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74B" w:rsidRPr="0087074B" w:rsidRDefault="0087074B" w:rsidP="0087074B">
      <w:pPr>
        <w:widowControl/>
        <w:jc w:val="center"/>
        <w:rPr>
          <w:rFonts w:ascii="华文楷体" w:eastAsia="华文楷体" w:hAnsi="华文楷体"/>
          <w:b/>
          <w:sz w:val="28"/>
          <w:szCs w:val="28"/>
        </w:rPr>
      </w:pPr>
      <w:r w:rsidRPr="0087074B">
        <w:rPr>
          <w:rFonts w:ascii="华文楷体" w:eastAsia="华文楷体" w:hAnsi="华文楷体" w:hint="eastAsia"/>
          <w:b/>
          <w:sz w:val="28"/>
          <w:szCs w:val="28"/>
        </w:rPr>
        <w:t>附件：“2015年南方药物经济学论坛”会议日程、内容及报名回执</w:t>
      </w:r>
    </w:p>
    <w:p w:rsidR="00DC5F77" w:rsidRDefault="00DC5F77" w:rsidP="0087074B">
      <w:pPr>
        <w:widowControl/>
        <w:jc w:val="center"/>
        <w:rPr>
          <w:rFonts w:ascii="华文楷体" w:eastAsia="华文楷体" w:hAnsi="华文楷体" w:hint="eastAsia"/>
          <w:b/>
          <w:sz w:val="36"/>
          <w:szCs w:val="36"/>
        </w:rPr>
      </w:pPr>
    </w:p>
    <w:p w:rsidR="008970CE" w:rsidRDefault="006C6075" w:rsidP="0087074B">
      <w:pPr>
        <w:widowControl/>
        <w:jc w:val="center"/>
        <w:rPr>
          <w:rFonts w:ascii="华文楷体" w:eastAsia="华文楷体" w:hAnsi="华文楷体"/>
          <w:b/>
          <w:sz w:val="36"/>
          <w:szCs w:val="36"/>
        </w:rPr>
      </w:pPr>
      <w:r>
        <w:rPr>
          <w:rFonts w:ascii="华文楷体" w:eastAsia="华文楷体" w:hAnsi="华文楷体" w:hint="eastAsia"/>
          <w:b/>
          <w:sz w:val="36"/>
          <w:szCs w:val="36"/>
        </w:rPr>
        <w:t>附件</w:t>
      </w:r>
      <w:r w:rsidR="0087074B">
        <w:rPr>
          <w:rFonts w:ascii="华文楷体" w:eastAsia="华文楷体" w:hAnsi="华文楷体" w:hint="eastAsia"/>
          <w:b/>
          <w:sz w:val="36"/>
          <w:szCs w:val="36"/>
        </w:rPr>
        <w:t>一：</w:t>
      </w:r>
      <w:r>
        <w:rPr>
          <w:rFonts w:ascii="华文楷体" w:eastAsia="华文楷体" w:hAnsi="华文楷体" w:hint="eastAsia"/>
          <w:b/>
          <w:sz w:val="36"/>
          <w:szCs w:val="36"/>
        </w:rPr>
        <w:t>“2015年南方药物经济学论坛”会议日程</w:t>
      </w:r>
    </w:p>
    <w:p w:rsidR="008970CE" w:rsidRDefault="006C6075">
      <w:pPr>
        <w:ind w:right="560"/>
        <w:rPr>
          <w:rFonts w:ascii="华文楷体" w:eastAsia="华文楷体" w:hAnsi="华文楷体" w:cs="Batang"/>
          <w:b/>
          <w:sz w:val="28"/>
        </w:rPr>
      </w:pPr>
      <w:r>
        <w:rPr>
          <w:rFonts w:ascii="华文楷体" w:eastAsia="华文楷体" w:hAnsi="华文楷体" w:cs="Batang" w:hint="eastAsia"/>
          <w:b/>
          <w:sz w:val="28"/>
        </w:rPr>
        <w:t>一、会议主题</w:t>
      </w:r>
    </w:p>
    <w:p w:rsidR="008970CE" w:rsidRDefault="006C6075">
      <w:pPr>
        <w:ind w:right="560"/>
        <w:rPr>
          <w:rFonts w:eastAsia="华文楷体"/>
          <w:sz w:val="24"/>
        </w:rPr>
      </w:pPr>
      <w:r>
        <w:rPr>
          <w:rFonts w:eastAsia="华文楷体"/>
          <w:sz w:val="24"/>
        </w:rPr>
        <w:t>1</w:t>
      </w:r>
      <w:r>
        <w:rPr>
          <w:rFonts w:eastAsia="华文楷体" w:hint="eastAsia"/>
          <w:sz w:val="24"/>
        </w:rPr>
        <w:t>、</w:t>
      </w:r>
      <w:r>
        <w:rPr>
          <w:rFonts w:eastAsia="华文楷体"/>
          <w:sz w:val="24"/>
        </w:rPr>
        <w:t>新形势下的药品价格改革；</w:t>
      </w:r>
    </w:p>
    <w:p w:rsidR="008970CE" w:rsidRDefault="006C6075">
      <w:pPr>
        <w:ind w:right="560"/>
        <w:rPr>
          <w:rFonts w:eastAsia="华文楷体"/>
          <w:sz w:val="24"/>
        </w:rPr>
      </w:pPr>
      <w:r>
        <w:rPr>
          <w:rFonts w:eastAsia="华文楷体"/>
          <w:sz w:val="24"/>
        </w:rPr>
        <w:t>2</w:t>
      </w:r>
      <w:r>
        <w:rPr>
          <w:rFonts w:eastAsia="华文楷体" w:hint="eastAsia"/>
          <w:sz w:val="24"/>
        </w:rPr>
        <w:t>、</w:t>
      </w:r>
      <w:r>
        <w:rPr>
          <w:rFonts w:eastAsia="华文楷体"/>
          <w:sz w:val="24"/>
        </w:rPr>
        <w:t>药物经济学在医保、基药目录遴选中的应用；</w:t>
      </w:r>
    </w:p>
    <w:p w:rsidR="008970CE" w:rsidRDefault="006C6075">
      <w:pPr>
        <w:ind w:right="560"/>
        <w:rPr>
          <w:rFonts w:eastAsia="华文楷体"/>
          <w:sz w:val="24"/>
        </w:rPr>
      </w:pPr>
      <w:r>
        <w:rPr>
          <w:rFonts w:eastAsia="华文楷体"/>
          <w:sz w:val="24"/>
        </w:rPr>
        <w:t>3</w:t>
      </w:r>
      <w:r>
        <w:rPr>
          <w:rFonts w:eastAsia="华文楷体" w:hint="eastAsia"/>
          <w:sz w:val="24"/>
        </w:rPr>
        <w:t>、</w:t>
      </w:r>
      <w:r>
        <w:rPr>
          <w:rFonts w:eastAsia="华文楷体"/>
          <w:sz w:val="24"/>
        </w:rPr>
        <w:t>临床大数据与药物经济学；</w:t>
      </w:r>
    </w:p>
    <w:p w:rsidR="008970CE" w:rsidRDefault="006C6075">
      <w:pPr>
        <w:ind w:right="560"/>
        <w:rPr>
          <w:rFonts w:eastAsia="华文楷体"/>
          <w:sz w:val="24"/>
        </w:rPr>
      </w:pPr>
      <w:r>
        <w:rPr>
          <w:rFonts w:eastAsia="华文楷体"/>
          <w:sz w:val="24"/>
        </w:rPr>
        <w:t>4</w:t>
      </w:r>
      <w:r>
        <w:rPr>
          <w:rFonts w:eastAsia="华文楷体" w:hint="eastAsia"/>
          <w:sz w:val="24"/>
        </w:rPr>
        <w:t>、药物经济学在市场准入策略制定中的重要性；</w:t>
      </w:r>
    </w:p>
    <w:p w:rsidR="008970CE" w:rsidRDefault="006C6075">
      <w:pPr>
        <w:ind w:right="560"/>
        <w:rPr>
          <w:rFonts w:eastAsia="华文楷体"/>
          <w:sz w:val="24"/>
        </w:rPr>
      </w:pPr>
      <w:r>
        <w:rPr>
          <w:rFonts w:eastAsia="华文楷体" w:hint="eastAsia"/>
          <w:sz w:val="24"/>
        </w:rPr>
        <w:t>5</w:t>
      </w:r>
      <w:r>
        <w:rPr>
          <w:rFonts w:eastAsia="华文楷体" w:hint="eastAsia"/>
          <w:sz w:val="24"/>
        </w:rPr>
        <w:t>、</w:t>
      </w:r>
      <w:r>
        <w:rPr>
          <w:rFonts w:eastAsia="华文楷体"/>
          <w:sz w:val="24"/>
        </w:rPr>
        <w:t>药物经济学案例分享报告。</w:t>
      </w:r>
    </w:p>
    <w:p w:rsidR="008970CE" w:rsidRDefault="006C6075">
      <w:pPr>
        <w:ind w:right="560"/>
        <w:rPr>
          <w:rFonts w:eastAsia="华文楷体"/>
          <w:b/>
          <w:sz w:val="28"/>
        </w:rPr>
      </w:pPr>
      <w:r>
        <w:rPr>
          <w:rFonts w:eastAsia="华文楷体" w:hint="eastAsia"/>
          <w:b/>
          <w:sz w:val="28"/>
        </w:rPr>
        <w:t>二、会议时间</w:t>
      </w:r>
    </w:p>
    <w:p w:rsidR="008970CE" w:rsidRDefault="006C6075">
      <w:pPr>
        <w:ind w:right="560" w:firstLine="570"/>
        <w:rPr>
          <w:rFonts w:eastAsia="华文楷体"/>
          <w:sz w:val="24"/>
        </w:rPr>
      </w:pPr>
      <w:r>
        <w:rPr>
          <w:rFonts w:eastAsia="华文楷体" w:hint="eastAsia"/>
          <w:sz w:val="24"/>
        </w:rPr>
        <w:t>论坛主报告时间：</w:t>
      </w:r>
      <w:r>
        <w:rPr>
          <w:rFonts w:eastAsia="华文楷体" w:hint="eastAsia"/>
          <w:sz w:val="24"/>
        </w:rPr>
        <w:t>2015</w:t>
      </w:r>
      <w:r>
        <w:rPr>
          <w:rFonts w:eastAsia="华文楷体" w:hint="eastAsia"/>
          <w:sz w:val="24"/>
        </w:rPr>
        <w:t>年</w:t>
      </w:r>
      <w:r>
        <w:rPr>
          <w:rFonts w:eastAsia="华文楷体" w:hint="eastAsia"/>
          <w:sz w:val="24"/>
        </w:rPr>
        <w:t>10</w:t>
      </w:r>
      <w:r>
        <w:rPr>
          <w:rFonts w:eastAsia="华文楷体" w:hint="eastAsia"/>
          <w:sz w:val="24"/>
        </w:rPr>
        <w:t>月</w:t>
      </w:r>
      <w:r>
        <w:rPr>
          <w:rFonts w:eastAsia="华文楷体" w:hint="eastAsia"/>
          <w:sz w:val="24"/>
        </w:rPr>
        <w:t>31</w:t>
      </w:r>
      <w:r>
        <w:rPr>
          <w:rFonts w:eastAsia="华文楷体" w:hint="eastAsia"/>
          <w:sz w:val="24"/>
        </w:rPr>
        <w:t>下午</w:t>
      </w:r>
      <w:r>
        <w:rPr>
          <w:rFonts w:eastAsia="华文楷体" w:hint="eastAsia"/>
          <w:sz w:val="24"/>
        </w:rPr>
        <w:t>-11</w:t>
      </w:r>
      <w:r>
        <w:rPr>
          <w:rFonts w:eastAsia="华文楷体" w:hint="eastAsia"/>
          <w:sz w:val="24"/>
        </w:rPr>
        <w:t>月</w:t>
      </w:r>
      <w:r>
        <w:rPr>
          <w:rFonts w:eastAsia="华文楷体" w:hint="eastAsia"/>
          <w:sz w:val="24"/>
        </w:rPr>
        <w:t>1</w:t>
      </w:r>
      <w:r>
        <w:rPr>
          <w:rFonts w:eastAsia="华文楷体" w:hint="eastAsia"/>
          <w:sz w:val="24"/>
        </w:rPr>
        <w:t>日全天，</w:t>
      </w:r>
      <w:r>
        <w:rPr>
          <w:rFonts w:eastAsia="华文楷体" w:hint="eastAsia"/>
          <w:sz w:val="24"/>
        </w:rPr>
        <w:t>30</w:t>
      </w:r>
      <w:r>
        <w:rPr>
          <w:rFonts w:eastAsia="华文楷体" w:hint="eastAsia"/>
          <w:sz w:val="24"/>
        </w:rPr>
        <w:t>日报到。</w:t>
      </w:r>
    </w:p>
    <w:p w:rsidR="008970CE" w:rsidRDefault="006C6075">
      <w:pPr>
        <w:ind w:right="560" w:firstLine="570"/>
        <w:rPr>
          <w:rFonts w:eastAsia="华文楷体"/>
          <w:sz w:val="24"/>
        </w:rPr>
      </w:pPr>
      <w:r>
        <w:rPr>
          <w:rFonts w:eastAsia="华文楷体" w:hint="eastAsia"/>
          <w:sz w:val="24"/>
        </w:rPr>
        <w:t>论坛培训班时间：（培训班核心课程</w:t>
      </w:r>
      <w:r>
        <w:rPr>
          <w:rFonts w:eastAsia="华文楷体" w:hint="eastAsia"/>
          <w:sz w:val="24"/>
        </w:rPr>
        <w:t>2015</w:t>
      </w:r>
      <w:r>
        <w:rPr>
          <w:rFonts w:eastAsia="华文楷体" w:hint="eastAsia"/>
          <w:sz w:val="24"/>
        </w:rPr>
        <w:t>年</w:t>
      </w:r>
      <w:r>
        <w:rPr>
          <w:rFonts w:eastAsia="华文楷体" w:hint="eastAsia"/>
          <w:sz w:val="24"/>
        </w:rPr>
        <w:t>10</w:t>
      </w:r>
      <w:r>
        <w:rPr>
          <w:rFonts w:eastAsia="华文楷体" w:hint="eastAsia"/>
          <w:sz w:val="24"/>
        </w:rPr>
        <w:t>月</w:t>
      </w:r>
      <w:r>
        <w:rPr>
          <w:rFonts w:eastAsia="华文楷体" w:hint="eastAsia"/>
          <w:sz w:val="24"/>
        </w:rPr>
        <w:t>29</w:t>
      </w:r>
      <w:r>
        <w:rPr>
          <w:rFonts w:eastAsia="华文楷体" w:hint="eastAsia"/>
          <w:sz w:val="24"/>
        </w:rPr>
        <w:t>日上午</w:t>
      </w:r>
      <w:r>
        <w:rPr>
          <w:rFonts w:eastAsia="华文楷体" w:hint="eastAsia"/>
          <w:sz w:val="24"/>
        </w:rPr>
        <w:t>--10</w:t>
      </w:r>
      <w:r>
        <w:rPr>
          <w:rFonts w:eastAsia="华文楷体" w:hint="eastAsia"/>
          <w:sz w:val="24"/>
        </w:rPr>
        <w:t>月</w:t>
      </w:r>
      <w:r>
        <w:rPr>
          <w:rFonts w:eastAsia="华文楷体" w:hint="eastAsia"/>
          <w:sz w:val="24"/>
        </w:rPr>
        <w:t>31</w:t>
      </w:r>
      <w:r>
        <w:rPr>
          <w:rFonts w:eastAsia="华文楷体" w:hint="eastAsia"/>
          <w:sz w:val="24"/>
        </w:rPr>
        <w:t>日上午，培训班学员免费参加</w:t>
      </w:r>
      <w:r>
        <w:rPr>
          <w:rFonts w:eastAsia="华文楷体" w:hint="eastAsia"/>
          <w:sz w:val="24"/>
        </w:rPr>
        <w:t>2015</w:t>
      </w:r>
      <w:r>
        <w:rPr>
          <w:rFonts w:eastAsia="华文楷体" w:hint="eastAsia"/>
          <w:sz w:val="24"/>
        </w:rPr>
        <w:t>年度南方药物经济学论坛，培训班日程安排另行通知）。培训班主题：</w:t>
      </w:r>
      <w:r>
        <w:rPr>
          <w:rFonts w:eastAsia="华文楷体" w:hint="eastAsia"/>
          <w:b/>
          <w:sz w:val="24"/>
        </w:rPr>
        <w:t>医药全产业链中的市场准入策略。</w:t>
      </w:r>
    </w:p>
    <w:p w:rsidR="008970CE" w:rsidRDefault="006C6075">
      <w:pPr>
        <w:ind w:right="560"/>
        <w:rPr>
          <w:rFonts w:eastAsia="华文楷体"/>
          <w:b/>
          <w:sz w:val="28"/>
        </w:rPr>
      </w:pPr>
      <w:r>
        <w:rPr>
          <w:rFonts w:eastAsia="华文楷体" w:hint="eastAsia"/>
          <w:b/>
          <w:sz w:val="28"/>
        </w:rPr>
        <w:t>三、会议地点</w:t>
      </w:r>
    </w:p>
    <w:p w:rsidR="008970CE" w:rsidRDefault="006C6075">
      <w:pPr>
        <w:ind w:right="560" w:firstLine="570"/>
        <w:rPr>
          <w:rFonts w:eastAsia="华文楷体"/>
          <w:sz w:val="24"/>
        </w:rPr>
      </w:pPr>
      <w:r>
        <w:rPr>
          <w:rFonts w:eastAsia="华文楷体" w:hint="eastAsia"/>
          <w:sz w:val="24"/>
        </w:rPr>
        <w:t>海南博鳌华美达大酒店、亚洲湾大酒店</w:t>
      </w:r>
    </w:p>
    <w:p w:rsidR="008970CE" w:rsidRDefault="006C6075">
      <w:pPr>
        <w:pStyle w:val="1"/>
        <w:numPr>
          <w:ilvl w:val="0"/>
          <w:numId w:val="0"/>
        </w:numPr>
        <w:rPr>
          <w:rFonts w:ascii="Times New Roman" w:eastAsia="华文楷体" w:hAnsi="Times New Roman"/>
        </w:rPr>
      </w:pPr>
      <w:r>
        <w:rPr>
          <w:rFonts w:ascii="Times New Roman" w:eastAsia="华文楷体" w:hAnsi="Times New Roman" w:hint="eastAsia"/>
        </w:rPr>
        <w:t>四、</w:t>
      </w:r>
      <w:r>
        <w:rPr>
          <w:rFonts w:ascii="Times New Roman" w:eastAsia="华文楷体" w:hAnsi="Times New Roman"/>
        </w:rPr>
        <w:t>与会人员</w:t>
      </w:r>
      <w:r>
        <w:rPr>
          <w:rFonts w:ascii="Times New Roman" w:eastAsia="华文楷体" w:hAnsi="Times New Roman" w:hint="eastAsia"/>
        </w:rPr>
        <w:t>（</w:t>
      </w:r>
      <w:r>
        <w:rPr>
          <w:rFonts w:ascii="Times New Roman" w:eastAsia="华文楷体" w:hAnsi="Times New Roman" w:hint="eastAsia"/>
        </w:rPr>
        <w:t>300</w:t>
      </w:r>
      <w:r>
        <w:rPr>
          <w:rFonts w:ascii="Times New Roman" w:eastAsia="华文楷体" w:hAnsi="Times New Roman" w:hint="eastAsia"/>
        </w:rPr>
        <w:t>人左右）</w:t>
      </w:r>
    </w:p>
    <w:p w:rsidR="008970CE" w:rsidRDefault="006C6075">
      <w:pPr>
        <w:spacing w:line="360" w:lineRule="auto"/>
        <w:ind w:firstLineChars="225" w:firstLine="540"/>
        <w:rPr>
          <w:rFonts w:eastAsia="华文楷体"/>
          <w:sz w:val="24"/>
        </w:rPr>
      </w:pPr>
      <w:r>
        <w:rPr>
          <w:rFonts w:eastAsia="华文楷体"/>
          <w:sz w:val="24"/>
        </w:rPr>
        <w:t>医疗保险与公共卫生及药物经济学研究领域专家学者</w:t>
      </w:r>
    </w:p>
    <w:p w:rsidR="008970CE" w:rsidRDefault="006C6075">
      <w:pPr>
        <w:spacing w:line="360" w:lineRule="auto"/>
        <w:ind w:firstLineChars="225" w:firstLine="540"/>
        <w:rPr>
          <w:rFonts w:eastAsia="华文楷体"/>
          <w:sz w:val="24"/>
        </w:rPr>
      </w:pPr>
      <w:r>
        <w:rPr>
          <w:rFonts w:eastAsia="华文楷体" w:hint="eastAsia"/>
          <w:sz w:val="24"/>
        </w:rPr>
        <w:t>国家、南方地区（包括广东省、海南省）</w:t>
      </w:r>
      <w:r>
        <w:rPr>
          <w:rFonts w:eastAsia="华文楷体"/>
          <w:sz w:val="24"/>
        </w:rPr>
        <w:t>人社、医保</w:t>
      </w:r>
      <w:r>
        <w:rPr>
          <w:rFonts w:eastAsia="华文楷体" w:hint="eastAsia"/>
          <w:sz w:val="24"/>
        </w:rPr>
        <w:t>有关</w:t>
      </w:r>
      <w:r>
        <w:rPr>
          <w:rFonts w:eastAsia="华文楷体"/>
          <w:sz w:val="24"/>
        </w:rPr>
        <w:t>领导</w:t>
      </w:r>
    </w:p>
    <w:p w:rsidR="008970CE" w:rsidRDefault="006C6075">
      <w:pPr>
        <w:spacing w:line="360" w:lineRule="auto"/>
        <w:ind w:firstLineChars="225" w:firstLine="540"/>
        <w:rPr>
          <w:rFonts w:eastAsia="华文楷体"/>
          <w:sz w:val="24"/>
        </w:rPr>
      </w:pPr>
      <w:r>
        <w:rPr>
          <w:rFonts w:eastAsia="华文楷体"/>
          <w:sz w:val="24"/>
        </w:rPr>
        <w:t>华南地区大型</w:t>
      </w:r>
      <w:r>
        <w:rPr>
          <w:rFonts w:eastAsia="华文楷体" w:hint="eastAsia"/>
          <w:sz w:val="24"/>
        </w:rPr>
        <w:t>公立</w:t>
      </w:r>
      <w:r>
        <w:rPr>
          <w:rFonts w:eastAsia="华文楷体"/>
          <w:sz w:val="24"/>
        </w:rPr>
        <w:t>与民营医院领导</w:t>
      </w:r>
      <w:r>
        <w:rPr>
          <w:rFonts w:eastAsia="华文楷体" w:hint="eastAsia"/>
          <w:sz w:val="24"/>
        </w:rPr>
        <w:t>、药学部领导及临床药学研究人员</w:t>
      </w:r>
    </w:p>
    <w:p w:rsidR="008970CE" w:rsidRDefault="006C6075">
      <w:pPr>
        <w:spacing w:line="360" w:lineRule="auto"/>
        <w:ind w:firstLineChars="225" w:firstLine="540"/>
        <w:rPr>
          <w:rFonts w:eastAsia="华文楷体"/>
          <w:sz w:val="24"/>
        </w:rPr>
      </w:pPr>
      <w:r>
        <w:rPr>
          <w:rFonts w:eastAsia="华文楷体"/>
          <w:sz w:val="24"/>
        </w:rPr>
        <w:t>国内国际知名制药企业代表</w:t>
      </w:r>
    </w:p>
    <w:p w:rsidR="008970CE" w:rsidRDefault="006C6075">
      <w:pPr>
        <w:pStyle w:val="1"/>
        <w:numPr>
          <w:ilvl w:val="0"/>
          <w:numId w:val="0"/>
        </w:numPr>
        <w:rPr>
          <w:rFonts w:ascii="Times New Roman" w:eastAsia="华文楷体" w:hAnsi="Times New Roman"/>
        </w:rPr>
      </w:pPr>
      <w:r>
        <w:rPr>
          <w:rFonts w:ascii="Times New Roman" w:eastAsia="华文楷体" w:hAnsi="Times New Roman" w:hint="eastAsia"/>
        </w:rPr>
        <w:t>五、</w:t>
      </w:r>
      <w:r>
        <w:rPr>
          <w:rFonts w:ascii="Times New Roman" w:eastAsia="华文楷体" w:hAnsi="Times New Roman"/>
        </w:rPr>
        <w:t>主办</w:t>
      </w:r>
      <w:r>
        <w:rPr>
          <w:rFonts w:ascii="Times New Roman" w:eastAsia="华文楷体" w:hAnsi="Times New Roman" w:hint="eastAsia"/>
        </w:rPr>
        <w:t>、承办</w:t>
      </w:r>
      <w:r>
        <w:rPr>
          <w:rFonts w:ascii="Times New Roman" w:eastAsia="华文楷体" w:hAnsi="Times New Roman"/>
        </w:rPr>
        <w:t>及协办单位</w:t>
      </w:r>
    </w:p>
    <w:p w:rsidR="00736D72" w:rsidRDefault="006C6075">
      <w:pPr>
        <w:ind w:firstLineChars="225" w:firstLine="540"/>
        <w:rPr>
          <w:rFonts w:eastAsia="华文楷体"/>
          <w:sz w:val="24"/>
        </w:rPr>
      </w:pPr>
      <w:r>
        <w:rPr>
          <w:rFonts w:eastAsia="华文楷体"/>
          <w:sz w:val="24"/>
        </w:rPr>
        <w:lastRenderedPageBreak/>
        <w:t>主办单位：</w:t>
      </w:r>
      <w:r w:rsidR="00736D72">
        <w:rPr>
          <w:rFonts w:eastAsia="华文楷体" w:hint="eastAsia"/>
          <w:sz w:val="24"/>
        </w:rPr>
        <w:t>暨南大学</w:t>
      </w:r>
    </w:p>
    <w:p w:rsidR="008970CE" w:rsidRDefault="006C6075" w:rsidP="00736D72">
      <w:pPr>
        <w:ind w:firstLineChars="675" w:firstLine="1620"/>
        <w:rPr>
          <w:rFonts w:eastAsia="华文楷体"/>
          <w:sz w:val="24"/>
        </w:rPr>
      </w:pPr>
      <w:r>
        <w:rPr>
          <w:rFonts w:eastAsia="华文楷体"/>
          <w:sz w:val="24"/>
        </w:rPr>
        <w:t>暨南大学</w:t>
      </w:r>
      <w:r>
        <w:rPr>
          <w:rFonts w:eastAsia="华文楷体" w:hint="eastAsia"/>
          <w:sz w:val="24"/>
        </w:rPr>
        <w:t>南方</w:t>
      </w:r>
      <w:r>
        <w:rPr>
          <w:rFonts w:eastAsia="华文楷体"/>
          <w:sz w:val="24"/>
        </w:rPr>
        <w:t>药物经济学与卫生技术</w:t>
      </w:r>
      <w:r>
        <w:rPr>
          <w:rFonts w:eastAsia="华文楷体" w:hint="eastAsia"/>
          <w:sz w:val="24"/>
        </w:rPr>
        <w:t>评估</w:t>
      </w:r>
      <w:r>
        <w:rPr>
          <w:rFonts w:eastAsia="华文楷体"/>
          <w:sz w:val="24"/>
        </w:rPr>
        <w:t>研究</w:t>
      </w:r>
      <w:r>
        <w:rPr>
          <w:rFonts w:eastAsia="华文楷体" w:hint="eastAsia"/>
          <w:sz w:val="24"/>
        </w:rPr>
        <w:t>所</w:t>
      </w:r>
    </w:p>
    <w:p w:rsidR="00BB7C90" w:rsidRDefault="006C6075">
      <w:pPr>
        <w:ind w:firstLineChars="675" w:firstLine="1620"/>
        <w:rPr>
          <w:rFonts w:eastAsia="华文楷体"/>
          <w:sz w:val="24"/>
        </w:rPr>
      </w:pPr>
      <w:r>
        <w:rPr>
          <w:rFonts w:eastAsia="华文楷体" w:hint="eastAsia"/>
          <w:sz w:val="24"/>
        </w:rPr>
        <w:t>广东省药学会</w:t>
      </w:r>
    </w:p>
    <w:p w:rsidR="008970CE" w:rsidRDefault="006C6075">
      <w:pPr>
        <w:ind w:firstLineChars="675" w:firstLine="1620"/>
        <w:rPr>
          <w:rFonts w:eastAsia="华文楷体"/>
          <w:sz w:val="24"/>
        </w:rPr>
      </w:pPr>
      <w:r>
        <w:rPr>
          <w:rFonts w:ascii="华文楷体" w:eastAsia="华文楷体" w:hAnsi="华文楷体" w:hint="eastAsia"/>
          <w:sz w:val="24"/>
        </w:rPr>
        <w:t>ISPOR中国南方分会</w:t>
      </w:r>
    </w:p>
    <w:p w:rsidR="008970CE" w:rsidRDefault="006C6075">
      <w:pPr>
        <w:ind w:firstLineChars="225" w:firstLine="540"/>
        <w:rPr>
          <w:rFonts w:eastAsia="华文楷体"/>
          <w:sz w:val="24"/>
        </w:rPr>
      </w:pPr>
      <w:r>
        <w:rPr>
          <w:rFonts w:eastAsia="华文楷体" w:hint="eastAsia"/>
          <w:sz w:val="24"/>
        </w:rPr>
        <w:t>共同主办：清华大学深圳研究生院（医院管理研究院）</w:t>
      </w:r>
    </w:p>
    <w:p w:rsidR="008970CE" w:rsidRDefault="006C6075">
      <w:pPr>
        <w:ind w:firstLineChars="750" w:firstLine="1800"/>
        <w:rPr>
          <w:rFonts w:eastAsia="华文楷体"/>
          <w:sz w:val="24"/>
        </w:rPr>
      </w:pPr>
      <w:r>
        <w:rPr>
          <w:rFonts w:eastAsia="华文楷体" w:hint="eastAsia"/>
          <w:sz w:val="24"/>
        </w:rPr>
        <w:t>中山大学药学院医药经济研究所</w:t>
      </w:r>
    </w:p>
    <w:p w:rsidR="008970CE" w:rsidRDefault="006C6075">
      <w:pPr>
        <w:ind w:firstLineChars="225" w:firstLine="540"/>
        <w:rPr>
          <w:rFonts w:eastAsia="华文楷体"/>
          <w:sz w:val="24"/>
        </w:rPr>
      </w:pPr>
      <w:r>
        <w:rPr>
          <w:rFonts w:eastAsia="华文楷体" w:hint="eastAsia"/>
          <w:sz w:val="24"/>
        </w:rPr>
        <w:t>承办单位：海南医学院、海南省药学会、海南省医药保健品行业协会</w:t>
      </w:r>
    </w:p>
    <w:p w:rsidR="008970CE" w:rsidRDefault="006C6075">
      <w:pPr>
        <w:ind w:firstLineChars="225" w:firstLine="540"/>
        <w:rPr>
          <w:rFonts w:eastAsia="华文楷体"/>
          <w:sz w:val="24"/>
        </w:rPr>
      </w:pPr>
      <w:r>
        <w:rPr>
          <w:rFonts w:eastAsia="华文楷体" w:hint="eastAsia"/>
          <w:sz w:val="24"/>
        </w:rPr>
        <w:t>协办单位：国内国际知名制药企业</w:t>
      </w:r>
    </w:p>
    <w:p w:rsidR="008970CE" w:rsidRDefault="006C6075">
      <w:pPr>
        <w:ind w:firstLineChars="225" w:firstLine="540"/>
        <w:rPr>
          <w:rFonts w:eastAsia="华文楷体"/>
          <w:sz w:val="24"/>
        </w:rPr>
      </w:pPr>
      <w:r>
        <w:rPr>
          <w:rFonts w:eastAsia="华文楷体" w:hint="eastAsia"/>
          <w:sz w:val="24"/>
        </w:rPr>
        <w:t>会务承办：海南蓝图会展有限公司</w:t>
      </w:r>
    </w:p>
    <w:p w:rsidR="008970CE" w:rsidRDefault="006C6075">
      <w:pPr>
        <w:rPr>
          <w:rFonts w:eastAsia="华文楷体"/>
          <w:b/>
          <w:sz w:val="28"/>
          <w:szCs w:val="28"/>
        </w:rPr>
      </w:pPr>
      <w:r>
        <w:rPr>
          <w:rFonts w:eastAsia="华文楷体" w:hint="eastAsia"/>
          <w:b/>
          <w:sz w:val="28"/>
          <w:szCs w:val="28"/>
        </w:rPr>
        <w:t>六、会议日程</w:t>
      </w:r>
    </w:p>
    <w:p w:rsidR="008970CE" w:rsidRDefault="006C6075">
      <w:pPr>
        <w:pStyle w:val="2"/>
        <w:numPr>
          <w:ilvl w:val="0"/>
          <w:numId w:val="2"/>
        </w:numPr>
        <w:spacing w:line="360" w:lineRule="auto"/>
        <w:ind w:firstLineChars="0"/>
        <w:jc w:val="left"/>
        <w:rPr>
          <w:rFonts w:ascii="华文楷体" w:eastAsia="华文楷体" w:hAnsi="华文楷体"/>
          <w:b/>
          <w:sz w:val="28"/>
          <w:szCs w:val="28"/>
        </w:rPr>
      </w:pPr>
      <w:r>
        <w:rPr>
          <w:rFonts w:ascii="华文楷体" w:eastAsia="华文楷体" w:hAnsi="华文楷体" w:hint="eastAsia"/>
          <w:b/>
          <w:sz w:val="28"/>
          <w:szCs w:val="28"/>
        </w:rPr>
        <w:t xml:space="preserve">2015年10月30日 </w:t>
      </w:r>
      <w:r>
        <w:rPr>
          <w:rFonts w:ascii="华文楷体" w:eastAsia="华文楷体" w:hAnsi="华文楷体"/>
          <w:b/>
          <w:sz w:val="28"/>
          <w:szCs w:val="28"/>
        </w:rPr>
        <w:t>大会报到、与会人员注册</w:t>
      </w:r>
    </w:p>
    <w:p w:rsidR="008970CE" w:rsidRDefault="006C6075">
      <w:pPr>
        <w:pStyle w:val="2"/>
        <w:spacing w:line="360" w:lineRule="auto"/>
        <w:ind w:left="420" w:firstLineChars="0" w:firstLine="0"/>
        <w:jc w:val="left"/>
        <w:rPr>
          <w:rFonts w:ascii="华文楷体" w:eastAsia="华文楷体" w:hAnsi="华文楷体"/>
          <w:sz w:val="24"/>
        </w:rPr>
      </w:pPr>
      <w:r>
        <w:rPr>
          <w:rFonts w:ascii="华文楷体" w:eastAsia="华文楷体" w:hAnsi="华文楷体" w:hint="eastAsia"/>
          <w:sz w:val="24"/>
        </w:rPr>
        <w:t>（1）10月30日 嘉宾入住地点报到、注册</w:t>
      </w:r>
    </w:p>
    <w:p w:rsidR="008970CE" w:rsidRDefault="006C6075">
      <w:pPr>
        <w:pStyle w:val="2"/>
        <w:spacing w:line="360" w:lineRule="auto"/>
        <w:ind w:left="420" w:firstLineChars="0" w:firstLine="0"/>
        <w:jc w:val="left"/>
        <w:rPr>
          <w:rFonts w:ascii="华文楷体" w:eastAsia="华文楷体" w:hAnsi="华文楷体"/>
          <w:sz w:val="24"/>
        </w:rPr>
      </w:pPr>
      <w:r>
        <w:rPr>
          <w:rFonts w:ascii="华文楷体" w:eastAsia="华文楷体" w:hAnsi="华文楷体" w:hint="eastAsia"/>
          <w:sz w:val="24"/>
        </w:rPr>
        <w:t>（2）10月30日15:00-18:00，ISPOR中国南方分会年度会议，南方地区药物经济学专家、人社药监专家、企业代表、主办及协办单位代表</w:t>
      </w:r>
    </w:p>
    <w:p w:rsidR="008970CE" w:rsidRDefault="006C6075">
      <w:pPr>
        <w:pStyle w:val="2"/>
        <w:numPr>
          <w:ilvl w:val="0"/>
          <w:numId w:val="2"/>
        </w:numPr>
        <w:spacing w:line="360" w:lineRule="auto"/>
        <w:ind w:firstLineChars="0"/>
        <w:jc w:val="left"/>
        <w:rPr>
          <w:rFonts w:ascii="华文楷体" w:eastAsia="华文楷体" w:hAnsi="华文楷体"/>
          <w:b/>
          <w:sz w:val="28"/>
          <w:szCs w:val="28"/>
        </w:rPr>
      </w:pPr>
      <w:r>
        <w:rPr>
          <w:rFonts w:ascii="华文楷体" w:eastAsia="华文楷体" w:hAnsi="华文楷体" w:hint="eastAsia"/>
          <w:b/>
          <w:sz w:val="28"/>
          <w:szCs w:val="28"/>
        </w:rPr>
        <w:t>2015年10月31日 上午</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1、论坛特邀案例分享：（9:00-12:00）</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主持人：曾渝教授，海南医学院常务副校长</w:t>
      </w:r>
    </w:p>
    <w:p w:rsidR="008970CE" w:rsidRDefault="006C6075">
      <w:pPr>
        <w:spacing w:line="360" w:lineRule="auto"/>
        <w:ind w:firstLineChars="400" w:firstLine="961"/>
        <w:jc w:val="left"/>
        <w:rPr>
          <w:rFonts w:ascii="华文楷体" w:eastAsia="华文楷体" w:hAnsi="华文楷体"/>
          <w:b/>
          <w:sz w:val="24"/>
        </w:rPr>
      </w:pPr>
      <w:r>
        <w:rPr>
          <w:rFonts w:ascii="华文楷体" w:eastAsia="华文楷体" w:hAnsi="华文楷体" w:hint="eastAsia"/>
          <w:b/>
          <w:sz w:val="24"/>
        </w:rPr>
        <w:t>宣建伟教授，中山大学药学院医药经济研究所所长</w:t>
      </w:r>
    </w:p>
    <w:p w:rsidR="008970CE" w:rsidRDefault="006C6075">
      <w:pPr>
        <w:pStyle w:val="2"/>
        <w:numPr>
          <w:ilvl w:val="0"/>
          <w:numId w:val="3"/>
        </w:numPr>
        <w:spacing w:line="360" w:lineRule="auto"/>
        <w:ind w:firstLineChars="0"/>
        <w:jc w:val="left"/>
        <w:rPr>
          <w:rFonts w:ascii="华文楷体" w:eastAsia="华文楷体" w:hAnsi="华文楷体"/>
          <w:b/>
          <w:sz w:val="24"/>
        </w:rPr>
      </w:pPr>
      <w:r>
        <w:rPr>
          <w:rFonts w:ascii="华文楷体" w:eastAsia="华文楷体" w:hAnsi="华文楷体" w:hint="eastAsia"/>
          <w:b/>
          <w:sz w:val="24"/>
        </w:rPr>
        <w:t>吴晶副教授，天津大学，普美显药物经济学最新研究进展</w:t>
      </w:r>
    </w:p>
    <w:p w:rsidR="008970CE" w:rsidRDefault="006C6075">
      <w:pPr>
        <w:pStyle w:val="2"/>
        <w:numPr>
          <w:ilvl w:val="0"/>
          <w:numId w:val="3"/>
        </w:numPr>
        <w:spacing w:line="360" w:lineRule="auto"/>
        <w:ind w:firstLineChars="0"/>
        <w:jc w:val="left"/>
        <w:rPr>
          <w:rFonts w:ascii="华文楷体" w:eastAsia="华文楷体" w:hAnsi="华文楷体"/>
          <w:b/>
          <w:sz w:val="24"/>
        </w:rPr>
      </w:pPr>
      <w:r>
        <w:rPr>
          <w:rFonts w:ascii="华文楷体" w:eastAsia="华文楷体" w:hAnsi="华文楷体" w:hint="eastAsia"/>
          <w:b/>
          <w:sz w:val="24"/>
        </w:rPr>
        <w:t>夏苏建副教授，暨南大学，慢性粒细胞白血病的药物经济学评价</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参加人员：论坛报名所有参会人员、特邀嘉宾、讲座嘉宾。</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2、论坛培训班第五模块精彩内容（9:00-12:00）</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lastRenderedPageBreak/>
        <w:t>主持人：蒋杰教授，</w:t>
      </w:r>
      <w:r>
        <w:rPr>
          <w:rFonts w:ascii="华文楷体" w:eastAsia="华文楷体" w:hAnsi="华文楷体"/>
          <w:b/>
          <w:sz w:val="24"/>
        </w:rPr>
        <w:t>暨南大学</w:t>
      </w:r>
      <w:r>
        <w:rPr>
          <w:rFonts w:ascii="华文楷体" w:eastAsia="华文楷体" w:hAnsi="华文楷体" w:hint="eastAsia"/>
          <w:b/>
          <w:sz w:val="24"/>
        </w:rPr>
        <w:t>南方药物经济学与卫生技术评估研究所所长</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 xml:space="preserve">        何继明研究员，清华大学医院管理研究院</w:t>
      </w:r>
    </w:p>
    <w:p w:rsidR="00CE6552" w:rsidRDefault="00CE6552" w:rsidP="00CE6552">
      <w:pPr>
        <w:ind w:right="560"/>
        <w:rPr>
          <w:rFonts w:eastAsia="华文楷体"/>
          <w:b/>
          <w:sz w:val="24"/>
        </w:rPr>
      </w:pPr>
      <w:r w:rsidRPr="00CE6552">
        <w:rPr>
          <w:rFonts w:eastAsia="华文楷体"/>
          <w:b/>
          <w:sz w:val="24"/>
        </w:rPr>
        <w:t>讲座嘉宾：</w:t>
      </w:r>
      <w:r>
        <w:rPr>
          <w:rFonts w:eastAsia="华文楷体"/>
          <w:b/>
          <w:sz w:val="24"/>
        </w:rPr>
        <w:t>神秘嘉宾</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参加人员：论坛培训班学员。</w:t>
      </w:r>
    </w:p>
    <w:p w:rsidR="008970CE" w:rsidRDefault="006C6075">
      <w:pPr>
        <w:pStyle w:val="2"/>
        <w:numPr>
          <w:ilvl w:val="0"/>
          <w:numId w:val="2"/>
        </w:numPr>
        <w:spacing w:line="360" w:lineRule="auto"/>
        <w:ind w:firstLineChars="0"/>
        <w:jc w:val="left"/>
        <w:rPr>
          <w:rFonts w:ascii="华文楷体" w:eastAsia="华文楷体" w:hAnsi="华文楷体"/>
          <w:b/>
          <w:sz w:val="28"/>
          <w:szCs w:val="28"/>
        </w:rPr>
      </w:pPr>
      <w:r>
        <w:rPr>
          <w:rFonts w:ascii="华文楷体" w:eastAsia="华文楷体" w:hAnsi="华文楷体" w:hint="eastAsia"/>
          <w:b/>
          <w:sz w:val="28"/>
          <w:szCs w:val="28"/>
        </w:rPr>
        <w:t>2015年10月31日下</w:t>
      </w:r>
      <w:r>
        <w:rPr>
          <w:rFonts w:ascii="华文楷体" w:eastAsia="华文楷体" w:hAnsi="华文楷体"/>
          <w:b/>
          <w:sz w:val="28"/>
          <w:szCs w:val="28"/>
        </w:rPr>
        <w:t>午</w:t>
      </w:r>
      <w:r>
        <w:rPr>
          <w:rFonts w:ascii="华文楷体" w:eastAsia="华文楷体" w:hAnsi="华文楷体" w:hint="eastAsia"/>
          <w:b/>
          <w:sz w:val="28"/>
          <w:szCs w:val="28"/>
        </w:rPr>
        <w:t>论坛开幕式与主报告</w:t>
      </w:r>
    </w:p>
    <w:p w:rsidR="008970CE" w:rsidRDefault="000A5E92" w:rsidP="000A5E92">
      <w:pPr>
        <w:pStyle w:val="2"/>
        <w:spacing w:line="360" w:lineRule="auto"/>
        <w:ind w:firstLineChars="0" w:firstLine="0"/>
        <w:jc w:val="left"/>
        <w:rPr>
          <w:rFonts w:ascii="华文楷体" w:eastAsia="华文楷体" w:hAnsi="华文楷体"/>
          <w:b/>
          <w:sz w:val="28"/>
          <w:szCs w:val="28"/>
        </w:rPr>
      </w:pPr>
      <w:r>
        <w:rPr>
          <w:rFonts w:ascii="华文楷体" w:eastAsia="华文楷体" w:hAnsi="华文楷体" w:hint="eastAsia"/>
          <w:b/>
          <w:sz w:val="28"/>
          <w:szCs w:val="28"/>
        </w:rPr>
        <w:t>参与人员：</w:t>
      </w:r>
      <w:r w:rsidR="006C6075">
        <w:rPr>
          <w:rFonts w:ascii="华文楷体" w:eastAsia="华文楷体" w:hAnsi="华文楷体" w:hint="eastAsia"/>
          <w:b/>
          <w:sz w:val="28"/>
          <w:szCs w:val="28"/>
        </w:rPr>
        <w:t>特邀嘉宾、讲课嘉宾、论坛注册参会人员、培训班学员。</w:t>
      </w:r>
    </w:p>
    <w:p w:rsidR="008970CE" w:rsidRDefault="006C6075">
      <w:pPr>
        <w:pStyle w:val="2"/>
        <w:spacing w:line="360" w:lineRule="auto"/>
        <w:ind w:firstLineChars="0" w:firstLine="0"/>
        <w:jc w:val="left"/>
        <w:rPr>
          <w:rFonts w:ascii="华文楷体" w:eastAsia="华文楷体" w:hAnsi="华文楷体"/>
          <w:sz w:val="24"/>
        </w:rPr>
      </w:pPr>
      <w:r>
        <w:rPr>
          <w:rFonts w:ascii="华文楷体" w:eastAsia="华文楷体" w:hAnsi="华文楷体" w:hint="eastAsia"/>
          <w:b/>
          <w:sz w:val="24"/>
        </w:rPr>
        <w:t>1、</w:t>
      </w:r>
      <w:r>
        <w:rPr>
          <w:rFonts w:ascii="华文楷体" w:eastAsia="华文楷体" w:hAnsi="华文楷体"/>
          <w:b/>
          <w:sz w:val="24"/>
        </w:rPr>
        <w:t>开幕式</w:t>
      </w:r>
      <w:r>
        <w:rPr>
          <w:rFonts w:ascii="华文楷体" w:eastAsia="华文楷体" w:hAnsi="华文楷体"/>
          <w:sz w:val="24"/>
        </w:rPr>
        <w:t>（</w:t>
      </w:r>
      <w:r>
        <w:rPr>
          <w:rFonts w:ascii="华文楷体" w:eastAsia="华文楷体" w:hAnsi="华文楷体" w:hint="eastAsia"/>
          <w:b/>
          <w:sz w:val="28"/>
          <w:szCs w:val="28"/>
        </w:rPr>
        <w:t>10月31日</w:t>
      </w:r>
      <w:r>
        <w:rPr>
          <w:rFonts w:ascii="华文楷体" w:eastAsia="华文楷体" w:hAnsi="华文楷体" w:hint="eastAsia"/>
          <w:b/>
          <w:sz w:val="24"/>
        </w:rPr>
        <w:t>14:00-14:30</w:t>
      </w:r>
      <w:r>
        <w:rPr>
          <w:rFonts w:ascii="华文楷体" w:eastAsia="华文楷体" w:hAnsi="华文楷体" w:hint="eastAsia"/>
          <w:sz w:val="24"/>
        </w:rPr>
        <w:t>）</w:t>
      </w:r>
    </w:p>
    <w:p w:rsidR="008970CE" w:rsidRDefault="006C6075">
      <w:pPr>
        <w:spacing w:line="360" w:lineRule="auto"/>
        <w:ind w:firstLineChars="200" w:firstLine="480"/>
        <w:jc w:val="left"/>
        <w:rPr>
          <w:rFonts w:ascii="华文楷体" w:eastAsia="华文楷体" w:hAnsi="华文楷体"/>
          <w:b/>
          <w:sz w:val="24"/>
        </w:rPr>
      </w:pPr>
      <w:r>
        <w:rPr>
          <w:rFonts w:ascii="华文楷体" w:eastAsia="华文楷体" w:hAnsi="华文楷体"/>
          <w:b/>
          <w:sz w:val="24"/>
        </w:rPr>
        <w:t>主持人</w:t>
      </w:r>
      <w:r>
        <w:rPr>
          <w:rFonts w:ascii="华文楷体" w:eastAsia="华文楷体" w:hAnsi="华文楷体" w:hint="eastAsia"/>
          <w:b/>
          <w:sz w:val="24"/>
        </w:rPr>
        <w:t>，本届论坛主席</w:t>
      </w:r>
      <w:r>
        <w:rPr>
          <w:rFonts w:ascii="华文楷体" w:eastAsia="华文楷体" w:hAnsi="华文楷体"/>
          <w:b/>
          <w:sz w:val="24"/>
        </w:rPr>
        <w:t>：</w:t>
      </w:r>
      <w:r>
        <w:rPr>
          <w:rFonts w:ascii="华文楷体" w:eastAsia="华文楷体" w:hAnsi="华文楷体" w:hint="eastAsia"/>
          <w:b/>
          <w:sz w:val="24"/>
        </w:rPr>
        <w:t>蒋杰</w:t>
      </w:r>
      <w:r>
        <w:rPr>
          <w:rFonts w:ascii="华文楷体" w:eastAsia="华文楷体" w:hAnsi="华文楷体"/>
          <w:b/>
          <w:sz w:val="24"/>
        </w:rPr>
        <w:t>教授，暨南大学</w:t>
      </w:r>
      <w:r>
        <w:rPr>
          <w:rFonts w:ascii="华文楷体" w:eastAsia="华文楷体" w:hAnsi="华文楷体" w:hint="eastAsia"/>
          <w:b/>
          <w:sz w:val="24"/>
        </w:rPr>
        <w:t>南方药物经济学与卫生技术评估研究所所长</w:t>
      </w:r>
    </w:p>
    <w:p w:rsidR="008970CE" w:rsidRDefault="006C6075">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主持嘉宾：暨南大学副校长</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b/>
          <w:sz w:val="24"/>
        </w:rPr>
        <w:t>（1）主持</w:t>
      </w:r>
      <w:r>
        <w:rPr>
          <w:rFonts w:ascii="华文楷体" w:eastAsia="华文楷体" w:hAnsi="华文楷体" w:hint="eastAsia"/>
          <w:b/>
          <w:sz w:val="24"/>
        </w:rPr>
        <w:t>嘉宾</w:t>
      </w:r>
      <w:r>
        <w:rPr>
          <w:rFonts w:ascii="华文楷体" w:eastAsia="华文楷体" w:hAnsi="华文楷体"/>
          <w:b/>
          <w:sz w:val="24"/>
        </w:rPr>
        <w:t>介绍</w:t>
      </w:r>
      <w:r>
        <w:rPr>
          <w:rFonts w:ascii="华文楷体" w:eastAsia="华文楷体" w:hAnsi="华文楷体" w:hint="eastAsia"/>
          <w:b/>
          <w:sz w:val="24"/>
        </w:rPr>
        <w:t>论坛</w:t>
      </w:r>
      <w:r>
        <w:rPr>
          <w:rFonts w:ascii="华文楷体" w:eastAsia="华文楷体" w:hAnsi="华文楷体"/>
          <w:b/>
          <w:sz w:val="24"/>
        </w:rPr>
        <w:t>嘉宾</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b/>
          <w:sz w:val="24"/>
        </w:rPr>
        <w:t>（2）</w:t>
      </w:r>
      <w:r>
        <w:rPr>
          <w:rFonts w:ascii="华文楷体" w:eastAsia="华文楷体" w:hAnsi="华文楷体" w:hint="eastAsia"/>
          <w:b/>
          <w:sz w:val="24"/>
        </w:rPr>
        <w:t>海南省领导、国家及省市医保有关部门领导、暨南大学校领导致辞</w:t>
      </w:r>
    </w:p>
    <w:p w:rsidR="008970CE" w:rsidRDefault="006C6075">
      <w:pPr>
        <w:spacing w:line="360" w:lineRule="auto"/>
        <w:jc w:val="left"/>
        <w:rPr>
          <w:rFonts w:ascii="华文楷体" w:eastAsia="华文楷体" w:hAnsi="华文楷体"/>
          <w:sz w:val="24"/>
        </w:rPr>
      </w:pPr>
      <w:r>
        <w:rPr>
          <w:rFonts w:ascii="华文楷体" w:eastAsia="华文楷体" w:hAnsi="华文楷体" w:hint="eastAsia"/>
          <w:b/>
          <w:sz w:val="24"/>
        </w:rPr>
        <w:t>2、合影、茶歇</w:t>
      </w:r>
      <w:r>
        <w:rPr>
          <w:rFonts w:ascii="华文楷体" w:eastAsia="华文楷体" w:hAnsi="华文楷体" w:hint="eastAsia"/>
          <w:sz w:val="24"/>
        </w:rPr>
        <w:t>：（</w:t>
      </w:r>
      <w:r>
        <w:rPr>
          <w:rFonts w:ascii="华文楷体" w:eastAsia="华文楷体" w:hAnsi="华文楷体" w:hint="eastAsia"/>
          <w:b/>
          <w:sz w:val="24"/>
        </w:rPr>
        <w:t>14:30-15:00</w:t>
      </w:r>
      <w:r>
        <w:rPr>
          <w:rFonts w:ascii="华文楷体" w:eastAsia="华文楷体" w:hAnsi="华文楷体" w:hint="eastAsia"/>
          <w:sz w:val="24"/>
        </w:rPr>
        <w:t>）</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3、论坛主报告之一</w:t>
      </w:r>
      <w:r>
        <w:rPr>
          <w:rFonts w:ascii="华文楷体" w:eastAsia="华文楷体" w:hAnsi="华文楷体"/>
          <w:b/>
          <w:sz w:val="24"/>
        </w:rPr>
        <w:t>（</w:t>
      </w:r>
      <w:r>
        <w:rPr>
          <w:rFonts w:ascii="华文楷体" w:eastAsia="华文楷体" w:hAnsi="华文楷体" w:hint="eastAsia"/>
          <w:b/>
          <w:sz w:val="28"/>
          <w:szCs w:val="28"/>
        </w:rPr>
        <w:t>10月31日</w:t>
      </w:r>
      <w:r>
        <w:rPr>
          <w:rFonts w:ascii="华文楷体" w:eastAsia="华文楷体" w:hAnsi="华文楷体" w:hint="eastAsia"/>
          <w:b/>
          <w:sz w:val="24"/>
        </w:rPr>
        <w:t>15:00-17：00，</w:t>
      </w:r>
      <w:r>
        <w:rPr>
          <w:rFonts w:ascii="华文楷体" w:eastAsia="华文楷体" w:hAnsi="华文楷体" w:hint="eastAsia"/>
          <w:sz w:val="24"/>
        </w:rPr>
        <w:t>每个报告25分钟</w:t>
      </w:r>
      <w:r>
        <w:rPr>
          <w:rFonts w:ascii="华文楷体" w:eastAsia="华文楷体" w:hAnsi="华文楷体"/>
          <w:b/>
          <w:sz w:val="24"/>
        </w:rPr>
        <w:t>）</w:t>
      </w:r>
    </w:p>
    <w:p w:rsidR="008970CE" w:rsidRDefault="006C6075">
      <w:pPr>
        <w:spacing w:line="360" w:lineRule="auto"/>
        <w:ind w:firstLineChars="200" w:firstLine="480"/>
        <w:jc w:val="left"/>
        <w:rPr>
          <w:rFonts w:ascii="华文楷体" w:eastAsia="华文楷体" w:hAnsi="华文楷体"/>
          <w:b/>
          <w:sz w:val="24"/>
        </w:rPr>
      </w:pPr>
      <w:r>
        <w:rPr>
          <w:rFonts w:ascii="华文楷体" w:eastAsia="华文楷体" w:hAnsi="华文楷体"/>
          <w:b/>
          <w:sz w:val="24"/>
        </w:rPr>
        <w:t>主持人：</w:t>
      </w:r>
      <w:r>
        <w:rPr>
          <w:rFonts w:ascii="华文楷体" w:eastAsia="华文楷体" w:hAnsi="华文楷体" w:hint="eastAsia"/>
          <w:b/>
          <w:sz w:val="24"/>
        </w:rPr>
        <w:t>蒋杰</w:t>
      </w:r>
      <w:r>
        <w:rPr>
          <w:rFonts w:ascii="华文楷体" w:eastAsia="华文楷体" w:hAnsi="华文楷体"/>
          <w:b/>
          <w:sz w:val="24"/>
        </w:rPr>
        <w:t>教授，暨南大学</w:t>
      </w:r>
      <w:r>
        <w:rPr>
          <w:rFonts w:ascii="华文楷体" w:eastAsia="华文楷体" w:hAnsi="华文楷体" w:hint="eastAsia"/>
          <w:b/>
          <w:sz w:val="24"/>
        </w:rPr>
        <w:t>南方药物经济学与卫生技术评估研究所所长</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hint="eastAsia"/>
          <w:b/>
          <w:sz w:val="24"/>
        </w:rPr>
        <w:t>（1）</w:t>
      </w:r>
      <w:r>
        <w:rPr>
          <w:rFonts w:eastAsia="华文楷体"/>
          <w:b/>
          <w:sz w:val="24"/>
        </w:rPr>
        <w:t>药物经济学在医保、</w:t>
      </w:r>
      <w:r>
        <w:rPr>
          <w:rFonts w:eastAsia="华文楷体" w:hint="eastAsia"/>
          <w:b/>
          <w:sz w:val="24"/>
        </w:rPr>
        <w:t>基本药物政策</w:t>
      </w:r>
      <w:r>
        <w:rPr>
          <w:rFonts w:eastAsia="华文楷体"/>
          <w:b/>
          <w:sz w:val="24"/>
        </w:rPr>
        <w:t>中的应用</w:t>
      </w:r>
      <w:r>
        <w:rPr>
          <w:rFonts w:eastAsia="华文楷体" w:hint="eastAsia"/>
          <w:b/>
          <w:sz w:val="24"/>
        </w:rPr>
        <w:t>，</w:t>
      </w:r>
      <w:r>
        <w:rPr>
          <w:rFonts w:ascii="华文楷体" w:eastAsia="华文楷体" w:hAnsi="华文楷体" w:hint="eastAsia"/>
          <w:b/>
          <w:sz w:val="24"/>
        </w:rPr>
        <w:t>胡善联教授，复旦大学</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hint="eastAsia"/>
          <w:b/>
          <w:sz w:val="24"/>
        </w:rPr>
        <w:t>（2）中国医改面临的困难和出路，刘国恩教授，北京大学国家发展研究院</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hint="eastAsia"/>
          <w:b/>
          <w:sz w:val="24"/>
        </w:rPr>
        <w:t>（3）CFDA新的管理政策对医药企业新药研发及市场准入的影响，宋瑞霖会长，中国医药促进会</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hint="eastAsia"/>
          <w:b/>
          <w:sz w:val="24"/>
        </w:rPr>
        <w:t>（4）市场准入策略制定与大数据研究；宣建伟教授，中山大学药学院医药经济研究所所长</w:t>
      </w:r>
    </w:p>
    <w:p w:rsidR="008970CE" w:rsidRDefault="006C6075">
      <w:pPr>
        <w:spacing w:line="360" w:lineRule="auto"/>
        <w:ind w:firstLineChars="150" w:firstLine="360"/>
        <w:jc w:val="left"/>
        <w:rPr>
          <w:rFonts w:ascii="华文楷体" w:eastAsia="华文楷体" w:hAnsi="华文楷体"/>
          <w:b/>
          <w:sz w:val="24"/>
        </w:rPr>
      </w:pPr>
      <w:r>
        <w:rPr>
          <w:rFonts w:ascii="华文楷体" w:eastAsia="华文楷体" w:hAnsi="华文楷体" w:hint="eastAsia"/>
          <w:b/>
          <w:sz w:val="24"/>
        </w:rPr>
        <w:t>（5）提问与互动环节1，（提问20分钟）</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lastRenderedPageBreak/>
        <w:t>4</w:t>
      </w:r>
      <w:r>
        <w:rPr>
          <w:rFonts w:ascii="华文楷体" w:eastAsia="华文楷体" w:hAnsi="华文楷体"/>
          <w:b/>
          <w:sz w:val="24"/>
        </w:rPr>
        <w:t>、</w:t>
      </w:r>
      <w:r>
        <w:rPr>
          <w:rFonts w:ascii="华文楷体" w:eastAsia="华文楷体" w:hAnsi="华文楷体" w:hint="eastAsia"/>
          <w:b/>
          <w:sz w:val="24"/>
        </w:rPr>
        <w:t>论坛主报告之二（</w:t>
      </w:r>
      <w:r>
        <w:rPr>
          <w:rFonts w:ascii="华文楷体" w:eastAsia="华文楷体" w:hAnsi="华文楷体" w:hint="eastAsia"/>
          <w:b/>
          <w:sz w:val="28"/>
          <w:szCs w:val="28"/>
        </w:rPr>
        <w:t>10月31日</w:t>
      </w:r>
      <w:r>
        <w:rPr>
          <w:rFonts w:ascii="华文楷体" w:eastAsia="华文楷体" w:hAnsi="华文楷体" w:hint="eastAsia"/>
          <w:b/>
          <w:sz w:val="24"/>
        </w:rPr>
        <w:t>17:00-18:30，</w:t>
      </w:r>
      <w:r>
        <w:rPr>
          <w:rFonts w:ascii="华文楷体" w:eastAsia="华文楷体" w:hAnsi="华文楷体" w:hint="eastAsia"/>
          <w:sz w:val="24"/>
        </w:rPr>
        <w:t>每个报告25分钟</w:t>
      </w:r>
      <w:r>
        <w:rPr>
          <w:rFonts w:ascii="华文楷体" w:eastAsia="华文楷体" w:hAnsi="华文楷体" w:hint="eastAsia"/>
          <w:b/>
          <w:sz w:val="24"/>
        </w:rPr>
        <w:t>）</w:t>
      </w:r>
    </w:p>
    <w:p w:rsidR="008970CE" w:rsidRDefault="006C6075">
      <w:pPr>
        <w:spacing w:line="360" w:lineRule="auto"/>
        <w:ind w:firstLineChars="200" w:firstLine="480"/>
        <w:jc w:val="left"/>
        <w:rPr>
          <w:rFonts w:ascii="华文楷体" w:eastAsia="华文楷体" w:hAnsi="华文楷体"/>
          <w:b/>
          <w:sz w:val="24"/>
        </w:rPr>
      </w:pPr>
      <w:r>
        <w:rPr>
          <w:rFonts w:ascii="华文楷体" w:eastAsia="华文楷体" w:hAnsi="华文楷体"/>
          <w:b/>
          <w:sz w:val="24"/>
        </w:rPr>
        <w:t>主持人：</w:t>
      </w:r>
      <w:r>
        <w:rPr>
          <w:rFonts w:ascii="华文楷体" w:eastAsia="华文楷体" w:hAnsi="华文楷体" w:hint="eastAsia"/>
          <w:b/>
          <w:sz w:val="24"/>
        </w:rPr>
        <w:t>宣建伟教授，中山大学药学院</w:t>
      </w:r>
    </w:p>
    <w:p w:rsidR="008970CE" w:rsidRDefault="006C6075">
      <w:pPr>
        <w:pStyle w:val="2"/>
        <w:numPr>
          <w:ilvl w:val="0"/>
          <w:numId w:val="4"/>
        </w:numPr>
        <w:spacing w:line="360" w:lineRule="auto"/>
        <w:ind w:firstLineChars="0"/>
        <w:jc w:val="left"/>
        <w:rPr>
          <w:rFonts w:ascii="华文楷体" w:eastAsia="华文楷体" w:hAnsi="华文楷体"/>
          <w:b/>
          <w:sz w:val="24"/>
        </w:rPr>
      </w:pPr>
      <w:r>
        <w:rPr>
          <w:rFonts w:ascii="华文楷体" w:eastAsia="华文楷体" w:hAnsi="华文楷体" w:hint="eastAsia"/>
          <w:b/>
          <w:sz w:val="24"/>
        </w:rPr>
        <w:t>医改新模式思考，杨燕绥教授，清华大学医院管理研究院</w:t>
      </w:r>
    </w:p>
    <w:p w:rsidR="008970CE" w:rsidRDefault="006C6075">
      <w:pPr>
        <w:pStyle w:val="2"/>
        <w:numPr>
          <w:ilvl w:val="0"/>
          <w:numId w:val="4"/>
        </w:numPr>
        <w:spacing w:line="360" w:lineRule="auto"/>
        <w:ind w:firstLineChars="0"/>
        <w:jc w:val="left"/>
        <w:rPr>
          <w:rFonts w:ascii="华文楷体" w:eastAsia="华文楷体" w:hAnsi="华文楷体"/>
          <w:b/>
          <w:sz w:val="24"/>
        </w:rPr>
      </w:pPr>
      <w:r>
        <w:rPr>
          <w:rFonts w:ascii="华文楷体" w:eastAsia="华文楷体" w:hAnsi="华文楷体" w:hint="eastAsia"/>
          <w:b/>
          <w:sz w:val="24"/>
        </w:rPr>
        <w:t>医保支付方式改革对药品合理使用影响的药物经济学思考，蒋杰教授，暨南大学</w:t>
      </w:r>
    </w:p>
    <w:p w:rsidR="008970CE" w:rsidRDefault="006C6075">
      <w:pPr>
        <w:pStyle w:val="2"/>
        <w:numPr>
          <w:ilvl w:val="0"/>
          <w:numId w:val="4"/>
        </w:numPr>
        <w:spacing w:line="360" w:lineRule="auto"/>
        <w:ind w:firstLineChars="0"/>
        <w:jc w:val="left"/>
        <w:rPr>
          <w:rFonts w:ascii="华文楷体" w:eastAsia="华文楷体" w:hAnsi="华文楷体"/>
          <w:b/>
          <w:sz w:val="24"/>
        </w:rPr>
      </w:pPr>
      <w:r>
        <w:rPr>
          <w:rFonts w:ascii="华文楷体" w:eastAsia="华文楷体" w:hAnsi="华文楷体" w:hint="eastAsia"/>
          <w:b/>
          <w:sz w:val="24"/>
        </w:rPr>
        <w:t>基于价值的药品定价，清华大学医院管理研究院，何继明研究员</w:t>
      </w:r>
    </w:p>
    <w:p w:rsidR="008970CE" w:rsidRDefault="006C6075">
      <w:pPr>
        <w:spacing w:line="360" w:lineRule="auto"/>
        <w:ind w:firstLineChars="149" w:firstLine="358"/>
        <w:jc w:val="left"/>
        <w:rPr>
          <w:rFonts w:ascii="华文楷体" w:eastAsia="华文楷体" w:hAnsi="华文楷体"/>
          <w:b/>
          <w:sz w:val="24"/>
        </w:rPr>
      </w:pPr>
      <w:r>
        <w:rPr>
          <w:rFonts w:ascii="华文楷体" w:eastAsia="华文楷体" w:hAnsi="华文楷体" w:hint="eastAsia"/>
          <w:b/>
          <w:sz w:val="24"/>
        </w:rPr>
        <w:t>（4）提问与互动环节2（提问15分钟）</w:t>
      </w:r>
    </w:p>
    <w:p w:rsidR="008970CE" w:rsidRDefault="006C6075">
      <w:pPr>
        <w:pStyle w:val="2"/>
        <w:numPr>
          <w:ilvl w:val="0"/>
          <w:numId w:val="2"/>
        </w:numPr>
        <w:spacing w:line="360" w:lineRule="auto"/>
        <w:ind w:firstLineChars="0"/>
        <w:jc w:val="left"/>
        <w:rPr>
          <w:rFonts w:ascii="华文楷体" w:eastAsia="华文楷体" w:hAnsi="华文楷体"/>
          <w:b/>
          <w:sz w:val="28"/>
          <w:szCs w:val="28"/>
        </w:rPr>
      </w:pPr>
      <w:r>
        <w:rPr>
          <w:rFonts w:ascii="华文楷体" w:eastAsia="华文楷体" w:hAnsi="华文楷体" w:hint="eastAsia"/>
          <w:b/>
          <w:sz w:val="28"/>
          <w:szCs w:val="28"/>
        </w:rPr>
        <w:t>2015年11月1日上午论坛专题报告，具体安排：</w:t>
      </w:r>
    </w:p>
    <w:p w:rsidR="008970CE" w:rsidRDefault="006C6075">
      <w:pPr>
        <w:ind w:right="560"/>
        <w:rPr>
          <w:rFonts w:ascii="华文楷体" w:eastAsia="华文楷体" w:hAnsi="华文楷体"/>
          <w:b/>
          <w:sz w:val="28"/>
          <w:szCs w:val="28"/>
        </w:rPr>
      </w:pPr>
      <w:r>
        <w:rPr>
          <w:rFonts w:ascii="华文楷体" w:eastAsia="华文楷体" w:hAnsi="华文楷体" w:hint="eastAsia"/>
          <w:sz w:val="24"/>
        </w:rPr>
        <w:t>1、</w:t>
      </w:r>
      <w:r>
        <w:rPr>
          <w:rFonts w:ascii="华文楷体" w:eastAsia="华文楷体" w:hAnsi="华文楷体" w:hint="eastAsia"/>
          <w:b/>
          <w:sz w:val="24"/>
        </w:rPr>
        <w:t>专题报告之一：国际药物经济学动态</w:t>
      </w:r>
      <w:r>
        <w:rPr>
          <w:rFonts w:ascii="华文楷体" w:eastAsia="华文楷体" w:hAnsi="华文楷体" w:hint="eastAsia"/>
          <w:b/>
          <w:sz w:val="28"/>
          <w:szCs w:val="28"/>
        </w:rPr>
        <w:t>（11月1日8:30-10:00，</w:t>
      </w:r>
      <w:r>
        <w:rPr>
          <w:rFonts w:ascii="华文楷体" w:eastAsia="华文楷体" w:hAnsi="华文楷体" w:hint="eastAsia"/>
          <w:sz w:val="24"/>
        </w:rPr>
        <w:t>每个报告25分钟，</w:t>
      </w:r>
      <w:r>
        <w:rPr>
          <w:rFonts w:ascii="华文楷体" w:eastAsia="华文楷体" w:hAnsi="华文楷体" w:hint="eastAsia"/>
          <w:b/>
          <w:sz w:val="28"/>
          <w:szCs w:val="28"/>
        </w:rPr>
        <w:t>）</w:t>
      </w:r>
    </w:p>
    <w:p w:rsidR="008970CE" w:rsidRDefault="006C6075" w:rsidP="00951C8A">
      <w:pPr>
        <w:spacing w:line="360" w:lineRule="auto"/>
        <w:ind w:firstLineChars="200" w:firstLine="480"/>
        <w:jc w:val="left"/>
        <w:rPr>
          <w:rFonts w:ascii="华文楷体" w:eastAsia="华文楷体" w:hAnsi="华文楷体"/>
          <w:sz w:val="24"/>
        </w:rPr>
      </w:pPr>
      <w:r>
        <w:rPr>
          <w:rFonts w:ascii="华文楷体" w:eastAsia="华文楷体" w:hAnsi="华文楷体" w:hint="eastAsia"/>
          <w:b/>
          <w:sz w:val="24"/>
        </w:rPr>
        <w:t>主持人：曾渝教授，海南医学院常务副院长</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（1）台湾HTA发展现状</w:t>
      </w:r>
      <w:r>
        <w:rPr>
          <w:rFonts w:ascii="华文楷体" w:eastAsia="华文楷体" w:hAnsi="华文楷体"/>
          <w:b/>
          <w:sz w:val="24"/>
        </w:rPr>
        <w:t>, 谭延辉教授，台湾药师公会会长</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（2）</w:t>
      </w:r>
      <w:r>
        <w:rPr>
          <w:rFonts w:ascii="华文楷体" w:eastAsia="华文楷体" w:hAnsi="华文楷体"/>
          <w:b/>
          <w:sz w:val="24"/>
        </w:rPr>
        <w:t>HTA developments in Hong Kong</w:t>
      </w:r>
      <w:r>
        <w:rPr>
          <w:rFonts w:ascii="华文楷体" w:eastAsia="华文楷体" w:hAnsi="华文楷体" w:hint="eastAsia"/>
          <w:b/>
          <w:sz w:val="24"/>
        </w:rPr>
        <w:t>，</w:t>
      </w:r>
      <w:r>
        <w:rPr>
          <w:rFonts w:ascii="华文楷体" w:eastAsia="华文楷体" w:hAnsi="华文楷体"/>
          <w:b/>
          <w:sz w:val="24"/>
        </w:rPr>
        <w:t>李咏恩教授，香港中文大学</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（3）药物经济学中</w:t>
      </w:r>
      <w:r>
        <w:rPr>
          <w:rFonts w:ascii="华文楷体" w:eastAsia="华文楷体" w:hAnsi="华文楷体"/>
          <w:b/>
          <w:sz w:val="24"/>
        </w:rPr>
        <w:t>的</w:t>
      </w:r>
      <w:r>
        <w:rPr>
          <w:rFonts w:ascii="华文楷体" w:eastAsia="华文楷体" w:hAnsi="华文楷体" w:hint="eastAsia"/>
          <w:b/>
          <w:sz w:val="24"/>
        </w:rPr>
        <w:t>生命质量调整年（QALYs）：理论、方法及应用</w:t>
      </w:r>
      <w:r>
        <w:rPr>
          <w:rFonts w:ascii="华文楷体" w:eastAsia="华文楷体" w:hAnsi="华文楷体"/>
          <w:b/>
          <w:sz w:val="24"/>
        </w:rPr>
        <w:t>，罗南副教授，新加坡</w:t>
      </w:r>
      <w:r>
        <w:rPr>
          <w:rFonts w:ascii="华文楷体" w:eastAsia="华文楷体" w:hAnsi="华文楷体" w:hint="eastAsia"/>
          <w:b/>
          <w:sz w:val="24"/>
        </w:rPr>
        <w:t>国立</w:t>
      </w:r>
      <w:r>
        <w:rPr>
          <w:rFonts w:ascii="华文楷体" w:eastAsia="华文楷体" w:hAnsi="华文楷体"/>
          <w:b/>
          <w:sz w:val="24"/>
        </w:rPr>
        <w:t>大学</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（4）提问与互动环节3（提问15分钟）</w:t>
      </w:r>
    </w:p>
    <w:p w:rsidR="008970CE" w:rsidRDefault="006C6075" w:rsidP="00951C8A">
      <w:pPr>
        <w:spacing w:line="360" w:lineRule="auto"/>
        <w:ind w:firstLineChars="249" w:firstLine="598"/>
        <w:jc w:val="left"/>
        <w:rPr>
          <w:rFonts w:ascii="华文楷体" w:eastAsia="华文楷体" w:hAnsi="华文楷体"/>
          <w:b/>
          <w:sz w:val="24"/>
        </w:rPr>
      </w:pPr>
      <w:r>
        <w:rPr>
          <w:rFonts w:ascii="华文楷体" w:eastAsia="华文楷体" w:hAnsi="华文楷体" w:hint="eastAsia"/>
          <w:b/>
          <w:sz w:val="24"/>
        </w:rPr>
        <w:t>茶歇（10:00-10:10）</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专题报告之二：临床药物经济学</w:t>
      </w:r>
      <w:r>
        <w:rPr>
          <w:rFonts w:ascii="华文楷体" w:eastAsia="华文楷体" w:hAnsi="华文楷体" w:hint="eastAsia"/>
          <w:b/>
          <w:sz w:val="28"/>
          <w:szCs w:val="28"/>
        </w:rPr>
        <w:t>（11月1日10:10-12:10，</w:t>
      </w:r>
      <w:r>
        <w:rPr>
          <w:rFonts w:ascii="华文楷体" w:eastAsia="华文楷体" w:hAnsi="华文楷体" w:hint="eastAsia"/>
          <w:sz w:val="24"/>
        </w:rPr>
        <w:t>每个报告25分钟，</w:t>
      </w:r>
      <w:r>
        <w:rPr>
          <w:rFonts w:ascii="华文楷体" w:eastAsia="华文楷体" w:hAnsi="华文楷体" w:hint="eastAsia"/>
          <w:b/>
          <w:sz w:val="28"/>
          <w:szCs w:val="28"/>
        </w:rPr>
        <w:t>）</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主持人：黄民教授，中山大学药学院院长</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（1）中药临床药物经济学研究思考，史录文教授，北京大学</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（2）药物经济学在药品价格及医保支付标准中的应用，孙利华教授，沈阳药科大学</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lastRenderedPageBreak/>
        <w:t>（3）药物经济学与临床合理用药，吴久鸿教授，北京306医院</w:t>
      </w:r>
    </w:p>
    <w:p w:rsidR="008970CE" w:rsidRDefault="006C6075" w:rsidP="00951C8A">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（4）</w:t>
      </w:r>
      <w:r>
        <w:rPr>
          <w:rFonts w:ascii="华文楷体" w:eastAsia="华文楷体" w:hAnsi="华文楷体"/>
          <w:b/>
          <w:sz w:val="24"/>
        </w:rPr>
        <w:t>药物经济学在</w:t>
      </w:r>
      <w:r>
        <w:rPr>
          <w:rFonts w:ascii="华文楷体" w:eastAsia="华文楷体" w:hAnsi="华文楷体" w:hint="eastAsia"/>
          <w:b/>
          <w:sz w:val="24"/>
        </w:rPr>
        <w:t>医院控费实践中</w:t>
      </w:r>
      <w:r>
        <w:rPr>
          <w:rFonts w:ascii="华文楷体" w:eastAsia="华文楷体" w:hAnsi="华文楷体"/>
          <w:b/>
          <w:sz w:val="24"/>
        </w:rPr>
        <w:t>的应用，</w:t>
      </w:r>
      <w:r>
        <w:rPr>
          <w:rFonts w:ascii="华文楷体" w:eastAsia="华文楷体" w:hAnsi="华文楷体" w:hint="eastAsia"/>
          <w:b/>
          <w:sz w:val="24"/>
        </w:rPr>
        <w:t>林阳主任</w:t>
      </w:r>
      <w:r>
        <w:rPr>
          <w:rFonts w:ascii="华文楷体" w:eastAsia="华文楷体" w:hAnsi="华文楷体"/>
          <w:b/>
          <w:sz w:val="24"/>
        </w:rPr>
        <w:t>，</w:t>
      </w:r>
      <w:r>
        <w:rPr>
          <w:rFonts w:ascii="华文楷体" w:eastAsia="华文楷体" w:hAnsi="华文楷体" w:hint="eastAsia"/>
          <w:b/>
          <w:sz w:val="24"/>
        </w:rPr>
        <w:t>安贞医院</w:t>
      </w:r>
    </w:p>
    <w:p w:rsidR="008970CE" w:rsidRDefault="006C6075">
      <w:pPr>
        <w:spacing w:line="360" w:lineRule="auto"/>
        <w:ind w:firstLineChars="200" w:firstLine="480"/>
        <w:jc w:val="left"/>
        <w:rPr>
          <w:rFonts w:ascii="华文楷体" w:eastAsia="华文楷体" w:hAnsi="华文楷体"/>
          <w:b/>
          <w:sz w:val="24"/>
        </w:rPr>
      </w:pPr>
      <w:r>
        <w:rPr>
          <w:rFonts w:ascii="华文楷体" w:eastAsia="华文楷体" w:hAnsi="华文楷体" w:hint="eastAsia"/>
          <w:b/>
          <w:sz w:val="24"/>
        </w:rPr>
        <w:t>提问与互动环节3（提问20分钟）</w:t>
      </w:r>
    </w:p>
    <w:p w:rsidR="008970CE" w:rsidRDefault="006C6075">
      <w:pPr>
        <w:pStyle w:val="2"/>
        <w:numPr>
          <w:ilvl w:val="0"/>
          <w:numId w:val="2"/>
        </w:numPr>
        <w:spacing w:line="360" w:lineRule="auto"/>
        <w:ind w:firstLineChars="0"/>
        <w:jc w:val="left"/>
        <w:rPr>
          <w:rFonts w:ascii="华文楷体" w:eastAsia="华文楷体" w:hAnsi="华文楷体"/>
          <w:b/>
          <w:sz w:val="28"/>
          <w:szCs w:val="28"/>
        </w:rPr>
      </w:pPr>
      <w:r>
        <w:rPr>
          <w:rFonts w:ascii="华文楷体" w:eastAsia="华文楷体" w:hAnsi="华文楷体" w:hint="eastAsia"/>
          <w:b/>
          <w:sz w:val="28"/>
          <w:szCs w:val="28"/>
        </w:rPr>
        <w:t>2015年11月1日下午论坛专题报告，具体安排：</w:t>
      </w:r>
    </w:p>
    <w:p w:rsidR="008970CE" w:rsidRDefault="006C6075">
      <w:pPr>
        <w:ind w:right="560"/>
        <w:rPr>
          <w:rFonts w:ascii="华文楷体" w:eastAsia="华文楷体" w:hAnsi="华文楷体"/>
          <w:b/>
          <w:sz w:val="28"/>
          <w:szCs w:val="28"/>
        </w:rPr>
      </w:pPr>
      <w:r>
        <w:rPr>
          <w:rFonts w:ascii="华文楷体" w:eastAsia="华文楷体" w:hAnsi="华文楷体" w:hint="eastAsia"/>
          <w:b/>
          <w:sz w:val="24"/>
        </w:rPr>
        <w:t>1、专题报告之三：药物经济学研究新技术、新应用</w:t>
      </w:r>
      <w:r>
        <w:rPr>
          <w:rFonts w:ascii="华文楷体" w:eastAsia="华文楷体" w:hAnsi="华文楷体" w:hint="eastAsia"/>
          <w:b/>
          <w:sz w:val="28"/>
          <w:szCs w:val="28"/>
        </w:rPr>
        <w:t>（11月1日14:30-16:00，</w:t>
      </w:r>
      <w:r>
        <w:rPr>
          <w:rFonts w:ascii="华文楷体" w:eastAsia="华文楷体" w:hAnsi="华文楷体" w:hint="eastAsia"/>
          <w:sz w:val="24"/>
        </w:rPr>
        <w:t>每个报告20分钟，</w:t>
      </w:r>
      <w:r>
        <w:rPr>
          <w:rFonts w:ascii="华文楷体" w:eastAsia="华文楷体" w:hAnsi="华文楷体" w:hint="eastAsia"/>
          <w:b/>
          <w:sz w:val="28"/>
          <w:szCs w:val="28"/>
        </w:rPr>
        <w:t>）</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主持人：何继明，清华大学医院管理研究院</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（1）大健康管理中的药物经济学，曾渝教授，海南医学院</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（2）医保控费制度对临床药物选择的影响，颜建周，中国药科大学</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（3）非小细胞肺癌靶向治疗的药物经济学评价，张田甜博士，暨南大学</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（4）提问与互动环节3（每个报告20分钟，提问10分钟）</w:t>
      </w:r>
    </w:p>
    <w:p w:rsidR="008970CE" w:rsidRDefault="006C6075">
      <w:pPr>
        <w:spacing w:line="360" w:lineRule="auto"/>
        <w:jc w:val="left"/>
        <w:rPr>
          <w:rFonts w:ascii="华文楷体" w:eastAsia="华文楷体" w:hAnsi="华文楷体"/>
          <w:sz w:val="24"/>
        </w:rPr>
      </w:pPr>
      <w:r>
        <w:rPr>
          <w:rFonts w:ascii="华文楷体" w:eastAsia="华文楷体" w:hAnsi="华文楷体" w:hint="eastAsia"/>
          <w:b/>
          <w:sz w:val="24"/>
        </w:rPr>
        <w:t>2、</w:t>
      </w:r>
      <w:r>
        <w:rPr>
          <w:rFonts w:ascii="华文楷体" w:eastAsia="华文楷体" w:hAnsi="华文楷体"/>
          <w:b/>
          <w:sz w:val="24"/>
        </w:rPr>
        <w:t>暨南大学</w:t>
      </w:r>
      <w:r>
        <w:rPr>
          <w:rFonts w:ascii="华文楷体" w:eastAsia="华文楷体" w:hAnsi="华文楷体" w:hint="eastAsia"/>
          <w:b/>
          <w:sz w:val="24"/>
        </w:rPr>
        <w:t>南方药物经济学与卫生技术评估研究所</w:t>
      </w:r>
      <w:r>
        <w:rPr>
          <w:rFonts w:ascii="华文楷体" w:eastAsia="华文楷体" w:hAnsi="华文楷体" w:hint="eastAsia"/>
          <w:sz w:val="24"/>
        </w:rPr>
        <w:t>顾问及学术委员成员会议暨ISPOR中国南方分会年度会议（论坛学术讲座嘉宾）（</w:t>
      </w:r>
      <w:r>
        <w:rPr>
          <w:rFonts w:ascii="华文楷体" w:eastAsia="华文楷体" w:hAnsi="华文楷体" w:hint="eastAsia"/>
          <w:b/>
          <w:sz w:val="28"/>
          <w:szCs w:val="28"/>
        </w:rPr>
        <w:t>11月1日14:30-16:00</w:t>
      </w:r>
      <w:r>
        <w:rPr>
          <w:rFonts w:ascii="华文楷体" w:eastAsia="华文楷体" w:hAnsi="华文楷体" w:hint="eastAsia"/>
          <w:sz w:val="24"/>
        </w:rPr>
        <w:t>）</w:t>
      </w:r>
    </w:p>
    <w:p w:rsidR="008970CE" w:rsidRDefault="006C6075">
      <w:pPr>
        <w:spacing w:line="360" w:lineRule="auto"/>
        <w:jc w:val="left"/>
        <w:rPr>
          <w:rFonts w:ascii="华文楷体" w:eastAsia="华文楷体" w:hAnsi="华文楷体"/>
          <w:b/>
          <w:sz w:val="24"/>
        </w:rPr>
      </w:pPr>
      <w:r w:rsidRPr="001E4056">
        <w:rPr>
          <w:rFonts w:ascii="华文楷体" w:eastAsia="华文楷体" w:hAnsi="华文楷体" w:hint="eastAsia"/>
          <w:b/>
          <w:sz w:val="24"/>
        </w:rPr>
        <w:t>3、</w:t>
      </w:r>
      <w:r>
        <w:rPr>
          <w:rFonts w:ascii="华文楷体" w:eastAsia="华文楷体" w:hAnsi="华文楷体" w:hint="eastAsia"/>
          <w:b/>
          <w:sz w:val="24"/>
        </w:rPr>
        <w:t>广东省药学会药物经济学与卫生技术评估专业委员会成立大会（</w:t>
      </w:r>
      <w:r>
        <w:rPr>
          <w:rFonts w:ascii="华文楷体" w:eastAsia="华文楷体" w:hAnsi="华文楷体" w:hint="eastAsia"/>
          <w:b/>
          <w:sz w:val="28"/>
          <w:szCs w:val="28"/>
        </w:rPr>
        <w:t>11月1日</w:t>
      </w:r>
      <w:r w:rsidR="000D4B34">
        <w:rPr>
          <w:rFonts w:ascii="华文楷体" w:eastAsia="华文楷体" w:hAnsi="华文楷体" w:hint="eastAsia"/>
          <w:b/>
          <w:sz w:val="28"/>
          <w:szCs w:val="28"/>
        </w:rPr>
        <w:t>，</w:t>
      </w:r>
      <w:r w:rsidR="000D4B34">
        <w:rPr>
          <w:rFonts w:ascii="华文楷体" w:eastAsia="华文楷体" w:hAnsi="华文楷体" w:hint="eastAsia"/>
          <w:b/>
          <w:sz w:val="24"/>
        </w:rPr>
        <w:t>如有变更，另行通知</w:t>
      </w:r>
      <w:r>
        <w:rPr>
          <w:rFonts w:ascii="华文楷体" w:eastAsia="华文楷体" w:hAnsi="华文楷体" w:hint="eastAsia"/>
          <w:b/>
          <w:sz w:val="28"/>
          <w:szCs w:val="28"/>
        </w:rPr>
        <w:t>）</w:t>
      </w:r>
      <w:r>
        <w:rPr>
          <w:rFonts w:ascii="华文楷体" w:eastAsia="华文楷体" w:hAnsi="华文楷体" w:hint="eastAsia"/>
          <w:b/>
          <w:sz w:val="24"/>
        </w:rPr>
        <w:t>。</w:t>
      </w:r>
      <w:r w:rsidR="000D4B34">
        <w:rPr>
          <w:rFonts w:ascii="华文楷体" w:eastAsia="华文楷体" w:hAnsi="华文楷体" w:hint="eastAsia"/>
          <w:b/>
          <w:sz w:val="24"/>
        </w:rPr>
        <w:t>参会人员：药学会领导、组委、副组委、常委、委员等。</w:t>
      </w:r>
    </w:p>
    <w:p w:rsidR="008970CE" w:rsidRDefault="006C6075">
      <w:pPr>
        <w:spacing w:line="360" w:lineRule="auto"/>
        <w:jc w:val="left"/>
        <w:rPr>
          <w:rFonts w:ascii="华文楷体" w:eastAsia="华文楷体" w:hAnsi="华文楷体"/>
          <w:b/>
          <w:sz w:val="24"/>
        </w:rPr>
      </w:pPr>
      <w:r>
        <w:rPr>
          <w:rFonts w:ascii="华文楷体" w:eastAsia="华文楷体" w:hAnsi="华文楷体" w:hint="eastAsia"/>
          <w:b/>
          <w:sz w:val="24"/>
        </w:rPr>
        <w:t>注：论坛11月1日全天还设有案例报告分享会，由于是闭门会议，具体日程将另行通知，请各位参会嘉宾按照各自胸牌安排的会议地点参会。</w:t>
      </w:r>
    </w:p>
    <w:p w:rsidR="008970CE" w:rsidRDefault="006C6075">
      <w:pPr>
        <w:ind w:right="560"/>
        <w:rPr>
          <w:rFonts w:eastAsia="华文楷体"/>
          <w:b/>
          <w:sz w:val="28"/>
        </w:rPr>
      </w:pPr>
      <w:r>
        <w:rPr>
          <w:rFonts w:eastAsia="华文楷体" w:hint="eastAsia"/>
          <w:b/>
          <w:sz w:val="28"/>
        </w:rPr>
        <w:t>七、关于费用的说明</w:t>
      </w:r>
    </w:p>
    <w:p w:rsidR="008970CE" w:rsidRDefault="006C6075">
      <w:pPr>
        <w:ind w:firstLine="420"/>
        <w:rPr>
          <w:rFonts w:ascii="华文楷体" w:eastAsia="华文楷体" w:hAnsi="华文楷体"/>
          <w:sz w:val="24"/>
        </w:rPr>
      </w:pPr>
      <w:r>
        <w:rPr>
          <w:rFonts w:ascii="华文楷体" w:eastAsia="华文楷体" w:hAnsi="华文楷体" w:hint="eastAsia"/>
          <w:sz w:val="24"/>
        </w:rPr>
        <w:t>本论坛定位为公益性、学术性药物经济学领域高峰会议，前两届在主办单位暨南大学召开都是免参加会议费用。为了扩大论坛影响力和受益面，本次论坛首次选择在在南方地区异地举办，带来办会成本大幅增长问题，参会人员收取会务费1000元/人，主要为会议资料费、中晚餐费、继续教育学分等成本费用；住宿</w:t>
      </w:r>
      <w:r>
        <w:rPr>
          <w:rFonts w:ascii="华文楷体" w:eastAsia="华文楷体" w:hAnsi="华文楷体" w:hint="eastAsia"/>
          <w:sz w:val="24"/>
        </w:rPr>
        <w:lastRenderedPageBreak/>
        <w:t>费用自理。</w:t>
      </w:r>
    </w:p>
    <w:p w:rsidR="0087074B" w:rsidRDefault="0087074B">
      <w:pPr>
        <w:ind w:firstLine="420"/>
        <w:rPr>
          <w:rFonts w:ascii="华文楷体" w:eastAsia="华文楷体" w:hAnsi="华文楷体"/>
          <w:sz w:val="24"/>
        </w:rPr>
      </w:pPr>
    </w:p>
    <w:p w:rsidR="008970CE" w:rsidRDefault="006C6075">
      <w:pPr>
        <w:ind w:right="560"/>
        <w:jc w:val="center"/>
        <w:rPr>
          <w:rFonts w:eastAsia="华文楷体"/>
          <w:b/>
          <w:sz w:val="36"/>
          <w:szCs w:val="36"/>
        </w:rPr>
      </w:pPr>
      <w:r>
        <w:rPr>
          <w:rFonts w:eastAsia="华文楷体" w:hint="eastAsia"/>
          <w:b/>
          <w:sz w:val="36"/>
          <w:szCs w:val="36"/>
        </w:rPr>
        <w:t>附件二、</w:t>
      </w:r>
      <w:r>
        <w:rPr>
          <w:rFonts w:eastAsia="华文楷体"/>
          <w:b/>
          <w:sz w:val="36"/>
          <w:szCs w:val="36"/>
        </w:rPr>
        <w:t>“</w:t>
      </w:r>
      <w:r>
        <w:rPr>
          <w:rFonts w:eastAsia="华文楷体" w:hAnsi="华文楷体"/>
          <w:b/>
          <w:sz w:val="36"/>
          <w:szCs w:val="36"/>
        </w:rPr>
        <w:t>医药全产业链中的市场准入策略</w:t>
      </w:r>
      <w:r>
        <w:rPr>
          <w:rFonts w:eastAsia="华文楷体"/>
          <w:b/>
          <w:sz w:val="36"/>
          <w:szCs w:val="36"/>
        </w:rPr>
        <w:t>”</w:t>
      </w:r>
    </w:p>
    <w:p w:rsidR="008970CE" w:rsidRDefault="00560F36" w:rsidP="00B1032D">
      <w:pPr>
        <w:ind w:right="560"/>
        <w:jc w:val="center"/>
        <w:rPr>
          <w:rFonts w:eastAsia="华文楷体"/>
          <w:b/>
          <w:sz w:val="36"/>
          <w:szCs w:val="36"/>
        </w:rPr>
      </w:pPr>
      <w:r>
        <w:rPr>
          <w:rFonts w:eastAsia="华文楷体" w:hAnsi="华文楷体"/>
          <w:b/>
          <w:sz w:val="36"/>
          <w:szCs w:val="36"/>
        </w:rPr>
        <w:t>高端培训班会议通知</w:t>
      </w:r>
    </w:p>
    <w:p w:rsidR="008970CE" w:rsidRDefault="006C6075">
      <w:pPr>
        <w:ind w:right="560"/>
        <w:rPr>
          <w:rFonts w:eastAsia="华文楷体"/>
          <w:b/>
          <w:sz w:val="28"/>
        </w:rPr>
      </w:pPr>
      <w:r>
        <w:rPr>
          <w:rFonts w:eastAsia="华文楷体" w:hAnsi="华文楷体"/>
          <w:b/>
          <w:sz w:val="28"/>
        </w:rPr>
        <w:t>一、培训班主题：医药全产业链中的市场准入策略</w:t>
      </w:r>
    </w:p>
    <w:p w:rsidR="008970CE" w:rsidRDefault="006C6075" w:rsidP="00C27A58">
      <w:pPr>
        <w:ind w:right="560" w:firstLineChars="200" w:firstLine="480"/>
        <w:rPr>
          <w:rFonts w:eastAsia="华文楷体"/>
          <w:b/>
          <w:sz w:val="24"/>
        </w:rPr>
      </w:pPr>
      <w:r>
        <w:rPr>
          <w:rFonts w:eastAsia="华文楷体"/>
          <w:b/>
          <w:sz w:val="24"/>
        </w:rPr>
        <w:t>六大模块内容与您分享：</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1</w:t>
      </w:r>
      <w:r>
        <w:rPr>
          <w:rFonts w:eastAsia="华文楷体"/>
          <w:b/>
          <w:sz w:val="24"/>
        </w:rPr>
        <w:t>、国内企业进军欧美主流市场策略；</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2</w:t>
      </w:r>
      <w:r>
        <w:rPr>
          <w:rFonts w:eastAsia="华文楷体"/>
          <w:b/>
          <w:sz w:val="24"/>
        </w:rPr>
        <w:t>、新形势下的医药营销策略；</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3</w:t>
      </w:r>
      <w:r>
        <w:rPr>
          <w:rFonts w:eastAsia="华文楷体"/>
          <w:b/>
          <w:sz w:val="24"/>
        </w:rPr>
        <w:t>、</w:t>
      </w:r>
      <w:r>
        <w:rPr>
          <w:rFonts w:eastAsia="华文楷体"/>
          <w:b/>
          <w:sz w:val="24"/>
        </w:rPr>
        <w:t>CFDA</w:t>
      </w:r>
      <w:r>
        <w:rPr>
          <w:rFonts w:eastAsia="华文楷体"/>
          <w:b/>
          <w:sz w:val="24"/>
        </w:rPr>
        <w:t>新药研发新规对企业研发的启示；</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4</w:t>
      </w:r>
      <w:r>
        <w:rPr>
          <w:rFonts w:eastAsia="华文楷体"/>
          <w:b/>
          <w:sz w:val="24"/>
        </w:rPr>
        <w:t>、</w:t>
      </w:r>
      <w:r>
        <w:rPr>
          <w:rFonts w:eastAsia="华文楷体" w:hint="eastAsia"/>
          <w:b/>
          <w:sz w:val="24"/>
        </w:rPr>
        <w:t>药品的价值判断，市场准入及谈判策略</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5</w:t>
      </w:r>
      <w:r>
        <w:rPr>
          <w:rFonts w:eastAsia="华文楷体"/>
          <w:b/>
          <w:sz w:val="24"/>
        </w:rPr>
        <w:t>、医疗体制改革、医保及药价改革新政策解读；</w:t>
      </w:r>
    </w:p>
    <w:p w:rsidR="008970CE" w:rsidRDefault="006C6075" w:rsidP="00C27A58">
      <w:pPr>
        <w:ind w:right="560" w:firstLineChars="200" w:firstLine="480"/>
        <w:rPr>
          <w:rFonts w:eastAsia="华文楷体"/>
          <w:b/>
          <w:sz w:val="24"/>
        </w:rPr>
      </w:pPr>
      <w:r>
        <w:rPr>
          <w:rFonts w:eastAsia="华文楷体"/>
          <w:b/>
          <w:sz w:val="24"/>
        </w:rPr>
        <w:t>模块</w:t>
      </w:r>
      <w:r>
        <w:rPr>
          <w:rFonts w:eastAsia="华文楷体"/>
          <w:b/>
          <w:sz w:val="24"/>
        </w:rPr>
        <w:t>6</w:t>
      </w:r>
      <w:r>
        <w:rPr>
          <w:rFonts w:eastAsia="华文楷体"/>
          <w:b/>
          <w:sz w:val="24"/>
        </w:rPr>
        <w:t>、</w:t>
      </w:r>
      <w:r w:rsidR="00902B06">
        <w:rPr>
          <w:rFonts w:eastAsia="华文楷体"/>
          <w:b/>
          <w:sz w:val="24"/>
        </w:rPr>
        <w:t>药物经济学在市场准入中的应用</w:t>
      </w:r>
      <w:r>
        <w:rPr>
          <w:rFonts w:eastAsia="华文楷体" w:hint="eastAsia"/>
          <w:b/>
          <w:sz w:val="24"/>
        </w:rPr>
        <w:t>（第三届南方药物经济学论坛所有报告内容）</w:t>
      </w:r>
    </w:p>
    <w:p w:rsidR="008970CE" w:rsidRDefault="006C6075">
      <w:pPr>
        <w:ind w:right="560"/>
        <w:rPr>
          <w:rFonts w:eastAsia="华文楷体"/>
          <w:b/>
          <w:sz w:val="28"/>
        </w:rPr>
      </w:pPr>
      <w:r>
        <w:rPr>
          <w:rFonts w:eastAsia="华文楷体"/>
          <w:b/>
          <w:sz w:val="28"/>
        </w:rPr>
        <w:t>二、会议时间</w:t>
      </w:r>
    </w:p>
    <w:p w:rsidR="008970CE" w:rsidRDefault="006C6075">
      <w:pPr>
        <w:ind w:right="560" w:firstLineChars="200" w:firstLine="480"/>
        <w:rPr>
          <w:rFonts w:eastAsia="华文楷体"/>
          <w:b/>
          <w:sz w:val="24"/>
        </w:rPr>
      </w:pPr>
      <w:r>
        <w:rPr>
          <w:rFonts w:eastAsia="华文楷体"/>
          <w:b/>
          <w:sz w:val="24"/>
        </w:rPr>
        <w:t>培训班时间：（</w:t>
      </w:r>
      <w:r>
        <w:rPr>
          <w:rFonts w:eastAsia="华文楷体"/>
          <w:b/>
          <w:sz w:val="24"/>
        </w:rPr>
        <w:t>2015</w:t>
      </w:r>
      <w:r>
        <w:rPr>
          <w:rFonts w:eastAsia="华文楷体"/>
          <w:b/>
          <w:sz w:val="24"/>
        </w:rPr>
        <w:t>年</w:t>
      </w:r>
      <w:r>
        <w:rPr>
          <w:rFonts w:eastAsia="华文楷体"/>
          <w:b/>
          <w:sz w:val="24"/>
        </w:rPr>
        <w:t>10</w:t>
      </w:r>
      <w:r>
        <w:rPr>
          <w:rFonts w:eastAsia="华文楷体"/>
          <w:b/>
          <w:sz w:val="24"/>
        </w:rPr>
        <w:t>月</w:t>
      </w:r>
      <w:r>
        <w:rPr>
          <w:rFonts w:eastAsia="华文楷体"/>
          <w:b/>
          <w:sz w:val="24"/>
        </w:rPr>
        <w:t>29</w:t>
      </w:r>
      <w:r>
        <w:rPr>
          <w:rFonts w:eastAsia="华文楷体"/>
          <w:b/>
          <w:sz w:val="24"/>
        </w:rPr>
        <w:t>日</w:t>
      </w:r>
      <w:r>
        <w:rPr>
          <w:rFonts w:eastAsia="华文楷体"/>
          <w:b/>
          <w:sz w:val="24"/>
        </w:rPr>
        <w:t>-11</w:t>
      </w:r>
      <w:r>
        <w:rPr>
          <w:rFonts w:eastAsia="华文楷体"/>
          <w:b/>
          <w:sz w:val="24"/>
        </w:rPr>
        <w:t>月</w:t>
      </w:r>
      <w:r>
        <w:rPr>
          <w:rFonts w:eastAsia="华文楷体"/>
          <w:b/>
          <w:sz w:val="24"/>
        </w:rPr>
        <w:t>1</w:t>
      </w:r>
      <w:r>
        <w:rPr>
          <w:rFonts w:eastAsia="华文楷体"/>
          <w:b/>
          <w:sz w:val="24"/>
        </w:rPr>
        <w:t>日），其中核心课程时间为</w:t>
      </w:r>
      <w:r>
        <w:rPr>
          <w:rFonts w:eastAsia="华文楷体"/>
          <w:b/>
          <w:sz w:val="24"/>
        </w:rPr>
        <w:t>10</w:t>
      </w:r>
      <w:r>
        <w:rPr>
          <w:rFonts w:eastAsia="华文楷体"/>
          <w:b/>
          <w:sz w:val="24"/>
        </w:rPr>
        <w:t>月</w:t>
      </w:r>
      <w:r>
        <w:rPr>
          <w:rFonts w:eastAsia="华文楷体"/>
          <w:b/>
          <w:sz w:val="24"/>
        </w:rPr>
        <w:t>29</w:t>
      </w:r>
      <w:r>
        <w:rPr>
          <w:rFonts w:eastAsia="华文楷体"/>
          <w:b/>
          <w:sz w:val="24"/>
        </w:rPr>
        <w:t>日上午</w:t>
      </w:r>
      <w:r>
        <w:rPr>
          <w:rFonts w:eastAsia="华文楷体"/>
          <w:b/>
          <w:sz w:val="24"/>
        </w:rPr>
        <w:t>--10</w:t>
      </w:r>
      <w:r>
        <w:rPr>
          <w:rFonts w:eastAsia="华文楷体"/>
          <w:b/>
          <w:sz w:val="24"/>
        </w:rPr>
        <w:t>月</w:t>
      </w:r>
      <w:r>
        <w:rPr>
          <w:rFonts w:eastAsia="华文楷体"/>
          <w:b/>
          <w:sz w:val="24"/>
        </w:rPr>
        <w:t>31</w:t>
      </w:r>
      <w:r>
        <w:rPr>
          <w:rFonts w:eastAsia="华文楷体"/>
          <w:b/>
          <w:sz w:val="24"/>
        </w:rPr>
        <w:t>日上午；培训班学员可免费参加于</w:t>
      </w:r>
      <w:r>
        <w:rPr>
          <w:rFonts w:eastAsia="华文楷体"/>
          <w:b/>
          <w:sz w:val="24"/>
        </w:rPr>
        <w:t>10</w:t>
      </w:r>
      <w:r>
        <w:rPr>
          <w:rFonts w:eastAsia="华文楷体"/>
          <w:b/>
          <w:sz w:val="24"/>
        </w:rPr>
        <w:t>月</w:t>
      </w:r>
      <w:r>
        <w:rPr>
          <w:rFonts w:eastAsia="华文楷体"/>
          <w:b/>
          <w:sz w:val="24"/>
        </w:rPr>
        <w:t>31</w:t>
      </w:r>
      <w:r>
        <w:rPr>
          <w:rFonts w:eastAsia="华文楷体"/>
          <w:b/>
          <w:sz w:val="24"/>
        </w:rPr>
        <w:t>日下午</w:t>
      </w:r>
      <w:r>
        <w:rPr>
          <w:rFonts w:eastAsia="华文楷体"/>
          <w:b/>
          <w:sz w:val="24"/>
        </w:rPr>
        <w:t>--11</w:t>
      </w:r>
      <w:r>
        <w:rPr>
          <w:rFonts w:eastAsia="华文楷体"/>
          <w:b/>
          <w:sz w:val="24"/>
        </w:rPr>
        <w:t>月</w:t>
      </w:r>
      <w:r>
        <w:rPr>
          <w:rFonts w:eastAsia="华文楷体"/>
          <w:b/>
          <w:sz w:val="24"/>
        </w:rPr>
        <w:t>1</w:t>
      </w:r>
      <w:r>
        <w:rPr>
          <w:rFonts w:eastAsia="华文楷体"/>
          <w:b/>
          <w:sz w:val="24"/>
        </w:rPr>
        <w:t>日的</w:t>
      </w:r>
      <w:r>
        <w:rPr>
          <w:rFonts w:eastAsia="华文楷体"/>
          <w:b/>
          <w:sz w:val="24"/>
        </w:rPr>
        <w:t>2015</w:t>
      </w:r>
      <w:r>
        <w:rPr>
          <w:rFonts w:eastAsia="华文楷体"/>
          <w:b/>
          <w:sz w:val="24"/>
        </w:rPr>
        <w:t>年度南方药物经济学论坛。</w:t>
      </w:r>
    </w:p>
    <w:p w:rsidR="008970CE" w:rsidRDefault="006C6075">
      <w:pPr>
        <w:ind w:right="560"/>
        <w:rPr>
          <w:rFonts w:eastAsia="华文楷体"/>
          <w:b/>
          <w:sz w:val="28"/>
        </w:rPr>
      </w:pPr>
      <w:r>
        <w:rPr>
          <w:rFonts w:eastAsia="华文楷体"/>
          <w:b/>
          <w:sz w:val="28"/>
        </w:rPr>
        <w:t>三、会议地点</w:t>
      </w:r>
    </w:p>
    <w:p w:rsidR="008970CE" w:rsidRDefault="006C6075">
      <w:pPr>
        <w:ind w:right="560" w:firstLineChars="200" w:firstLine="480"/>
        <w:rPr>
          <w:rFonts w:eastAsia="华文楷体"/>
          <w:b/>
          <w:sz w:val="24"/>
        </w:rPr>
      </w:pPr>
      <w:r>
        <w:rPr>
          <w:rFonts w:eastAsia="华文楷体"/>
          <w:b/>
          <w:sz w:val="24"/>
        </w:rPr>
        <w:t>培训班报到地点：海南博鳌华美达大酒店（</w:t>
      </w:r>
      <w:r>
        <w:rPr>
          <w:rFonts w:eastAsia="华文楷体"/>
          <w:b/>
          <w:sz w:val="24"/>
        </w:rPr>
        <w:t>10</w:t>
      </w:r>
      <w:r>
        <w:rPr>
          <w:rFonts w:eastAsia="华文楷体"/>
          <w:b/>
          <w:sz w:val="24"/>
        </w:rPr>
        <w:t>月</w:t>
      </w:r>
      <w:r>
        <w:rPr>
          <w:rFonts w:eastAsia="华文楷体"/>
          <w:b/>
          <w:sz w:val="24"/>
        </w:rPr>
        <w:t>28</w:t>
      </w:r>
      <w:r>
        <w:rPr>
          <w:rFonts w:eastAsia="华文楷体"/>
          <w:b/>
          <w:sz w:val="24"/>
        </w:rPr>
        <w:t>日下午或</w:t>
      </w:r>
      <w:r>
        <w:rPr>
          <w:rFonts w:eastAsia="华文楷体"/>
          <w:b/>
          <w:sz w:val="24"/>
        </w:rPr>
        <w:t>29</w:t>
      </w:r>
      <w:r>
        <w:rPr>
          <w:rFonts w:eastAsia="华文楷体"/>
          <w:b/>
          <w:sz w:val="24"/>
        </w:rPr>
        <w:t>日上午</w:t>
      </w:r>
      <w:r>
        <w:rPr>
          <w:rFonts w:eastAsia="华文楷体"/>
          <w:b/>
          <w:sz w:val="24"/>
        </w:rPr>
        <w:t>9:00</w:t>
      </w:r>
      <w:r>
        <w:rPr>
          <w:rFonts w:eastAsia="华文楷体"/>
          <w:b/>
          <w:sz w:val="24"/>
        </w:rPr>
        <w:t>前）。培训班核心课程授课地点：海南博鳌华美达大酒店（</w:t>
      </w:r>
      <w:r>
        <w:rPr>
          <w:rFonts w:eastAsia="华文楷体"/>
          <w:b/>
          <w:sz w:val="24"/>
        </w:rPr>
        <w:t>10</w:t>
      </w:r>
      <w:r>
        <w:rPr>
          <w:rFonts w:eastAsia="华文楷体"/>
          <w:b/>
          <w:sz w:val="24"/>
        </w:rPr>
        <w:t>月</w:t>
      </w:r>
      <w:r>
        <w:rPr>
          <w:rFonts w:eastAsia="华文楷体"/>
          <w:b/>
          <w:sz w:val="24"/>
        </w:rPr>
        <w:t>29</w:t>
      </w:r>
      <w:r>
        <w:rPr>
          <w:rFonts w:eastAsia="华文楷体"/>
          <w:b/>
          <w:sz w:val="24"/>
        </w:rPr>
        <w:t>上午日</w:t>
      </w:r>
      <w:r>
        <w:rPr>
          <w:rFonts w:eastAsia="华文楷体"/>
          <w:b/>
          <w:sz w:val="24"/>
        </w:rPr>
        <w:t>-31</w:t>
      </w:r>
      <w:r>
        <w:rPr>
          <w:rFonts w:eastAsia="华文楷体"/>
          <w:b/>
          <w:sz w:val="24"/>
        </w:rPr>
        <w:t>日上午）；</w:t>
      </w:r>
      <w:r>
        <w:rPr>
          <w:rFonts w:eastAsia="华文楷体"/>
          <w:b/>
          <w:sz w:val="24"/>
        </w:rPr>
        <w:t>2015</w:t>
      </w:r>
      <w:r>
        <w:rPr>
          <w:rFonts w:eastAsia="华文楷体"/>
          <w:b/>
          <w:sz w:val="24"/>
        </w:rPr>
        <w:t>年度南方药物经济学论坛地点：亚洲湾大酒店（</w:t>
      </w:r>
      <w:r>
        <w:rPr>
          <w:rFonts w:eastAsia="华文楷体"/>
          <w:b/>
          <w:sz w:val="24"/>
        </w:rPr>
        <w:t>10</w:t>
      </w:r>
      <w:r>
        <w:rPr>
          <w:rFonts w:eastAsia="华文楷体"/>
          <w:b/>
          <w:sz w:val="24"/>
        </w:rPr>
        <w:t>月</w:t>
      </w:r>
      <w:r>
        <w:rPr>
          <w:rFonts w:eastAsia="华文楷体"/>
          <w:b/>
          <w:sz w:val="24"/>
        </w:rPr>
        <w:t>31</w:t>
      </w:r>
      <w:r>
        <w:rPr>
          <w:rFonts w:eastAsia="华文楷体"/>
          <w:b/>
          <w:sz w:val="24"/>
        </w:rPr>
        <w:t>日下午</w:t>
      </w:r>
      <w:r>
        <w:rPr>
          <w:rFonts w:eastAsia="华文楷体"/>
          <w:b/>
          <w:sz w:val="24"/>
        </w:rPr>
        <w:t>-11</w:t>
      </w:r>
      <w:r>
        <w:rPr>
          <w:rFonts w:eastAsia="华文楷体"/>
          <w:b/>
          <w:sz w:val="24"/>
        </w:rPr>
        <w:t>月</w:t>
      </w:r>
      <w:r>
        <w:rPr>
          <w:rFonts w:eastAsia="华文楷体"/>
          <w:b/>
          <w:sz w:val="24"/>
        </w:rPr>
        <w:t>1</w:t>
      </w:r>
      <w:r>
        <w:rPr>
          <w:rFonts w:eastAsia="华文楷体"/>
          <w:b/>
          <w:sz w:val="24"/>
        </w:rPr>
        <w:t>日）。</w:t>
      </w:r>
    </w:p>
    <w:p w:rsidR="008970CE" w:rsidRDefault="006C6075">
      <w:pPr>
        <w:pStyle w:val="1"/>
        <w:numPr>
          <w:ilvl w:val="0"/>
          <w:numId w:val="0"/>
        </w:numPr>
        <w:rPr>
          <w:rFonts w:ascii="Times New Roman" w:eastAsia="华文楷体" w:hAnsi="Times New Roman"/>
        </w:rPr>
      </w:pPr>
      <w:r>
        <w:rPr>
          <w:rFonts w:ascii="Times New Roman" w:eastAsia="华文楷体" w:hAnsi="Times New Roman"/>
        </w:rPr>
        <w:lastRenderedPageBreak/>
        <w:t>四、培训班学员（</w:t>
      </w:r>
      <w:r>
        <w:rPr>
          <w:rFonts w:ascii="Times New Roman" w:eastAsia="华文楷体" w:hAnsi="Times New Roman"/>
        </w:rPr>
        <w:t>50-80</w:t>
      </w:r>
      <w:r>
        <w:rPr>
          <w:rFonts w:ascii="Times New Roman" w:eastAsia="华文楷体" w:hAnsi="Times New Roman"/>
        </w:rPr>
        <w:t>人）</w:t>
      </w:r>
    </w:p>
    <w:p w:rsidR="008970CE" w:rsidRDefault="006C6075">
      <w:pPr>
        <w:spacing w:line="360" w:lineRule="auto"/>
        <w:ind w:firstLineChars="200" w:firstLine="480"/>
        <w:rPr>
          <w:rFonts w:eastAsia="华文楷体"/>
          <w:sz w:val="24"/>
        </w:rPr>
      </w:pPr>
      <w:r>
        <w:rPr>
          <w:rFonts w:eastAsia="华文楷体"/>
          <w:sz w:val="24"/>
        </w:rPr>
        <w:t>国内国际制药企业从事政府事务、新药研发、市场准入、药物经济学以及战略决策等相关工作的人员，医疗机构及高校研究机构相关人员。</w:t>
      </w:r>
    </w:p>
    <w:p w:rsidR="008970CE" w:rsidRDefault="006C6075">
      <w:pPr>
        <w:pStyle w:val="1"/>
        <w:numPr>
          <w:ilvl w:val="0"/>
          <w:numId w:val="0"/>
        </w:numPr>
        <w:rPr>
          <w:rFonts w:ascii="Times New Roman" w:eastAsia="华文楷体" w:hAnsi="Times New Roman"/>
        </w:rPr>
      </w:pPr>
      <w:r>
        <w:rPr>
          <w:rFonts w:ascii="Times New Roman" w:eastAsia="华文楷体" w:hAnsi="Times New Roman"/>
        </w:rPr>
        <w:t>五、主办、承办单位</w:t>
      </w:r>
      <w:r>
        <w:rPr>
          <w:rFonts w:ascii="Times New Roman" w:eastAsia="华文楷体" w:hAnsi="Times New Roman" w:hint="eastAsia"/>
        </w:rPr>
        <w:t>：</w:t>
      </w:r>
    </w:p>
    <w:p w:rsidR="008970CE" w:rsidRDefault="006C6075">
      <w:pPr>
        <w:ind w:firstLine="420"/>
        <w:rPr>
          <w:rFonts w:eastAsia="华文楷体"/>
          <w:b/>
          <w:sz w:val="24"/>
        </w:rPr>
      </w:pPr>
      <w:r>
        <w:rPr>
          <w:rFonts w:eastAsia="华文楷体"/>
          <w:b/>
          <w:sz w:val="24"/>
        </w:rPr>
        <w:t>主办单位：暨南大学南方药物经济学与卫生技术评估研究所</w:t>
      </w:r>
    </w:p>
    <w:p w:rsidR="008970CE" w:rsidRDefault="006C6075">
      <w:pPr>
        <w:ind w:firstLine="420"/>
        <w:rPr>
          <w:rFonts w:eastAsia="华文楷体"/>
          <w:b/>
          <w:sz w:val="24"/>
        </w:rPr>
      </w:pPr>
      <w:r>
        <w:rPr>
          <w:rFonts w:eastAsia="华文楷体"/>
          <w:b/>
          <w:sz w:val="24"/>
        </w:rPr>
        <w:t>承办单位：</w:t>
      </w:r>
      <w:r>
        <w:rPr>
          <w:rFonts w:eastAsia="华文楷体" w:hint="eastAsia"/>
          <w:b/>
          <w:sz w:val="24"/>
        </w:rPr>
        <w:t>珠江商学院</w:t>
      </w:r>
    </w:p>
    <w:p w:rsidR="008970CE" w:rsidRDefault="006C6075">
      <w:pPr>
        <w:ind w:firstLine="420"/>
        <w:rPr>
          <w:rFonts w:eastAsia="华文楷体"/>
          <w:b/>
          <w:sz w:val="24"/>
        </w:rPr>
      </w:pPr>
      <w:r>
        <w:rPr>
          <w:rFonts w:eastAsia="华文楷体"/>
          <w:b/>
          <w:sz w:val="24"/>
        </w:rPr>
        <w:t>论坛推广单位：</w:t>
      </w:r>
      <w:r w:rsidR="00602CA8">
        <w:rPr>
          <w:rFonts w:eastAsia="华文楷体" w:hint="eastAsia"/>
          <w:b/>
          <w:sz w:val="24"/>
        </w:rPr>
        <w:t>G</w:t>
      </w:r>
      <w:bookmarkStart w:id="0" w:name="_GoBack"/>
      <w:bookmarkEnd w:id="0"/>
      <w:r>
        <w:rPr>
          <w:rFonts w:eastAsia="华文楷体"/>
          <w:b/>
          <w:sz w:val="24"/>
        </w:rPr>
        <w:t>BI</w:t>
      </w:r>
      <w:r>
        <w:rPr>
          <w:rFonts w:eastAsia="华文楷体"/>
          <w:b/>
          <w:sz w:val="24"/>
        </w:rPr>
        <w:t>、赛博蓝、药物经济学杂志等专业媒体</w:t>
      </w:r>
    </w:p>
    <w:p w:rsidR="008970CE" w:rsidRDefault="006C6075">
      <w:pPr>
        <w:rPr>
          <w:rFonts w:eastAsia="华文楷体"/>
          <w:b/>
          <w:sz w:val="28"/>
          <w:szCs w:val="28"/>
        </w:rPr>
      </w:pPr>
      <w:r>
        <w:rPr>
          <w:rFonts w:eastAsia="华文楷体"/>
          <w:b/>
          <w:sz w:val="28"/>
          <w:szCs w:val="28"/>
        </w:rPr>
        <w:t>六、培训班日程</w:t>
      </w:r>
    </w:p>
    <w:p w:rsidR="008970CE" w:rsidRPr="00CB2D9E" w:rsidRDefault="006C6075">
      <w:pPr>
        <w:ind w:right="560"/>
        <w:rPr>
          <w:rFonts w:eastAsia="华文楷体"/>
          <w:b/>
          <w:sz w:val="24"/>
        </w:rPr>
      </w:pPr>
      <w:r w:rsidRPr="00CB2D9E">
        <w:rPr>
          <w:rFonts w:eastAsia="华文楷体"/>
          <w:b/>
          <w:sz w:val="24"/>
        </w:rPr>
        <w:t>（一）培训班日程（讲者讲课</w:t>
      </w:r>
      <w:r w:rsidRPr="00CB2D9E">
        <w:rPr>
          <w:rFonts w:eastAsia="华文楷体"/>
          <w:b/>
          <w:sz w:val="24"/>
        </w:rPr>
        <w:t>2-3</w:t>
      </w:r>
      <w:r w:rsidRPr="00CB2D9E">
        <w:rPr>
          <w:rFonts w:eastAsia="华文楷体"/>
          <w:b/>
          <w:sz w:val="24"/>
        </w:rPr>
        <w:t>小时，互动</w:t>
      </w:r>
      <w:r w:rsidRPr="00CB2D9E">
        <w:rPr>
          <w:rFonts w:eastAsia="华文楷体"/>
          <w:b/>
          <w:sz w:val="24"/>
        </w:rPr>
        <w:t>1-2</w:t>
      </w:r>
      <w:r w:rsidRPr="00CB2D9E">
        <w:rPr>
          <w:rFonts w:eastAsia="华文楷体"/>
          <w:b/>
          <w:sz w:val="24"/>
        </w:rPr>
        <w:t>小时，）</w:t>
      </w:r>
    </w:p>
    <w:p w:rsidR="008970CE" w:rsidRPr="00CB2D9E" w:rsidRDefault="006C6075">
      <w:pPr>
        <w:ind w:leftChars="228" w:left="479" w:right="560"/>
        <w:rPr>
          <w:rFonts w:eastAsia="华文楷体"/>
          <w:b/>
          <w:sz w:val="24"/>
        </w:rPr>
      </w:pPr>
      <w:r>
        <w:rPr>
          <w:rFonts w:eastAsia="华文楷体"/>
          <w:b/>
          <w:sz w:val="24"/>
        </w:rPr>
        <w:t>模块</w:t>
      </w:r>
      <w:r>
        <w:rPr>
          <w:rFonts w:eastAsia="华文楷体"/>
          <w:b/>
          <w:sz w:val="24"/>
        </w:rPr>
        <w:t>1</w:t>
      </w:r>
      <w:r>
        <w:rPr>
          <w:rFonts w:eastAsia="华文楷体"/>
          <w:b/>
          <w:sz w:val="24"/>
        </w:rPr>
        <w:t>：国内企业进军欧美主流市场策略。</w:t>
      </w:r>
      <w:r>
        <w:rPr>
          <w:rFonts w:eastAsia="华文楷体"/>
          <w:sz w:val="24"/>
        </w:rPr>
        <w:t>10</w:t>
      </w:r>
      <w:r>
        <w:rPr>
          <w:rFonts w:eastAsia="华文楷体"/>
          <w:sz w:val="24"/>
        </w:rPr>
        <w:t>月</w:t>
      </w:r>
      <w:r>
        <w:rPr>
          <w:rFonts w:eastAsia="华文楷体"/>
          <w:sz w:val="24"/>
        </w:rPr>
        <w:t>29</w:t>
      </w:r>
      <w:r>
        <w:rPr>
          <w:rFonts w:eastAsia="华文楷体"/>
          <w:sz w:val="24"/>
        </w:rPr>
        <w:t>日上午（</w:t>
      </w:r>
      <w:r>
        <w:rPr>
          <w:rFonts w:eastAsia="华文楷体"/>
          <w:sz w:val="24"/>
        </w:rPr>
        <w:t>9:00-12:00</w:t>
      </w:r>
      <w:r>
        <w:rPr>
          <w:rFonts w:eastAsia="华文楷体"/>
          <w:sz w:val="24"/>
        </w:rPr>
        <w:t>），</w:t>
      </w:r>
      <w:r w:rsidRPr="00CB2D9E">
        <w:rPr>
          <w:rFonts w:eastAsia="华文楷体"/>
          <w:b/>
          <w:sz w:val="24"/>
        </w:rPr>
        <w:t>讲座嘉宾</w:t>
      </w:r>
      <w:r>
        <w:rPr>
          <w:rFonts w:eastAsia="华文楷体"/>
          <w:sz w:val="24"/>
        </w:rPr>
        <w:t>：</w:t>
      </w:r>
      <w:r>
        <w:rPr>
          <w:rFonts w:eastAsia="华文楷体"/>
          <w:b/>
          <w:sz w:val="24"/>
        </w:rPr>
        <w:t>孙鹤</w:t>
      </w:r>
      <w:r>
        <w:rPr>
          <w:rFonts w:eastAsia="华文楷体"/>
          <w:sz w:val="24"/>
        </w:rPr>
        <w:t>，</w:t>
      </w:r>
      <w:r w:rsidRPr="00CB2D9E">
        <w:rPr>
          <w:rFonts w:eastAsia="华文楷体"/>
          <w:b/>
          <w:sz w:val="24"/>
        </w:rPr>
        <w:t>天士力高级副总裁；</w:t>
      </w:r>
    </w:p>
    <w:p w:rsidR="008970CE" w:rsidRPr="00CB2D9E" w:rsidRDefault="006C6075">
      <w:pPr>
        <w:ind w:leftChars="228" w:left="479" w:right="560" w:firstLineChars="500" w:firstLine="1201"/>
        <w:rPr>
          <w:rFonts w:eastAsia="华文楷体"/>
          <w:b/>
          <w:sz w:val="24"/>
        </w:rPr>
      </w:pPr>
      <w:r w:rsidRPr="00CB2D9E">
        <w:rPr>
          <w:rFonts w:eastAsia="华文楷体" w:hint="eastAsia"/>
          <w:b/>
          <w:sz w:val="24"/>
        </w:rPr>
        <w:t>高强</w:t>
      </w:r>
      <w:r w:rsidRPr="00CB2D9E">
        <w:rPr>
          <w:rFonts w:eastAsia="华文楷体"/>
          <w:b/>
          <w:sz w:val="24"/>
        </w:rPr>
        <w:t>，美国奥星法玛公司</w:t>
      </w:r>
      <w:r w:rsidRPr="00CB2D9E">
        <w:rPr>
          <w:rFonts w:eastAsia="华文楷体" w:hint="eastAsia"/>
          <w:b/>
          <w:sz w:val="24"/>
        </w:rPr>
        <w:t>副</w:t>
      </w:r>
      <w:r w:rsidRPr="00CB2D9E">
        <w:rPr>
          <w:rFonts w:eastAsia="华文楷体"/>
          <w:b/>
          <w:sz w:val="24"/>
        </w:rPr>
        <w:t>总裁</w:t>
      </w:r>
    </w:p>
    <w:p w:rsidR="008970CE" w:rsidRPr="00CB2D9E" w:rsidRDefault="006C6075">
      <w:pPr>
        <w:ind w:leftChars="228" w:left="479" w:right="560"/>
        <w:rPr>
          <w:rFonts w:eastAsia="华文楷体"/>
          <w:b/>
          <w:sz w:val="24"/>
        </w:rPr>
      </w:pPr>
      <w:r w:rsidRPr="00CB2D9E">
        <w:rPr>
          <w:rFonts w:eastAsia="华文楷体"/>
          <w:b/>
          <w:sz w:val="24"/>
        </w:rPr>
        <w:t>模块</w:t>
      </w:r>
      <w:r w:rsidRPr="00CB2D9E">
        <w:rPr>
          <w:rFonts w:eastAsia="华文楷体"/>
          <w:b/>
          <w:sz w:val="24"/>
        </w:rPr>
        <w:t>2</w:t>
      </w:r>
      <w:r w:rsidRPr="00CB2D9E">
        <w:rPr>
          <w:rFonts w:eastAsia="华文楷体"/>
          <w:b/>
          <w:sz w:val="24"/>
        </w:rPr>
        <w:t>：新形势下的医药营销策略。</w:t>
      </w:r>
      <w:r w:rsidRPr="00CB2D9E">
        <w:rPr>
          <w:rFonts w:eastAsia="华文楷体"/>
          <w:b/>
          <w:sz w:val="24"/>
        </w:rPr>
        <w:t>10</w:t>
      </w:r>
      <w:r w:rsidRPr="00CB2D9E">
        <w:rPr>
          <w:rFonts w:eastAsia="华文楷体"/>
          <w:b/>
          <w:sz w:val="24"/>
        </w:rPr>
        <w:t>月</w:t>
      </w:r>
      <w:r w:rsidRPr="00CB2D9E">
        <w:rPr>
          <w:rFonts w:eastAsia="华文楷体"/>
          <w:b/>
          <w:sz w:val="24"/>
        </w:rPr>
        <w:t>29</w:t>
      </w:r>
      <w:r w:rsidRPr="00CB2D9E">
        <w:rPr>
          <w:rFonts w:eastAsia="华文楷体"/>
          <w:b/>
          <w:sz w:val="24"/>
        </w:rPr>
        <w:t>日下午（</w:t>
      </w:r>
      <w:r w:rsidRPr="00CB2D9E">
        <w:rPr>
          <w:rFonts w:eastAsia="华文楷体"/>
          <w:b/>
          <w:sz w:val="24"/>
        </w:rPr>
        <w:t>14:00-18:00</w:t>
      </w:r>
      <w:r w:rsidRPr="00CB2D9E">
        <w:rPr>
          <w:rFonts w:eastAsia="华文楷体"/>
          <w:b/>
          <w:sz w:val="24"/>
        </w:rPr>
        <w:t>），讲座嘉宾：徐虹，上海铄程医药咨询有限公司董事长</w:t>
      </w:r>
      <w:r w:rsidRPr="00CB2D9E">
        <w:rPr>
          <w:rFonts w:eastAsia="华文楷体" w:hint="eastAsia"/>
          <w:b/>
          <w:sz w:val="24"/>
        </w:rPr>
        <w:t>；</w:t>
      </w:r>
    </w:p>
    <w:p w:rsidR="008970CE" w:rsidRPr="00CB2D9E" w:rsidRDefault="006C6075">
      <w:pPr>
        <w:ind w:leftChars="228" w:left="479" w:right="560" w:firstLineChars="500" w:firstLine="1201"/>
        <w:rPr>
          <w:rFonts w:eastAsia="华文楷体"/>
          <w:b/>
          <w:sz w:val="24"/>
        </w:rPr>
      </w:pPr>
      <w:r w:rsidRPr="00CB2D9E">
        <w:rPr>
          <w:rFonts w:eastAsia="华文楷体"/>
          <w:b/>
          <w:sz w:val="24"/>
        </w:rPr>
        <w:t>蒋鑫，雷诺丽特中国区副总经理</w:t>
      </w:r>
    </w:p>
    <w:p w:rsidR="008970CE" w:rsidRDefault="006C6075">
      <w:pPr>
        <w:ind w:leftChars="171" w:left="359" w:right="560" w:firstLineChars="50" w:firstLine="120"/>
        <w:rPr>
          <w:rFonts w:eastAsia="华文楷体"/>
          <w:sz w:val="24"/>
        </w:rPr>
      </w:pPr>
      <w:r>
        <w:rPr>
          <w:rFonts w:eastAsia="华文楷体"/>
          <w:b/>
          <w:sz w:val="24"/>
        </w:rPr>
        <w:t>模块</w:t>
      </w:r>
      <w:r>
        <w:rPr>
          <w:rFonts w:eastAsia="华文楷体"/>
          <w:b/>
          <w:sz w:val="24"/>
        </w:rPr>
        <w:t>3</w:t>
      </w:r>
      <w:r>
        <w:rPr>
          <w:rFonts w:eastAsia="华文楷体"/>
          <w:b/>
          <w:sz w:val="24"/>
        </w:rPr>
        <w:t>：</w:t>
      </w:r>
      <w:r>
        <w:rPr>
          <w:rFonts w:eastAsia="华文楷体"/>
          <w:b/>
          <w:sz w:val="24"/>
        </w:rPr>
        <w:t>CFDA</w:t>
      </w:r>
      <w:r>
        <w:rPr>
          <w:rFonts w:eastAsia="华文楷体"/>
          <w:b/>
          <w:sz w:val="24"/>
        </w:rPr>
        <w:t>新药研发新规对企业研发的启示。</w:t>
      </w:r>
      <w:r>
        <w:rPr>
          <w:rFonts w:eastAsia="华文楷体"/>
          <w:sz w:val="24"/>
        </w:rPr>
        <w:t>10</w:t>
      </w:r>
      <w:r>
        <w:rPr>
          <w:rFonts w:eastAsia="华文楷体"/>
          <w:sz w:val="24"/>
        </w:rPr>
        <w:t>月</w:t>
      </w:r>
      <w:r>
        <w:rPr>
          <w:rFonts w:eastAsia="华文楷体"/>
          <w:sz w:val="24"/>
        </w:rPr>
        <w:t>30</w:t>
      </w:r>
      <w:r>
        <w:rPr>
          <w:rFonts w:eastAsia="华文楷体"/>
          <w:sz w:val="24"/>
        </w:rPr>
        <w:t>日上午（</w:t>
      </w:r>
      <w:r>
        <w:rPr>
          <w:rFonts w:eastAsia="华文楷体"/>
          <w:sz w:val="24"/>
        </w:rPr>
        <w:t>9:00-12:00</w:t>
      </w:r>
      <w:r>
        <w:rPr>
          <w:rFonts w:eastAsia="华文楷体"/>
          <w:sz w:val="24"/>
        </w:rPr>
        <w:t>），</w:t>
      </w:r>
    </w:p>
    <w:p w:rsidR="008970CE" w:rsidRPr="00CB2D9E" w:rsidRDefault="006C6075">
      <w:pPr>
        <w:ind w:leftChars="171" w:left="359" w:right="560" w:firstLineChars="50" w:firstLine="120"/>
        <w:rPr>
          <w:rFonts w:eastAsia="华文楷体"/>
          <w:b/>
          <w:sz w:val="24"/>
        </w:rPr>
      </w:pPr>
      <w:r>
        <w:rPr>
          <w:rFonts w:eastAsia="华文楷体" w:hint="eastAsia"/>
          <w:b/>
          <w:sz w:val="24"/>
        </w:rPr>
        <w:t>讲座嘉宾：</w:t>
      </w:r>
      <w:r>
        <w:rPr>
          <w:rFonts w:eastAsia="华文楷体" w:hAnsi="华文楷体"/>
          <w:b/>
          <w:sz w:val="24"/>
        </w:rPr>
        <w:t>宋瑞霖</w:t>
      </w:r>
      <w:r>
        <w:rPr>
          <w:rFonts w:eastAsia="华文楷体" w:hint="eastAsia"/>
          <w:b/>
          <w:sz w:val="24"/>
        </w:rPr>
        <w:t>，</w:t>
      </w:r>
      <w:r w:rsidRPr="00CB2D9E">
        <w:rPr>
          <w:rFonts w:eastAsia="华文楷体" w:hint="eastAsia"/>
          <w:b/>
          <w:sz w:val="24"/>
        </w:rPr>
        <w:t>中国医药促进会会长；</w:t>
      </w:r>
    </w:p>
    <w:p w:rsidR="008970CE" w:rsidRPr="00CB2D9E" w:rsidRDefault="006C6075">
      <w:pPr>
        <w:ind w:leftChars="171" w:left="359" w:right="560" w:firstLineChars="550" w:firstLine="1321"/>
        <w:rPr>
          <w:rFonts w:eastAsia="华文楷体"/>
          <w:b/>
          <w:sz w:val="24"/>
        </w:rPr>
      </w:pPr>
      <w:r w:rsidRPr="00CB2D9E">
        <w:rPr>
          <w:rFonts w:eastAsia="华文楷体" w:hint="eastAsia"/>
          <w:b/>
          <w:sz w:val="24"/>
        </w:rPr>
        <w:t>蒋杰，暨南大学南方药物经济学研究所所长，教授</w:t>
      </w:r>
      <w:r w:rsidRPr="00CB2D9E">
        <w:rPr>
          <w:rFonts w:eastAsia="华文楷体" w:hint="eastAsia"/>
          <w:b/>
          <w:sz w:val="24"/>
        </w:rPr>
        <w:t>/</w:t>
      </w:r>
      <w:r w:rsidRPr="00CB2D9E">
        <w:rPr>
          <w:rFonts w:eastAsia="华文楷体" w:hint="eastAsia"/>
          <w:b/>
          <w:sz w:val="24"/>
        </w:rPr>
        <w:t>博导</w:t>
      </w:r>
    </w:p>
    <w:p w:rsidR="008970CE" w:rsidRDefault="006C6075">
      <w:pPr>
        <w:ind w:leftChars="228" w:left="479" w:right="560"/>
        <w:rPr>
          <w:rFonts w:eastAsia="华文楷体"/>
          <w:sz w:val="24"/>
        </w:rPr>
      </w:pPr>
      <w:r>
        <w:rPr>
          <w:rFonts w:eastAsia="华文楷体"/>
          <w:b/>
          <w:sz w:val="24"/>
        </w:rPr>
        <w:t>模块</w:t>
      </w:r>
      <w:r>
        <w:rPr>
          <w:rFonts w:eastAsia="华文楷体"/>
          <w:b/>
          <w:sz w:val="24"/>
        </w:rPr>
        <w:t>4</w:t>
      </w:r>
      <w:r>
        <w:rPr>
          <w:rFonts w:eastAsia="华文楷体"/>
          <w:b/>
          <w:sz w:val="24"/>
        </w:rPr>
        <w:t>：</w:t>
      </w:r>
      <w:r>
        <w:rPr>
          <w:rFonts w:eastAsia="华文楷体" w:hint="eastAsia"/>
          <w:b/>
          <w:sz w:val="24"/>
        </w:rPr>
        <w:t>药品的价值判断，市场准入及谈判策略</w:t>
      </w:r>
      <w:r>
        <w:rPr>
          <w:rFonts w:eastAsia="华文楷体"/>
          <w:b/>
          <w:sz w:val="24"/>
        </w:rPr>
        <w:t>。</w:t>
      </w:r>
      <w:r>
        <w:rPr>
          <w:rFonts w:eastAsia="华文楷体"/>
          <w:sz w:val="24"/>
        </w:rPr>
        <w:t>10</w:t>
      </w:r>
      <w:r>
        <w:rPr>
          <w:rFonts w:eastAsia="华文楷体"/>
          <w:sz w:val="24"/>
        </w:rPr>
        <w:t>月</w:t>
      </w:r>
      <w:r>
        <w:rPr>
          <w:rFonts w:eastAsia="华文楷体"/>
          <w:sz w:val="24"/>
        </w:rPr>
        <w:t>30</w:t>
      </w:r>
      <w:r>
        <w:rPr>
          <w:rFonts w:eastAsia="华文楷体"/>
          <w:sz w:val="24"/>
        </w:rPr>
        <w:t>日下午（</w:t>
      </w:r>
      <w:r>
        <w:rPr>
          <w:rFonts w:eastAsia="华文楷体"/>
          <w:sz w:val="24"/>
        </w:rPr>
        <w:t>14:00-18:00</w:t>
      </w:r>
      <w:r>
        <w:rPr>
          <w:rFonts w:eastAsia="华文楷体"/>
          <w:sz w:val="24"/>
        </w:rPr>
        <w:t>），</w:t>
      </w:r>
    </w:p>
    <w:p w:rsidR="008970CE" w:rsidRPr="00CB2D9E" w:rsidRDefault="006C6075">
      <w:pPr>
        <w:ind w:leftChars="228" w:left="479" w:right="560"/>
        <w:rPr>
          <w:rFonts w:eastAsia="华文楷体"/>
          <w:b/>
          <w:sz w:val="24"/>
        </w:rPr>
      </w:pPr>
      <w:r>
        <w:rPr>
          <w:rFonts w:eastAsia="华文楷体" w:hint="eastAsia"/>
          <w:b/>
          <w:sz w:val="24"/>
        </w:rPr>
        <w:t>讲座嘉宾：宣建伟，</w:t>
      </w:r>
      <w:r w:rsidRPr="00CB2D9E">
        <w:rPr>
          <w:rFonts w:eastAsia="华文楷体" w:hint="eastAsia"/>
          <w:b/>
          <w:sz w:val="24"/>
        </w:rPr>
        <w:t>中山大学药学院医药经济研究所所长</w:t>
      </w:r>
    </w:p>
    <w:p w:rsidR="008970CE" w:rsidRDefault="006C6075">
      <w:pPr>
        <w:ind w:leftChars="171" w:left="359" w:right="560" w:firstLineChars="50" w:firstLine="120"/>
        <w:rPr>
          <w:rFonts w:eastAsia="华文楷体"/>
          <w:sz w:val="24"/>
        </w:rPr>
      </w:pPr>
      <w:r>
        <w:rPr>
          <w:rFonts w:eastAsia="华文楷体"/>
          <w:b/>
          <w:sz w:val="24"/>
        </w:rPr>
        <w:lastRenderedPageBreak/>
        <w:t>模块</w:t>
      </w:r>
      <w:r>
        <w:rPr>
          <w:rFonts w:eastAsia="华文楷体"/>
          <w:b/>
          <w:sz w:val="24"/>
        </w:rPr>
        <w:t>5</w:t>
      </w:r>
      <w:r>
        <w:rPr>
          <w:rFonts w:eastAsia="华文楷体"/>
          <w:b/>
          <w:sz w:val="24"/>
        </w:rPr>
        <w:t>：医疗体制改革新政策解读。</w:t>
      </w:r>
      <w:r>
        <w:rPr>
          <w:rFonts w:eastAsia="华文楷体"/>
          <w:sz w:val="24"/>
        </w:rPr>
        <w:t>10</w:t>
      </w:r>
      <w:r>
        <w:rPr>
          <w:rFonts w:eastAsia="华文楷体"/>
          <w:sz w:val="24"/>
        </w:rPr>
        <w:t>月</w:t>
      </w:r>
      <w:r>
        <w:rPr>
          <w:rFonts w:eastAsia="华文楷体"/>
          <w:sz w:val="24"/>
        </w:rPr>
        <w:t>31</w:t>
      </w:r>
      <w:r>
        <w:rPr>
          <w:rFonts w:eastAsia="华文楷体"/>
          <w:sz w:val="24"/>
        </w:rPr>
        <w:t>日上午（</w:t>
      </w:r>
      <w:r>
        <w:rPr>
          <w:rFonts w:eastAsia="华文楷体"/>
          <w:sz w:val="24"/>
        </w:rPr>
        <w:t>9:00-12:00</w:t>
      </w:r>
      <w:r>
        <w:rPr>
          <w:rFonts w:eastAsia="华文楷体"/>
          <w:sz w:val="24"/>
        </w:rPr>
        <w:t>）</w:t>
      </w:r>
    </w:p>
    <w:p w:rsidR="008970CE" w:rsidRDefault="006C6075">
      <w:pPr>
        <w:ind w:leftChars="171" w:left="359" w:right="560" w:firstLineChars="50" w:firstLine="120"/>
        <w:rPr>
          <w:rFonts w:eastAsia="华文楷体"/>
          <w:b/>
          <w:sz w:val="24"/>
        </w:rPr>
      </w:pPr>
      <w:r w:rsidRPr="00CB2D9E">
        <w:rPr>
          <w:rFonts w:eastAsia="华文楷体"/>
          <w:b/>
          <w:sz w:val="24"/>
        </w:rPr>
        <w:t>讲座嘉宾：</w:t>
      </w:r>
      <w:r>
        <w:rPr>
          <w:rFonts w:eastAsia="华文楷体"/>
          <w:b/>
          <w:sz w:val="24"/>
        </w:rPr>
        <w:t>神秘嘉宾</w:t>
      </w:r>
    </w:p>
    <w:p w:rsidR="008970CE" w:rsidRDefault="006C6075">
      <w:pPr>
        <w:ind w:leftChars="228" w:left="479" w:right="560"/>
        <w:rPr>
          <w:rFonts w:eastAsia="华文楷体"/>
          <w:sz w:val="24"/>
        </w:rPr>
      </w:pPr>
      <w:r>
        <w:rPr>
          <w:rFonts w:eastAsia="华文楷体"/>
          <w:b/>
          <w:sz w:val="24"/>
        </w:rPr>
        <w:t>模块</w:t>
      </w:r>
      <w:r>
        <w:rPr>
          <w:rFonts w:eastAsia="华文楷体"/>
          <w:b/>
          <w:sz w:val="24"/>
        </w:rPr>
        <w:t>6</w:t>
      </w:r>
      <w:r>
        <w:rPr>
          <w:rFonts w:eastAsia="华文楷体"/>
          <w:b/>
          <w:sz w:val="24"/>
        </w:rPr>
        <w:t>：药物经济学在市场准入中的应用。</w:t>
      </w:r>
      <w:r>
        <w:rPr>
          <w:rFonts w:eastAsia="华文楷体"/>
          <w:sz w:val="24"/>
        </w:rPr>
        <w:t>10</w:t>
      </w:r>
      <w:r>
        <w:rPr>
          <w:rFonts w:eastAsia="华文楷体"/>
          <w:sz w:val="24"/>
        </w:rPr>
        <w:t>月</w:t>
      </w:r>
      <w:r>
        <w:rPr>
          <w:rFonts w:eastAsia="华文楷体"/>
          <w:sz w:val="24"/>
        </w:rPr>
        <w:t>31</w:t>
      </w:r>
      <w:r>
        <w:rPr>
          <w:rFonts w:eastAsia="华文楷体"/>
          <w:sz w:val="24"/>
        </w:rPr>
        <w:t>日下午（</w:t>
      </w:r>
      <w:r>
        <w:rPr>
          <w:rFonts w:eastAsia="华文楷体"/>
          <w:sz w:val="24"/>
        </w:rPr>
        <w:t>14:00-18:00</w:t>
      </w:r>
      <w:r>
        <w:rPr>
          <w:rFonts w:eastAsia="华文楷体"/>
          <w:sz w:val="24"/>
        </w:rPr>
        <w:t>），</w:t>
      </w:r>
      <w:r w:rsidRPr="00CB2D9E">
        <w:rPr>
          <w:rFonts w:eastAsia="华文楷体"/>
          <w:b/>
          <w:sz w:val="24"/>
        </w:rPr>
        <w:t>讲座嘉宾：</w:t>
      </w:r>
      <w:r w:rsidRPr="00CB2D9E">
        <w:rPr>
          <w:rFonts w:eastAsia="华文楷体"/>
          <w:b/>
          <w:sz w:val="24"/>
        </w:rPr>
        <w:t xml:space="preserve"> 2015</w:t>
      </w:r>
      <w:r w:rsidRPr="00CB2D9E">
        <w:rPr>
          <w:rFonts w:eastAsia="华文楷体"/>
          <w:b/>
          <w:sz w:val="24"/>
        </w:rPr>
        <w:t>年度南方药物经济学论坛</w:t>
      </w:r>
      <w:r w:rsidRPr="00CB2D9E">
        <w:rPr>
          <w:rFonts w:eastAsia="华文楷体"/>
          <w:b/>
          <w:sz w:val="24"/>
        </w:rPr>
        <w:t>8</w:t>
      </w:r>
      <w:r w:rsidRPr="00CB2D9E">
        <w:rPr>
          <w:rFonts w:eastAsia="华文楷体"/>
          <w:b/>
          <w:sz w:val="24"/>
        </w:rPr>
        <w:t>个主报告讲座教授</w:t>
      </w:r>
    </w:p>
    <w:p w:rsidR="00B55189" w:rsidRPr="00B55189" w:rsidRDefault="006C6075">
      <w:pPr>
        <w:rPr>
          <w:rFonts w:eastAsia="华文楷体"/>
          <w:b/>
          <w:sz w:val="24"/>
        </w:rPr>
      </w:pPr>
      <w:r w:rsidRPr="00B55189">
        <w:rPr>
          <w:rFonts w:eastAsia="华文楷体"/>
          <w:b/>
          <w:sz w:val="24"/>
        </w:rPr>
        <w:t>（二）培训班主讲嘉宾介绍</w:t>
      </w:r>
    </w:p>
    <w:p w:rsidR="008970CE" w:rsidRPr="00B55189" w:rsidRDefault="006C6075" w:rsidP="00044C4D">
      <w:pPr>
        <w:rPr>
          <w:rFonts w:eastAsia="华文楷体"/>
          <w:b/>
          <w:sz w:val="24"/>
        </w:rPr>
      </w:pPr>
      <w:r w:rsidRPr="00B55189">
        <w:rPr>
          <w:rFonts w:eastAsia="华文楷体"/>
          <w:b/>
          <w:sz w:val="24"/>
        </w:rPr>
        <w:t>培训班课程主席：</w:t>
      </w:r>
    </w:p>
    <w:p w:rsidR="008970CE" w:rsidRDefault="00D61945" w:rsidP="00A87DA7">
      <w:pPr>
        <w:spacing w:line="360" w:lineRule="auto"/>
        <w:rPr>
          <w:rFonts w:eastAsia="华文楷体"/>
          <w:sz w:val="24"/>
        </w:rPr>
      </w:pPr>
      <w:r w:rsidRPr="00D61945">
        <w:rPr>
          <w:rFonts w:eastAsia="华文楷体"/>
          <w:color w:val="FF000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5pt;margin-top:133pt;width:77.1pt;height:110pt;z-index:251663360;mso-position-horizontal-relative:margin;mso-position-vertical-relative:margin">
            <v:imagedata r:id="rId9" o:title=""/>
            <w10:wrap type="square" anchorx="margin" anchory="margin"/>
          </v:shape>
        </w:pict>
      </w:r>
      <w:r w:rsidR="006C6075" w:rsidRPr="0024196D">
        <w:rPr>
          <w:rFonts w:eastAsia="华文楷体"/>
          <w:sz w:val="24"/>
        </w:rPr>
        <w:t>蒋杰教授</w:t>
      </w:r>
      <w:r w:rsidR="006C6075" w:rsidRPr="0024196D">
        <w:rPr>
          <w:rFonts w:eastAsia="华文楷体" w:hint="eastAsia"/>
          <w:sz w:val="24"/>
        </w:rPr>
        <w:t>，现任暨南大学南方药物经济与卫生技术评估研究所所长。蒋杰教授目前主要研究领域一是新药设计及中药活性成分研究与开发，尤善于产学研合作；二是药物经济学研究，</w:t>
      </w:r>
      <w:r w:rsidR="006C6075" w:rsidRPr="0024196D">
        <w:rPr>
          <w:rFonts w:eastAsia="华文楷体" w:hint="eastAsia"/>
          <w:sz w:val="24"/>
        </w:rPr>
        <w:t xml:space="preserve"> 2013</w:t>
      </w:r>
      <w:r w:rsidR="006C6075" w:rsidRPr="0024196D">
        <w:rPr>
          <w:rFonts w:eastAsia="华文楷体" w:hint="eastAsia"/>
          <w:sz w:val="24"/>
        </w:rPr>
        <w:t>年</w:t>
      </w:r>
      <w:r w:rsidR="006C6075" w:rsidRPr="0024196D">
        <w:rPr>
          <w:rFonts w:eastAsia="华文楷体" w:hint="eastAsia"/>
          <w:sz w:val="24"/>
        </w:rPr>
        <w:t>1</w:t>
      </w:r>
      <w:r w:rsidR="006C6075" w:rsidRPr="0024196D">
        <w:rPr>
          <w:rFonts w:eastAsia="华文楷体" w:hint="eastAsia"/>
          <w:sz w:val="24"/>
        </w:rPr>
        <w:t>月创建暨南大学药物经济与卫生技术评估中心，主要从事药物经济学、医药产业政策、国际药物注册等方面的研究，目前蒋杰教授在药物经济学方向主持纵向课题</w:t>
      </w:r>
      <w:r w:rsidR="006C6075" w:rsidRPr="0024196D">
        <w:rPr>
          <w:rFonts w:eastAsia="华文楷体" w:hint="eastAsia"/>
          <w:sz w:val="24"/>
        </w:rPr>
        <w:t>4</w:t>
      </w:r>
      <w:r w:rsidR="006C6075" w:rsidRPr="0024196D">
        <w:rPr>
          <w:rFonts w:eastAsia="华文楷体" w:hint="eastAsia"/>
          <w:sz w:val="24"/>
        </w:rPr>
        <w:t>项，其中国家支撑计划项目</w:t>
      </w:r>
      <w:r w:rsidR="006C6075" w:rsidRPr="0024196D">
        <w:rPr>
          <w:rFonts w:eastAsia="华文楷体" w:hint="eastAsia"/>
          <w:sz w:val="24"/>
        </w:rPr>
        <w:t>1</w:t>
      </w:r>
      <w:r w:rsidR="006C6075" w:rsidRPr="0024196D">
        <w:rPr>
          <w:rFonts w:eastAsia="华文楷体" w:hint="eastAsia"/>
          <w:sz w:val="24"/>
        </w:rPr>
        <w:t>项；横向项目</w:t>
      </w:r>
      <w:r w:rsidR="006C6075" w:rsidRPr="0024196D">
        <w:rPr>
          <w:rFonts w:eastAsia="华文楷体" w:hint="eastAsia"/>
          <w:sz w:val="24"/>
        </w:rPr>
        <w:t>6</w:t>
      </w:r>
      <w:r w:rsidR="006C6075" w:rsidRPr="0024196D">
        <w:rPr>
          <w:rFonts w:eastAsia="华文楷体" w:hint="eastAsia"/>
          <w:sz w:val="24"/>
        </w:rPr>
        <w:t>项，总经费近</w:t>
      </w:r>
      <w:r w:rsidR="006C6075" w:rsidRPr="0024196D">
        <w:rPr>
          <w:rFonts w:eastAsia="华文楷体" w:hint="eastAsia"/>
          <w:sz w:val="24"/>
        </w:rPr>
        <w:t>1500</w:t>
      </w:r>
      <w:r w:rsidR="006C6075" w:rsidRPr="0024196D">
        <w:rPr>
          <w:rFonts w:eastAsia="华文楷体" w:hint="eastAsia"/>
          <w:sz w:val="24"/>
        </w:rPr>
        <w:t>万元。</w:t>
      </w:r>
    </w:p>
    <w:p w:rsidR="008970CE" w:rsidRDefault="00D61945">
      <w:pPr>
        <w:widowControl/>
        <w:jc w:val="left"/>
        <w:rPr>
          <w:rFonts w:eastAsia="华文楷体"/>
          <w:b/>
          <w:sz w:val="24"/>
        </w:rPr>
      </w:pPr>
      <w:r>
        <w:rPr>
          <w:rFonts w:eastAsia="华文楷体"/>
          <w:b/>
          <w:sz w:val="24"/>
        </w:rPr>
        <w:pict>
          <v:shape id="_x0000_s1027" type="#_x0000_t75" style="position:absolute;margin-left:90.05pt;margin-top:432.35pt;width:82.45pt;height:95.15pt;z-index:251664384;mso-position-horizontal-relative:page;mso-position-vertical-relative:page">
            <v:imagedata r:id="rId10" o:title=""/>
            <w10:wrap type="square" anchorx="page" anchory="page"/>
          </v:shape>
        </w:pict>
      </w:r>
    </w:p>
    <w:p w:rsidR="00A87DA7" w:rsidRDefault="00A87DA7">
      <w:pPr>
        <w:widowControl/>
        <w:jc w:val="left"/>
        <w:rPr>
          <w:rFonts w:eastAsia="华文楷体"/>
          <w:sz w:val="24"/>
        </w:rPr>
      </w:pPr>
    </w:p>
    <w:p w:rsidR="008970CE" w:rsidRPr="00A87DA7" w:rsidRDefault="006C6075">
      <w:pPr>
        <w:widowControl/>
        <w:jc w:val="left"/>
        <w:rPr>
          <w:rFonts w:eastAsia="华文楷体"/>
          <w:sz w:val="24"/>
        </w:rPr>
      </w:pPr>
      <w:r w:rsidRPr="00A87DA7">
        <w:rPr>
          <w:rFonts w:eastAsia="华文楷体"/>
          <w:sz w:val="24"/>
        </w:rPr>
        <w:t>何继明研究员</w:t>
      </w:r>
      <w:r w:rsidRPr="00A87DA7">
        <w:rPr>
          <w:rFonts w:eastAsia="华文楷体" w:hint="eastAsia"/>
          <w:sz w:val="24"/>
        </w:rPr>
        <w:t>，</w:t>
      </w:r>
      <w:r w:rsidRPr="00A87DA7">
        <w:rPr>
          <w:rFonts w:eastAsia="华文楷体"/>
          <w:sz w:val="24"/>
        </w:rPr>
        <w:t>广州市医疗保险服务管理局副局长</w:t>
      </w:r>
      <w:r w:rsidRPr="00A87DA7">
        <w:rPr>
          <w:rFonts w:eastAsia="华文楷体" w:hint="eastAsia"/>
          <w:sz w:val="24"/>
        </w:rPr>
        <w:t>，</w:t>
      </w:r>
      <w:r w:rsidRPr="00A87DA7">
        <w:rPr>
          <w:rFonts w:eastAsia="华文楷体"/>
          <w:sz w:val="24"/>
        </w:rPr>
        <w:t>现任</w:t>
      </w:r>
      <w:r w:rsidRPr="00A87DA7">
        <w:rPr>
          <w:rFonts w:eastAsia="华文楷体"/>
          <w:sz w:val="24"/>
        </w:rPr>
        <w:t>:</w:t>
      </w:r>
      <w:r w:rsidRPr="00A87DA7">
        <w:rPr>
          <w:rFonts w:eastAsia="华文楷体"/>
          <w:sz w:val="24"/>
        </w:rPr>
        <w:t>清华大学</w:t>
      </w:r>
      <w:r w:rsidRPr="00A87DA7">
        <w:rPr>
          <w:rFonts w:eastAsia="华文楷体" w:hint="eastAsia"/>
          <w:sz w:val="24"/>
        </w:rPr>
        <w:t>医院管理研究院</w:t>
      </w:r>
      <w:r w:rsidRPr="00A87DA7">
        <w:rPr>
          <w:rFonts w:eastAsia="华文楷体"/>
          <w:sz w:val="24"/>
        </w:rPr>
        <w:t>医疗服务治理研究中心副主任</w:t>
      </w:r>
      <w:r w:rsidRPr="00A87DA7">
        <w:rPr>
          <w:rFonts w:eastAsia="华文楷体" w:hint="eastAsia"/>
          <w:sz w:val="24"/>
        </w:rPr>
        <w:t>。</w:t>
      </w:r>
      <w:r w:rsidRPr="00A87DA7">
        <w:rPr>
          <w:rFonts w:ascii="宋体" w:hAnsi="宋体" w:cs="宋体"/>
          <w:kern w:val="0"/>
          <w:sz w:val="24"/>
        </w:rPr>
        <w:br/>
      </w:r>
    </w:p>
    <w:p w:rsidR="008970CE" w:rsidRDefault="008970CE">
      <w:pPr>
        <w:rPr>
          <w:rFonts w:eastAsia="华文楷体"/>
          <w:b/>
          <w:sz w:val="24"/>
        </w:rPr>
      </w:pPr>
    </w:p>
    <w:p w:rsidR="008970CE" w:rsidRDefault="006C6075" w:rsidP="00044C4D">
      <w:pPr>
        <w:rPr>
          <w:rFonts w:eastAsia="华文楷体"/>
          <w:b/>
          <w:sz w:val="24"/>
        </w:rPr>
      </w:pPr>
      <w:r>
        <w:rPr>
          <w:rFonts w:eastAsia="华文楷体"/>
          <w:b/>
          <w:sz w:val="24"/>
        </w:rPr>
        <w:t>培训班讲座教授：</w:t>
      </w:r>
    </w:p>
    <w:p w:rsidR="008970CE" w:rsidRDefault="006C6075">
      <w:pPr>
        <w:rPr>
          <w:rFonts w:eastAsia="华文楷体"/>
          <w:b/>
          <w:sz w:val="24"/>
        </w:rPr>
      </w:pPr>
      <w:r>
        <w:rPr>
          <w:rFonts w:eastAsia="华文楷体" w:hint="eastAsia"/>
          <w:b/>
          <w:sz w:val="24"/>
        </w:rPr>
        <w:t>宋瑞霖：</w:t>
      </w:r>
    </w:p>
    <w:p w:rsidR="008970CE" w:rsidRPr="00C236AF" w:rsidRDefault="00D61945">
      <w:pPr>
        <w:rPr>
          <w:rFonts w:eastAsia="华文楷体"/>
          <w:sz w:val="24"/>
        </w:rPr>
      </w:pPr>
      <w:r>
        <w:rPr>
          <w:rFonts w:eastAsia="华文楷体"/>
          <w:sz w:val="24"/>
        </w:rPr>
        <w:pict>
          <v:shape id="图片 5" o:spid="_x0000_s1028" type="#_x0000_t75" style="position:absolute;left:0;text-align:left;margin-left:.05pt;margin-top:1.55pt;width:88.45pt;height:96.55pt;z-index:251659264">
            <v:imagedata r:id="rId11" o:title=""/>
            <w10:wrap type="square"/>
          </v:shape>
        </w:pict>
      </w:r>
      <w:r w:rsidR="006C6075" w:rsidRPr="00C236AF">
        <w:rPr>
          <w:rFonts w:eastAsia="华文楷体" w:hint="eastAsia"/>
          <w:sz w:val="24"/>
        </w:rPr>
        <w:t>中国药学会医药政策研究中心执行主任，中国医药工业科研开发促进会执行会长，药品法律与政策研究专家，《中国新药杂志》执行主编，中国国际商会常务理事及生物医药委员会</w:t>
      </w:r>
      <w:r w:rsidR="006C6075" w:rsidRPr="00C236AF">
        <w:rPr>
          <w:rFonts w:eastAsia="华文楷体" w:hint="eastAsia"/>
          <w:sz w:val="24"/>
        </w:rPr>
        <w:lastRenderedPageBreak/>
        <w:t>副主席、北京市政府医改专家组专家、中欧国际工商学院和沈阳药科大学兼职教授。主要从事医药卫生方面的立法审查和研究工作。</w:t>
      </w:r>
    </w:p>
    <w:p w:rsidR="008970CE" w:rsidRDefault="006C6075">
      <w:pPr>
        <w:rPr>
          <w:rFonts w:eastAsia="华文楷体"/>
          <w:b/>
          <w:sz w:val="24"/>
        </w:rPr>
      </w:pPr>
      <w:r>
        <w:rPr>
          <w:rFonts w:eastAsia="华文楷体" w:hint="eastAsia"/>
          <w:b/>
          <w:sz w:val="24"/>
        </w:rPr>
        <w:t>孙鹤：</w:t>
      </w:r>
    </w:p>
    <w:p w:rsidR="008970CE" w:rsidRPr="00C236AF" w:rsidRDefault="00D61945">
      <w:pPr>
        <w:rPr>
          <w:rFonts w:eastAsia="华文楷体"/>
          <w:sz w:val="24"/>
        </w:rPr>
      </w:pPr>
      <w:r>
        <w:rPr>
          <w:rFonts w:eastAsia="华文楷体"/>
          <w:sz w:val="24"/>
        </w:rPr>
        <w:pict>
          <v:shape id="图片 7" o:spid="_x0000_s1029" type="#_x0000_t75" style="position:absolute;left:0;text-align:left;margin-left:-1.5pt;margin-top:2.65pt;width:83.3pt;height:109.95pt;z-index:251660288">
            <v:imagedata r:id="rId12" o:title=""/>
            <w10:wrap type="square"/>
          </v:shape>
        </w:pict>
      </w:r>
      <w:r w:rsidR="006C6075" w:rsidRPr="00C236AF">
        <w:rPr>
          <w:rFonts w:eastAsia="华文楷体" w:hint="eastAsia"/>
          <w:sz w:val="24"/>
        </w:rPr>
        <w:t>天士力集团副总裁，天士力北美药业公司总经理。前</w:t>
      </w:r>
      <w:r w:rsidR="006C6075" w:rsidRPr="00C236AF">
        <w:rPr>
          <w:rFonts w:eastAsia="华文楷体" w:hint="eastAsia"/>
          <w:sz w:val="24"/>
        </w:rPr>
        <w:t>FDA</w:t>
      </w:r>
      <w:r w:rsidR="006C6075" w:rsidRPr="00C236AF">
        <w:rPr>
          <w:rFonts w:eastAsia="华文楷体" w:hint="eastAsia"/>
          <w:sz w:val="24"/>
        </w:rPr>
        <w:t>专家级临床药理学家暨评审官，中意联合实验室负责人之一，国家中医药国际科技合作计划专家委员会筹委会委员，国家科技部中医药国际化培训项目主席。为美国食品和药品评审工作框架的制定做出了突出贡献，为十多个全球知名大企业的备选药物选择、研发及最佳应用、临床研究和临床药理学研究项目提供过关键性战略计划和指导并引为范例。</w:t>
      </w:r>
    </w:p>
    <w:p w:rsidR="008970CE" w:rsidRDefault="006C6075">
      <w:pPr>
        <w:rPr>
          <w:rFonts w:eastAsia="华文楷体"/>
          <w:b/>
          <w:sz w:val="24"/>
        </w:rPr>
      </w:pPr>
      <w:r>
        <w:rPr>
          <w:rFonts w:eastAsia="华文楷体" w:hint="eastAsia"/>
          <w:b/>
          <w:sz w:val="24"/>
        </w:rPr>
        <w:t>高强</w:t>
      </w:r>
      <w:r>
        <w:rPr>
          <w:rFonts w:eastAsia="华文楷体" w:hint="eastAsia"/>
          <w:b/>
          <w:sz w:val="24"/>
        </w:rPr>
        <w:t>:</w:t>
      </w:r>
    </w:p>
    <w:p w:rsidR="008970CE" w:rsidRPr="00C236AF" w:rsidRDefault="00D61945">
      <w:pPr>
        <w:rPr>
          <w:rFonts w:eastAsia="华文楷体"/>
          <w:sz w:val="24"/>
        </w:rPr>
      </w:pPr>
      <w:r w:rsidRPr="00D61945">
        <w:pict>
          <v:shape id="Picture 4" o:spid="_x0000_s1030" type="#_x0000_t75" style="position:absolute;left:0;text-align:left;margin-left:15pt;margin-top:5.5pt;width:69.3pt;height:97.55pt;z-index:251662336">
            <v:imagedata r:id="rId13" o:title=""/>
            <w10:wrap type="square"/>
          </v:shape>
        </w:pict>
      </w:r>
      <w:r w:rsidR="006C6075" w:rsidRPr="00C236AF">
        <w:rPr>
          <w:rFonts w:eastAsia="华文楷体" w:hint="eastAsia"/>
          <w:sz w:val="24"/>
        </w:rPr>
        <w:t>美国奥思达药业副总裁，十多年制药行业经验，担任</w:t>
      </w:r>
      <w:r w:rsidR="006C6075" w:rsidRPr="00C236AF">
        <w:rPr>
          <w:rFonts w:eastAsia="华文楷体" w:hint="eastAsia"/>
          <w:sz w:val="24"/>
        </w:rPr>
        <w:t>ISPE</w:t>
      </w:r>
      <w:r w:rsidR="006C6075" w:rsidRPr="00C236AF">
        <w:rPr>
          <w:rFonts w:eastAsia="华文楷体" w:hint="eastAsia"/>
          <w:sz w:val="24"/>
        </w:rPr>
        <w:t>国际制药工程协会中国理事会理事，熟悉药品注册报批全套流程。</w:t>
      </w:r>
    </w:p>
    <w:p w:rsidR="008970CE" w:rsidRDefault="008970CE">
      <w:pPr>
        <w:rPr>
          <w:rFonts w:eastAsia="华文楷体"/>
          <w:b/>
          <w:sz w:val="24"/>
        </w:rPr>
      </w:pPr>
    </w:p>
    <w:p w:rsidR="008970CE" w:rsidRDefault="008970CE">
      <w:pPr>
        <w:rPr>
          <w:rFonts w:eastAsia="华文楷体"/>
          <w:b/>
          <w:sz w:val="24"/>
        </w:rPr>
      </w:pPr>
    </w:p>
    <w:p w:rsidR="008970CE" w:rsidRDefault="008970CE">
      <w:pPr>
        <w:rPr>
          <w:rFonts w:eastAsia="华文楷体"/>
          <w:b/>
          <w:sz w:val="24"/>
        </w:rPr>
      </w:pPr>
    </w:p>
    <w:p w:rsidR="008970CE" w:rsidRDefault="006C6075">
      <w:pPr>
        <w:rPr>
          <w:rFonts w:eastAsia="华文楷体"/>
          <w:b/>
          <w:sz w:val="24"/>
        </w:rPr>
      </w:pPr>
      <w:r>
        <w:rPr>
          <w:rFonts w:eastAsia="华文楷体" w:hint="eastAsia"/>
          <w:b/>
          <w:sz w:val="24"/>
        </w:rPr>
        <w:t>宣建伟：</w:t>
      </w:r>
    </w:p>
    <w:p w:rsidR="008970CE" w:rsidRPr="00C236AF" w:rsidRDefault="00D61945">
      <w:pPr>
        <w:rPr>
          <w:rFonts w:eastAsia="华文楷体"/>
          <w:sz w:val="24"/>
        </w:rPr>
      </w:pPr>
      <w:r>
        <w:rPr>
          <w:rFonts w:eastAsia="华文楷体"/>
          <w:sz w:val="24"/>
        </w:rPr>
        <w:pict>
          <v:shape id="图片 2" o:spid="_x0000_s1031" type="#_x0000_t75" style="position:absolute;left:0;text-align:left;margin-left:3.45pt;margin-top:9.4pt;width:77.1pt;height:101.15pt;z-index:251661312">
            <v:imagedata r:id="rId14" o:title=""/>
            <w10:wrap type="square"/>
          </v:shape>
        </w:pict>
      </w:r>
      <w:r w:rsidR="006C6075" w:rsidRPr="00C236AF">
        <w:rPr>
          <w:rFonts w:eastAsia="华文楷体" w:hint="eastAsia"/>
          <w:sz w:val="24"/>
        </w:rPr>
        <w:t>中山大学药学院医药经济研究所所长，美国弗罗里达州立大学药学院博士生导师</w:t>
      </w:r>
      <w:r w:rsidR="006C6075" w:rsidRPr="00C236AF">
        <w:rPr>
          <w:rFonts w:eastAsia="华文楷体" w:hint="eastAsia"/>
          <w:sz w:val="24"/>
        </w:rPr>
        <w:t>/</w:t>
      </w:r>
      <w:r w:rsidR="006C6075" w:rsidRPr="00C236AF">
        <w:rPr>
          <w:rFonts w:eastAsia="华文楷体" w:hint="eastAsia"/>
          <w:sz w:val="24"/>
        </w:rPr>
        <w:t>教授。药物管理硕士，卫生政策及卫生经济学博士；从事新药临床教学研究工作二十年，拥有丰富的临床研究、卫生政策研究、卫生经济研究及流行病学研究经验。</w:t>
      </w:r>
    </w:p>
    <w:p w:rsidR="008970CE" w:rsidRDefault="006C6075">
      <w:pPr>
        <w:rPr>
          <w:rFonts w:eastAsia="华文楷体"/>
          <w:b/>
          <w:sz w:val="24"/>
        </w:rPr>
      </w:pPr>
      <w:r>
        <w:rPr>
          <w:rFonts w:eastAsia="华文楷体" w:hint="eastAsia"/>
          <w:b/>
          <w:sz w:val="24"/>
        </w:rPr>
        <w:t>徐虹：</w:t>
      </w:r>
    </w:p>
    <w:p w:rsidR="008970CE" w:rsidRDefault="00D61945">
      <w:pPr>
        <w:rPr>
          <w:rFonts w:eastAsia="华文楷体"/>
          <w:sz w:val="24"/>
        </w:rPr>
      </w:pPr>
      <w:r>
        <w:rPr>
          <w:rFonts w:eastAsia="华文楷体"/>
          <w:sz w:val="24"/>
        </w:rPr>
        <w:pict>
          <v:shape id="图片 1" o:spid="_x0000_s1032" type="#_x0000_t75" style="position:absolute;left:0;text-align:left;margin-left:9.2pt;margin-top:2.5pt;width:73.75pt;height:89.7pt;z-index:-251658240">
            <v:imagedata r:id="rId15" o:title="" cropbottom="24449f"/>
            <w10:wrap type="square"/>
          </v:shape>
        </w:pict>
      </w:r>
      <w:r w:rsidR="006C6075" w:rsidRPr="00C236AF">
        <w:rPr>
          <w:rFonts w:eastAsia="华文楷体" w:hint="eastAsia"/>
          <w:sz w:val="24"/>
        </w:rPr>
        <w:t>曾任</w:t>
      </w:r>
      <w:r w:rsidR="006C6075" w:rsidRPr="00C236AF">
        <w:rPr>
          <w:rFonts w:eastAsia="华文楷体" w:hint="eastAsia"/>
          <w:sz w:val="24"/>
        </w:rPr>
        <w:t>IMS</w:t>
      </w:r>
      <w:r w:rsidR="006C6075" w:rsidRPr="00C236AF">
        <w:rPr>
          <w:rFonts w:eastAsia="华文楷体" w:hint="eastAsia"/>
          <w:sz w:val="24"/>
        </w:rPr>
        <w:t>公司首席咨询和培训总监。从事药品的品牌管理与市场管理二十二年历任著名跨国制药市场部经理、市场总监、策</w:t>
      </w:r>
      <w:r w:rsidR="006C6075" w:rsidRPr="00C236AF">
        <w:rPr>
          <w:rFonts w:eastAsia="华文楷体" w:hint="eastAsia"/>
          <w:sz w:val="24"/>
        </w:rPr>
        <w:lastRenderedPageBreak/>
        <w:t>略总监、</w:t>
      </w:r>
      <w:r w:rsidR="006C6075" w:rsidRPr="00C236AF">
        <w:rPr>
          <w:rFonts w:eastAsia="华文楷体" w:hint="eastAsia"/>
          <w:sz w:val="24"/>
        </w:rPr>
        <w:t>CEO</w:t>
      </w:r>
      <w:r w:rsidR="006C6075" w:rsidRPr="00C236AF">
        <w:rPr>
          <w:rFonts w:eastAsia="华文楷体" w:hint="eastAsia"/>
          <w:sz w:val="24"/>
        </w:rPr>
        <w:t>等。多次参加国际药品年会，被业内人士公认为中国医药界最资深的品牌经理和市场管理专家。</w:t>
      </w:r>
    </w:p>
    <w:p w:rsidR="00C236AF" w:rsidRPr="00C236AF" w:rsidRDefault="00C236AF">
      <w:pPr>
        <w:rPr>
          <w:rFonts w:eastAsia="华文楷体"/>
          <w:sz w:val="24"/>
        </w:rPr>
      </w:pPr>
    </w:p>
    <w:p w:rsidR="008970CE" w:rsidRDefault="006C6075">
      <w:pPr>
        <w:rPr>
          <w:rFonts w:eastAsia="华文楷体"/>
          <w:b/>
          <w:sz w:val="24"/>
        </w:rPr>
      </w:pPr>
      <w:r>
        <w:rPr>
          <w:rFonts w:eastAsia="华文楷体" w:hint="eastAsia"/>
          <w:b/>
          <w:sz w:val="24"/>
        </w:rPr>
        <w:t>蒋鑫：</w:t>
      </w:r>
    </w:p>
    <w:p w:rsidR="008970CE" w:rsidRPr="00C236AF" w:rsidRDefault="00D61945">
      <w:pPr>
        <w:rPr>
          <w:rFonts w:eastAsia="华文楷体"/>
          <w:sz w:val="24"/>
        </w:rPr>
      </w:pPr>
      <w:r w:rsidRPr="00D61945">
        <w:pict>
          <v:shape id="图片 37" o:spid="_x0000_s1033" type="#_x0000_t75" style="position:absolute;left:0;text-align:left;margin-left:8.4pt;margin-top:14.05pt;width:70.7pt;height:91.2pt;z-index:251665408">
            <v:imagedata r:id="rId16" o:title=""/>
            <w10:wrap type="square"/>
          </v:shape>
        </w:pict>
      </w:r>
      <w:r w:rsidR="006C6075" w:rsidRPr="00C236AF">
        <w:rPr>
          <w:rFonts w:eastAsia="华文楷体"/>
          <w:sz w:val="24"/>
        </w:rPr>
        <w:t>德国</w:t>
      </w:r>
      <w:r w:rsidR="006C6075" w:rsidRPr="00C236AF">
        <w:rPr>
          <w:rFonts w:eastAsia="华文楷体"/>
          <w:sz w:val="24"/>
        </w:rPr>
        <w:t>RENOLIT</w:t>
      </w:r>
      <w:r w:rsidR="006C6075" w:rsidRPr="00C236AF">
        <w:rPr>
          <w:rFonts w:eastAsia="华文楷体"/>
          <w:sz w:val="24"/>
        </w:rPr>
        <w:t>集团中国区副总经理，促使公司销售业绩从</w:t>
      </w:r>
      <w:r w:rsidR="006C6075" w:rsidRPr="00C236AF">
        <w:rPr>
          <w:rFonts w:eastAsia="华文楷体"/>
          <w:sz w:val="24"/>
        </w:rPr>
        <w:t>8000</w:t>
      </w:r>
      <w:r w:rsidR="006C6075" w:rsidRPr="00C236AF">
        <w:rPr>
          <w:rFonts w:eastAsia="华文楷体"/>
          <w:sz w:val="24"/>
        </w:rPr>
        <w:t>万元</w:t>
      </w:r>
      <w:r w:rsidR="006C6075" w:rsidRPr="00C236AF">
        <w:rPr>
          <w:rFonts w:eastAsia="华文楷体"/>
          <w:sz w:val="24"/>
        </w:rPr>
        <w:t>/</w:t>
      </w:r>
      <w:r w:rsidR="006C6075" w:rsidRPr="00C236AF">
        <w:rPr>
          <w:rFonts w:eastAsia="华文楷体"/>
          <w:sz w:val="24"/>
        </w:rPr>
        <w:t>年增长到目前的</w:t>
      </w:r>
      <w:r w:rsidR="006C6075" w:rsidRPr="00C236AF">
        <w:rPr>
          <w:rFonts w:eastAsia="华文楷体"/>
          <w:sz w:val="24"/>
        </w:rPr>
        <w:t>6</w:t>
      </w:r>
      <w:r w:rsidR="006C6075" w:rsidRPr="00C236AF">
        <w:rPr>
          <w:rFonts w:eastAsia="华文楷体"/>
          <w:sz w:val="24"/>
        </w:rPr>
        <w:t>亿元</w:t>
      </w:r>
      <w:r w:rsidR="006C6075" w:rsidRPr="00C236AF">
        <w:rPr>
          <w:rFonts w:eastAsia="华文楷体"/>
          <w:sz w:val="24"/>
        </w:rPr>
        <w:t>/</w:t>
      </w:r>
      <w:r w:rsidR="006C6075" w:rsidRPr="00C236AF">
        <w:rPr>
          <w:rFonts w:eastAsia="华文楷体"/>
          <w:sz w:val="24"/>
        </w:rPr>
        <w:t>年。有</w:t>
      </w:r>
      <w:r w:rsidR="006C6075" w:rsidRPr="00C236AF">
        <w:rPr>
          <w:rFonts w:eastAsia="华文楷体"/>
          <w:sz w:val="24"/>
        </w:rPr>
        <w:t>16</w:t>
      </w:r>
      <w:r w:rsidR="006C6075" w:rsidRPr="00C236AF">
        <w:rPr>
          <w:rFonts w:eastAsia="华文楷体"/>
          <w:sz w:val="24"/>
        </w:rPr>
        <w:t>年的药品和工业品的销售经验和销售团队管理经验，经常给各大工业企业做培训，受到广泛的好评。天津</w:t>
      </w:r>
      <w:r w:rsidR="006C6075" w:rsidRPr="00C236AF">
        <w:rPr>
          <w:rFonts w:eastAsia="华文楷体"/>
          <w:sz w:val="24"/>
        </w:rPr>
        <w:t>TANABE</w:t>
      </w:r>
      <w:r w:rsidR="006C6075" w:rsidRPr="00C236AF">
        <w:rPr>
          <w:rFonts w:eastAsia="华文楷体"/>
          <w:sz w:val="24"/>
        </w:rPr>
        <w:t>制药有限公司从事药品销售工作，二年成为全国销售冠军，工作第三年就升任该公司的广州事务所所长</w:t>
      </w:r>
      <w:r w:rsidR="006C6075" w:rsidRPr="00C236AF">
        <w:rPr>
          <w:rFonts w:eastAsia="华文楷体" w:hint="eastAsia"/>
          <w:sz w:val="24"/>
        </w:rPr>
        <w:t>，</w:t>
      </w:r>
      <w:r w:rsidR="006C6075" w:rsidRPr="00C236AF">
        <w:rPr>
          <w:rFonts w:eastAsia="华文楷体"/>
          <w:sz w:val="24"/>
        </w:rPr>
        <w:t>创造了广州事务所销售额翻三番的成绩。</w:t>
      </w:r>
    </w:p>
    <w:p w:rsidR="008970CE" w:rsidRDefault="006C6075">
      <w:pPr>
        <w:ind w:right="560"/>
        <w:rPr>
          <w:rFonts w:eastAsia="华文楷体"/>
          <w:b/>
          <w:sz w:val="28"/>
        </w:rPr>
      </w:pPr>
      <w:r>
        <w:rPr>
          <w:rFonts w:eastAsia="华文楷体" w:hint="eastAsia"/>
          <w:b/>
          <w:sz w:val="28"/>
        </w:rPr>
        <w:t>七</w:t>
      </w:r>
      <w:r>
        <w:rPr>
          <w:rFonts w:eastAsia="华文楷体"/>
          <w:b/>
          <w:sz w:val="28"/>
        </w:rPr>
        <w:t>、关于费用的说明</w:t>
      </w:r>
    </w:p>
    <w:p w:rsidR="008970CE" w:rsidRDefault="006C6075">
      <w:pPr>
        <w:ind w:firstLineChars="200" w:firstLine="480"/>
        <w:rPr>
          <w:rFonts w:eastAsia="华文楷体"/>
          <w:sz w:val="24"/>
        </w:rPr>
      </w:pPr>
      <w:r>
        <w:rPr>
          <w:rFonts w:eastAsia="华文楷体"/>
          <w:sz w:val="24"/>
        </w:rPr>
        <w:t>本次培训班暨论坛会程</w:t>
      </w:r>
      <w:r>
        <w:rPr>
          <w:rFonts w:eastAsia="华文楷体"/>
          <w:sz w:val="24"/>
        </w:rPr>
        <w:t>4</w:t>
      </w:r>
      <w:r>
        <w:rPr>
          <w:rFonts w:eastAsia="华文楷体"/>
          <w:sz w:val="24"/>
        </w:rPr>
        <w:t>天，收取会务费</w:t>
      </w:r>
      <w:r>
        <w:rPr>
          <w:rFonts w:eastAsia="华文楷体" w:hint="eastAsia"/>
          <w:sz w:val="24"/>
        </w:rPr>
        <w:t>580</w:t>
      </w:r>
      <w:r>
        <w:rPr>
          <w:rFonts w:eastAsia="华文楷体"/>
          <w:sz w:val="24"/>
        </w:rPr>
        <w:t>0</w:t>
      </w:r>
      <w:r>
        <w:rPr>
          <w:rFonts w:eastAsia="华文楷体"/>
          <w:sz w:val="24"/>
        </w:rPr>
        <w:t>元</w:t>
      </w:r>
      <w:r>
        <w:rPr>
          <w:rFonts w:eastAsia="华文楷体"/>
          <w:sz w:val="24"/>
        </w:rPr>
        <w:t>/</w:t>
      </w:r>
      <w:r>
        <w:rPr>
          <w:rFonts w:eastAsia="华文楷体"/>
          <w:sz w:val="24"/>
        </w:rPr>
        <w:t>人（</w:t>
      </w:r>
      <w:r>
        <w:rPr>
          <w:rFonts w:eastAsia="华文楷体"/>
          <w:sz w:val="24"/>
        </w:rPr>
        <w:t>10</w:t>
      </w:r>
      <w:r>
        <w:rPr>
          <w:rFonts w:eastAsia="华文楷体"/>
          <w:sz w:val="24"/>
        </w:rPr>
        <w:t>月</w:t>
      </w:r>
      <w:r>
        <w:rPr>
          <w:rFonts w:eastAsia="华文楷体"/>
          <w:sz w:val="24"/>
        </w:rPr>
        <w:t>1</w:t>
      </w:r>
      <w:r>
        <w:rPr>
          <w:rFonts w:eastAsia="华文楷体" w:hint="eastAsia"/>
          <w:sz w:val="24"/>
        </w:rPr>
        <w:t>5</w:t>
      </w:r>
      <w:r>
        <w:rPr>
          <w:rFonts w:eastAsia="华文楷体"/>
          <w:sz w:val="24"/>
        </w:rPr>
        <w:t>日前报名</w:t>
      </w:r>
      <w:r>
        <w:rPr>
          <w:rFonts w:eastAsia="华文楷体" w:hint="eastAsia"/>
          <w:sz w:val="24"/>
        </w:rPr>
        <w:t>50</w:t>
      </w:r>
      <w:r>
        <w:rPr>
          <w:rFonts w:eastAsia="华文楷体"/>
          <w:sz w:val="24"/>
        </w:rPr>
        <w:t>00</w:t>
      </w:r>
      <w:r>
        <w:rPr>
          <w:rFonts w:eastAsia="华文楷体"/>
          <w:sz w:val="24"/>
        </w:rPr>
        <w:t>元），主要为培训班资料费、论坛资料费、会场费、中晚餐费等费用；住宿自理</w:t>
      </w:r>
      <w:r w:rsidR="00263A9C">
        <w:rPr>
          <w:rFonts w:eastAsia="华文楷体" w:hint="eastAsia"/>
          <w:sz w:val="24"/>
        </w:rPr>
        <w:t>，可协助预订酒店</w:t>
      </w:r>
      <w:r>
        <w:rPr>
          <w:rFonts w:eastAsia="华文楷体"/>
          <w:sz w:val="24"/>
        </w:rPr>
        <w:t>。</w:t>
      </w:r>
    </w:p>
    <w:p w:rsidR="008970CE" w:rsidRDefault="006C6075">
      <w:pPr>
        <w:ind w:right="560"/>
        <w:rPr>
          <w:rFonts w:eastAsia="华文楷体"/>
          <w:b/>
          <w:sz w:val="28"/>
        </w:rPr>
      </w:pPr>
      <w:r>
        <w:rPr>
          <w:rFonts w:eastAsia="华文楷体" w:hint="eastAsia"/>
          <w:b/>
          <w:sz w:val="28"/>
        </w:rPr>
        <w:t>八</w:t>
      </w:r>
      <w:r>
        <w:rPr>
          <w:rFonts w:eastAsia="华文楷体"/>
          <w:b/>
          <w:sz w:val="28"/>
        </w:rPr>
        <w:t>、报名</w:t>
      </w:r>
      <w:r w:rsidR="00087725">
        <w:rPr>
          <w:rFonts w:eastAsia="华文楷体" w:hint="eastAsia"/>
          <w:b/>
          <w:sz w:val="28"/>
        </w:rPr>
        <w:t>方式</w:t>
      </w:r>
      <w:r>
        <w:rPr>
          <w:rFonts w:eastAsia="华文楷体"/>
          <w:b/>
          <w:sz w:val="28"/>
        </w:rPr>
        <w:t>：</w:t>
      </w:r>
    </w:p>
    <w:p w:rsidR="003C5022" w:rsidRDefault="003C5022" w:rsidP="003C5022">
      <w:pPr>
        <w:ind w:firstLineChars="200" w:firstLine="480"/>
        <w:rPr>
          <w:rFonts w:eastAsia="华文楷体"/>
          <w:sz w:val="24"/>
        </w:rPr>
      </w:pPr>
      <w:r>
        <w:rPr>
          <w:rFonts w:eastAsia="华文楷体" w:hint="eastAsia"/>
          <w:b/>
          <w:sz w:val="24"/>
        </w:rPr>
        <w:t>电话报名：</w:t>
      </w:r>
      <w:r w:rsidRPr="004632AE">
        <w:rPr>
          <w:rFonts w:eastAsia="华文楷体" w:hint="eastAsia"/>
          <w:sz w:val="24"/>
        </w:rPr>
        <w:t>安金蒙</w:t>
      </w:r>
      <w:r w:rsidRPr="004632AE">
        <w:rPr>
          <w:rFonts w:eastAsia="华文楷体" w:hint="eastAsia"/>
          <w:sz w:val="24"/>
        </w:rPr>
        <w:t xml:space="preserve"> 18589266785</w:t>
      </w:r>
    </w:p>
    <w:p w:rsidR="003C5022" w:rsidRDefault="003C5022" w:rsidP="003C5022">
      <w:pPr>
        <w:ind w:firstLineChars="700" w:firstLine="1680"/>
        <w:rPr>
          <w:rFonts w:eastAsia="华文楷体"/>
          <w:sz w:val="24"/>
        </w:rPr>
      </w:pPr>
      <w:r w:rsidRPr="004632AE">
        <w:rPr>
          <w:rFonts w:eastAsia="华文楷体" w:hint="eastAsia"/>
          <w:sz w:val="24"/>
        </w:rPr>
        <w:t>麦丽谊</w:t>
      </w:r>
      <w:r w:rsidRPr="004632AE">
        <w:rPr>
          <w:rFonts w:eastAsia="华文楷体" w:hint="eastAsia"/>
          <w:sz w:val="24"/>
        </w:rPr>
        <w:t xml:space="preserve"> 13592770943</w:t>
      </w:r>
    </w:p>
    <w:p w:rsidR="003C5022" w:rsidRDefault="003C5022" w:rsidP="003C5022">
      <w:pPr>
        <w:ind w:firstLineChars="700" w:firstLine="1680"/>
        <w:rPr>
          <w:rFonts w:eastAsia="华文楷体"/>
          <w:sz w:val="24"/>
        </w:rPr>
      </w:pPr>
      <w:r>
        <w:rPr>
          <w:rFonts w:eastAsia="华文楷体" w:hint="eastAsia"/>
          <w:sz w:val="24"/>
        </w:rPr>
        <w:t>总机：</w:t>
      </w:r>
      <w:r>
        <w:rPr>
          <w:rFonts w:eastAsia="华文楷体" w:hint="eastAsia"/>
          <w:sz w:val="24"/>
        </w:rPr>
        <w:t>0769-22899332</w:t>
      </w:r>
    </w:p>
    <w:p w:rsidR="003C5022" w:rsidRPr="004632AE" w:rsidRDefault="003C5022" w:rsidP="003C5022">
      <w:pPr>
        <w:ind w:firstLineChars="200" w:firstLine="480"/>
        <w:rPr>
          <w:rFonts w:eastAsia="华文楷体"/>
          <w:sz w:val="24"/>
        </w:rPr>
      </w:pPr>
      <w:r w:rsidRPr="00030BBD">
        <w:rPr>
          <w:rFonts w:eastAsia="华文楷体" w:hint="eastAsia"/>
          <w:b/>
          <w:sz w:val="24"/>
        </w:rPr>
        <w:t>邮箱报名：</w:t>
      </w:r>
      <w:r w:rsidRPr="00030BBD">
        <w:rPr>
          <w:rFonts w:eastAsia="华文楷体"/>
          <w:sz w:val="24"/>
        </w:rPr>
        <w:t>ijnudg@163.com</w:t>
      </w:r>
    </w:p>
    <w:p w:rsidR="003C5022" w:rsidRPr="004632AE" w:rsidRDefault="003C5022" w:rsidP="00073543">
      <w:pPr>
        <w:ind w:firstLineChars="200" w:firstLine="480"/>
        <w:rPr>
          <w:rFonts w:eastAsia="华文楷体"/>
          <w:sz w:val="24"/>
        </w:rPr>
      </w:pPr>
      <w:r w:rsidRPr="00030BBD">
        <w:rPr>
          <w:rFonts w:eastAsia="华文楷体" w:hint="eastAsia"/>
          <w:b/>
          <w:sz w:val="24"/>
        </w:rPr>
        <w:t>网站报名：</w:t>
      </w:r>
      <w:r w:rsidRPr="004632AE">
        <w:t>http://www.ipprc.com/index.php?g=&amp;m=article&amp;a=index&amp;id=389</w:t>
      </w:r>
    </w:p>
    <w:p w:rsidR="008970CE" w:rsidRDefault="006C6075">
      <w:pPr>
        <w:widowControl/>
        <w:jc w:val="left"/>
        <w:rPr>
          <w:rFonts w:eastAsia="华文楷体"/>
          <w:sz w:val="24"/>
        </w:rPr>
      </w:pPr>
      <w:r>
        <w:rPr>
          <w:rFonts w:eastAsia="华文楷体"/>
          <w:sz w:val="24"/>
        </w:rPr>
        <w:br w:type="page"/>
      </w:r>
    </w:p>
    <w:p w:rsidR="008970CE" w:rsidRDefault="008970CE">
      <w:pPr>
        <w:ind w:firstLineChars="200" w:firstLine="480"/>
        <w:rPr>
          <w:rFonts w:eastAsia="华文楷体"/>
          <w:sz w:val="24"/>
        </w:rPr>
      </w:pPr>
    </w:p>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t>附件三：参会报名登记表</w:t>
      </w:r>
    </w:p>
    <w:p w:rsidR="008970CE" w:rsidRDefault="006C6075">
      <w:pPr>
        <w:widowControl/>
        <w:jc w:val="center"/>
        <w:rPr>
          <w:rFonts w:ascii="华文楷体" w:eastAsia="华文楷体" w:hAnsi="华文楷体"/>
          <w:b/>
          <w:sz w:val="28"/>
        </w:rPr>
      </w:pPr>
      <w:r>
        <w:rPr>
          <w:rFonts w:ascii="华文楷体" w:eastAsia="华文楷体" w:hAnsi="华文楷体" w:hint="eastAsia"/>
          <w:b/>
          <w:sz w:val="28"/>
        </w:rPr>
        <w:t>表 “医药全产业链中的市场准入策略”高端培训班报名表</w:t>
      </w:r>
    </w:p>
    <w:tbl>
      <w:tblPr>
        <w:tblStyle w:val="a8"/>
        <w:tblW w:w="8608" w:type="dxa"/>
        <w:jc w:val="center"/>
        <w:tblLayout w:type="fixed"/>
        <w:tblLook w:val="04A0"/>
      </w:tblPr>
      <w:tblGrid>
        <w:gridCol w:w="1255"/>
        <w:gridCol w:w="132"/>
        <w:gridCol w:w="893"/>
        <w:gridCol w:w="495"/>
        <w:gridCol w:w="741"/>
        <w:gridCol w:w="644"/>
        <w:gridCol w:w="79"/>
        <w:gridCol w:w="755"/>
        <w:gridCol w:w="542"/>
        <w:gridCol w:w="1230"/>
        <w:gridCol w:w="1842"/>
      </w:tblGrid>
      <w:tr w:rsidR="008970CE" w:rsidTr="00CD3FAC">
        <w:trPr>
          <w:trHeight w:val="186"/>
          <w:jc w:val="center"/>
        </w:trPr>
        <w:tc>
          <w:tcPr>
            <w:tcW w:w="8608" w:type="dxa"/>
            <w:gridSpan w:val="11"/>
            <w:vAlign w:val="center"/>
          </w:tcPr>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t>个人信息</w:t>
            </w: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姓名</w:t>
            </w:r>
          </w:p>
        </w:tc>
        <w:tc>
          <w:tcPr>
            <w:tcW w:w="2773" w:type="dxa"/>
            <w:gridSpan w:val="4"/>
            <w:vAlign w:val="center"/>
          </w:tcPr>
          <w:p w:rsidR="008970CE" w:rsidRPr="00040922" w:rsidRDefault="008970CE">
            <w:pPr>
              <w:widowControl/>
              <w:jc w:val="left"/>
              <w:rPr>
                <w:rFonts w:ascii="华文楷体" w:eastAsia="华文楷体" w:hAnsi="华文楷体"/>
                <w:sz w:val="24"/>
              </w:rPr>
            </w:pPr>
          </w:p>
        </w:tc>
        <w:tc>
          <w:tcPr>
            <w:tcW w:w="1376" w:type="dxa"/>
            <w:gridSpan w:val="3"/>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性别</w:t>
            </w:r>
          </w:p>
        </w:tc>
        <w:tc>
          <w:tcPr>
            <w:tcW w:w="3072" w:type="dxa"/>
            <w:gridSpan w:val="2"/>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部门</w:t>
            </w:r>
          </w:p>
        </w:tc>
        <w:tc>
          <w:tcPr>
            <w:tcW w:w="2773" w:type="dxa"/>
            <w:gridSpan w:val="4"/>
            <w:vAlign w:val="center"/>
          </w:tcPr>
          <w:p w:rsidR="008970CE" w:rsidRPr="00040922" w:rsidRDefault="008970CE">
            <w:pPr>
              <w:widowControl/>
              <w:jc w:val="left"/>
              <w:rPr>
                <w:rFonts w:ascii="华文楷体" w:eastAsia="华文楷体" w:hAnsi="华文楷体"/>
                <w:sz w:val="24"/>
              </w:rPr>
            </w:pPr>
          </w:p>
        </w:tc>
        <w:tc>
          <w:tcPr>
            <w:tcW w:w="1376" w:type="dxa"/>
            <w:gridSpan w:val="3"/>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职务</w:t>
            </w:r>
          </w:p>
        </w:tc>
        <w:tc>
          <w:tcPr>
            <w:tcW w:w="3072" w:type="dxa"/>
            <w:gridSpan w:val="2"/>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手机号码</w:t>
            </w:r>
          </w:p>
        </w:tc>
        <w:tc>
          <w:tcPr>
            <w:tcW w:w="2773" w:type="dxa"/>
            <w:gridSpan w:val="4"/>
            <w:vAlign w:val="center"/>
          </w:tcPr>
          <w:p w:rsidR="008970CE" w:rsidRPr="00040922" w:rsidRDefault="008970CE">
            <w:pPr>
              <w:widowControl/>
              <w:jc w:val="left"/>
              <w:rPr>
                <w:rFonts w:ascii="华文楷体" w:eastAsia="华文楷体" w:hAnsi="华文楷体"/>
                <w:sz w:val="24"/>
              </w:rPr>
            </w:pPr>
          </w:p>
        </w:tc>
        <w:tc>
          <w:tcPr>
            <w:tcW w:w="1376" w:type="dxa"/>
            <w:gridSpan w:val="3"/>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邮箱</w:t>
            </w:r>
          </w:p>
        </w:tc>
        <w:tc>
          <w:tcPr>
            <w:tcW w:w="3072" w:type="dxa"/>
            <w:gridSpan w:val="2"/>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通讯地址</w:t>
            </w:r>
          </w:p>
        </w:tc>
        <w:tc>
          <w:tcPr>
            <w:tcW w:w="7221" w:type="dxa"/>
            <w:gridSpan w:val="9"/>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8608" w:type="dxa"/>
            <w:gridSpan w:val="11"/>
            <w:vAlign w:val="center"/>
          </w:tcPr>
          <w:p w:rsidR="008970CE" w:rsidRDefault="00891AC6">
            <w:pPr>
              <w:widowControl/>
              <w:jc w:val="left"/>
              <w:rPr>
                <w:rFonts w:ascii="华文楷体" w:eastAsia="华文楷体" w:hAnsi="华文楷体"/>
                <w:b/>
                <w:sz w:val="28"/>
              </w:rPr>
            </w:pPr>
            <w:r>
              <w:rPr>
                <w:rFonts w:ascii="华文楷体" w:eastAsia="华文楷体" w:hAnsi="华文楷体" w:hint="eastAsia"/>
                <w:b/>
                <w:sz w:val="28"/>
              </w:rPr>
              <w:t>单位</w:t>
            </w:r>
            <w:r w:rsidR="006C6075">
              <w:rPr>
                <w:rFonts w:ascii="华文楷体" w:eastAsia="华文楷体" w:hAnsi="华文楷体" w:hint="eastAsia"/>
                <w:b/>
                <w:sz w:val="28"/>
              </w:rPr>
              <w:t>信息</w:t>
            </w: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中英名称</w:t>
            </w:r>
          </w:p>
        </w:tc>
        <w:tc>
          <w:tcPr>
            <w:tcW w:w="7221" w:type="dxa"/>
            <w:gridSpan w:val="9"/>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地址</w:t>
            </w:r>
          </w:p>
        </w:tc>
        <w:tc>
          <w:tcPr>
            <w:tcW w:w="7221" w:type="dxa"/>
            <w:gridSpan w:val="9"/>
            <w:vAlign w:val="center"/>
          </w:tcPr>
          <w:p w:rsidR="008970CE" w:rsidRPr="00040922" w:rsidRDefault="008970CE">
            <w:pPr>
              <w:widowControl/>
              <w:jc w:val="left"/>
              <w:rPr>
                <w:rFonts w:ascii="华文楷体" w:eastAsia="华文楷体" w:hAnsi="华文楷体"/>
                <w:sz w:val="24"/>
              </w:rPr>
            </w:pP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网址</w:t>
            </w:r>
          </w:p>
        </w:tc>
        <w:tc>
          <w:tcPr>
            <w:tcW w:w="4149" w:type="dxa"/>
            <w:gridSpan w:val="7"/>
            <w:vAlign w:val="center"/>
          </w:tcPr>
          <w:p w:rsidR="008970CE" w:rsidRPr="00040922" w:rsidRDefault="008970CE">
            <w:pPr>
              <w:widowControl/>
              <w:jc w:val="left"/>
              <w:rPr>
                <w:rFonts w:ascii="华文楷体" w:eastAsia="华文楷体" w:hAnsi="华文楷体"/>
                <w:sz w:val="24"/>
              </w:rPr>
            </w:pPr>
          </w:p>
        </w:tc>
        <w:tc>
          <w:tcPr>
            <w:tcW w:w="1230" w:type="dxa"/>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电话</w:t>
            </w:r>
          </w:p>
        </w:tc>
        <w:tc>
          <w:tcPr>
            <w:tcW w:w="1842" w:type="dxa"/>
            <w:vAlign w:val="center"/>
          </w:tcPr>
          <w:p w:rsidR="008970CE" w:rsidRDefault="008970CE">
            <w:pPr>
              <w:widowControl/>
              <w:jc w:val="left"/>
              <w:rPr>
                <w:rFonts w:ascii="华文楷体" w:eastAsia="华文楷体" w:hAnsi="华文楷体"/>
                <w:b/>
                <w:sz w:val="24"/>
              </w:rPr>
            </w:pPr>
          </w:p>
        </w:tc>
      </w:tr>
      <w:tr w:rsidR="008970CE" w:rsidTr="00CD3FAC">
        <w:trPr>
          <w:trHeight w:val="10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邮编</w:t>
            </w:r>
          </w:p>
        </w:tc>
        <w:tc>
          <w:tcPr>
            <w:tcW w:w="1388" w:type="dxa"/>
            <w:gridSpan w:val="2"/>
            <w:vAlign w:val="center"/>
          </w:tcPr>
          <w:p w:rsidR="008970CE" w:rsidRPr="00040922" w:rsidRDefault="008970CE">
            <w:pPr>
              <w:widowControl/>
              <w:jc w:val="left"/>
              <w:rPr>
                <w:rFonts w:ascii="华文楷体" w:eastAsia="华文楷体" w:hAnsi="华文楷体"/>
                <w:sz w:val="24"/>
              </w:rPr>
            </w:pPr>
          </w:p>
        </w:tc>
        <w:tc>
          <w:tcPr>
            <w:tcW w:w="1385"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性质</w:t>
            </w:r>
          </w:p>
        </w:tc>
        <w:tc>
          <w:tcPr>
            <w:tcW w:w="1376" w:type="dxa"/>
            <w:gridSpan w:val="3"/>
            <w:vAlign w:val="center"/>
          </w:tcPr>
          <w:p w:rsidR="008970CE" w:rsidRPr="00040922" w:rsidRDefault="008970CE">
            <w:pPr>
              <w:widowControl/>
              <w:jc w:val="left"/>
              <w:rPr>
                <w:rFonts w:ascii="华文楷体" w:eastAsia="华文楷体" w:hAnsi="华文楷体"/>
                <w:sz w:val="24"/>
              </w:rPr>
            </w:pPr>
          </w:p>
        </w:tc>
        <w:tc>
          <w:tcPr>
            <w:tcW w:w="1230" w:type="dxa"/>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是否上市</w:t>
            </w:r>
          </w:p>
        </w:tc>
        <w:tc>
          <w:tcPr>
            <w:tcW w:w="1842" w:type="dxa"/>
            <w:vAlign w:val="center"/>
          </w:tcPr>
          <w:p w:rsidR="008970CE" w:rsidRDefault="008970CE">
            <w:pPr>
              <w:widowControl/>
              <w:jc w:val="left"/>
              <w:rPr>
                <w:rFonts w:ascii="华文楷体" w:eastAsia="华文楷体" w:hAnsi="华文楷体"/>
                <w:b/>
                <w:sz w:val="24"/>
              </w:rPr>
            </w:pPr>
          </w:p>
        </w:tc>
      </w:tr>
      <w:tr w:rsidR="008970CE" w:rsidTr="00CD3FAC">
        <w:trPr>
          <w:trHeight w:val="186"/>
          <w:jc w:val="center"/>
        </w:trPr>
        <w:tc>
          <w:tcPr>
            <w:tcW w:w="2280" w:type="dxa"/>
            <w:gridSpan w:val="3"/>
            <w:vAlign w:val="center"/>
          </w:tcPr>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t>是否有入住需求</w:t>
            </w:r>
          </w:p>
        </w:tc>
        <w:tc>
          <w:tcPr>
            <w:tcW w:w="6328" w:type="dxa"/>
            <w:gridSpan w:val="8"/>
            <w:vAlign w:val="center"/>
          </w:tcPr>
          <w:p w:rsidR="008970CE" w:rsidRDefault="008970CE">
            <w:pPr>
              <w:widowControl/>
              <w:jc w:val="left"/>
              <w:rPr>
                <w:rFonts w:ascii="华文楷体" w:eastAsia="华文楷体" w:hAnsi="华文楷体"/>
                <w:b/>
                <w:sz w:val="28"/>
              </w:rPr>
            </w:pPr>
          </w:p>
        </w:tc>
      </w:tr>
      <w:tr w:rsidR="008970CE" w:rsidTr="00CD3FAC">
        <w:trPr>
          <w:trHeight w:val="201"/>
          <w:jc w:val="center"/>
        </w:trPr>
        <w:tc>
          <w:tcPr>
            <w:tcW w:w="1255" w:type="dxa"/>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入住时间</w:t>
            </w:r>
          </w:p>
        </w:tc>
        <w:tc>
          <w:tcPr>
            <w:tcW w:w="1025" w:type="dxa"/>
            <w:gridSpan w:val="2"/>
            <w:vAlign w:val="center"/>
          </w:tcPr>
          <w:p w:rsidR="008970CE" w:rsidRPr="00040922" w:rsidRDefault="008970CE">
            <w:pPr>
              <w:widowControl/>
              <w:jc w:val="left"/>
              <w:rPr>
                <w:rFonts w:ascii="华文楷体" w:eastAsia="华文楷体" w:hAnsi="华文楷体"/>
                <w:sz w:val="24"/>
              </w:rPr>
            </w:pPr>
          </w:p>
        </w:tc>
        <w:tc>
          <w:tcPr>
            <w:tcW w:w="1236"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入住人数</w:t>
            </w:r>
          </w:p>
        </w:tc>
        <w:tc>
          <w:tcPr>
            <w:tcW w:w="723" w:type="dxa"/>
            <w:gridSpan w:val="2"/>
            <w:vAlign w:val="center"/>
          </w:tcPr>
          <w:p w:rsidR="008970CE" w:rsidRPr="00040922" w:rsidRDefault="008970CE">
            <w:pPr>
              <w:widowControl/>
              <w:jc w:val="left"/>
              <w:rPr>
                <w:rFonts w:ascii="华文楷体" w:eastAsia="华文楷体" w:hAnsi="华文楷体"/>
                <w:sz w:val="24"/>
              </w:rPr>
            </w:pPr>
          </w:p>
        </w:tc>
        <w:tc>
          <w:tcPr>
            <w:tcW w:w="129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身份证号</w:t>
            </w:r>
          </w:p>
        </w:tc>
        <w:tc>
          <w:tcPr>
            <w:tcW w:w="3072" w:type="dxa"/>
            <w:gridSpan w:val="2"/>
            <w:vAlign w:val="center"/>
          </w:tcPr>
          <w:p w:rsidR="008970CE" w:rsidRDefault="008970CE">
            <w:pPr>
              <w:widowControl/>
              <w:jc w:val="left"/>
              <w:rPr>
                <w:rFonts w:ascii="华文楷体" w:eastAsia="华文楷体" w:hAnsi="华文楷体"/>
                <w:b/>
                <w:sz w:val="24"/>
              </w:rPr>
            </w:pPr>
          </w:p>
        </w:tc>
      </w:tr>
      <w:tr w:rsidR="008970CE" w:rsidTr="00CD3FAC">
        <w:trPr>
          <w:trHeight w:val="202"/>
          <w:jc w:val="center"/>
        </w:trPr>
        <w:tc>
          <w:tcPr>
            <w:tcW w:w="1255" w:type="dxa"/>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房间要求</w:t>
            </w:r>
          </w:p>
        </w:tc>
        <w:tc>
          <w:tcPr>
            <w:tcW w:w="2984" w:type="dxa"/>
            <w:gridSpan w:val="6"/>
            <w:vAlign w:val="center"/>
          </w:tcPr>
          <w:p w:rsidR="008970CE" w:rsidRPr="00040922" w:rsidRDefault="008970CE">
            <w:pPr>
              <w:widowControl/>
              <w:jc w:val="left"/>
              <w:rPr>
                <w:rFonts w:ascii="华文楷体" w:eastAsia="华文楷体" w:hAnsi="华文楷体"/>
                <w:sz w:val="24"/>
              </w:rPr>
            </w:pPr>
          </w:p>
        </w:tc>
        <w:tc>
          <w:tcPr>
            <w:tcW w:w="129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餐饮要求</w:t>
            </w:r>
          </w:p>
        </w:tc>
        <w:tc>
          <w:tcPr>
            <w:tcW w:w="3072" w:type="dxa"/>
            <w:gridSpan w:val="2"/>
            <w:vAlign w:val="center"/>
          </w:tcPr>
          <w:p w:rsidR="008970CE" w:rsidRDefault="008970CE">
            <w:pPr>
              <w:widowControl/>
              <w:jc w:val="left"/>
              <w:rPr>
                <w:rFonts w:ascii="华文楷体" w:eastAsia="华文楷体" w:hAnsi="华文楷体"/>
                <w:b/>
                <w:sz w:val="24"/>
              </w:rPr>
            </w:pPr>
          </w:p>
        </w:tc>
      </w:tr>
      <w:tr w:rsidR="008970CE" w:rsidTr="00CD3FAC">
        <w:trPr>
          <w:trHeight w:val="186"/>
          <w:jc w:val="center"/>
        </w:trPr>
        <w:tc>
          <w:tcPr>
            <w:tcW w:w="8608" w:type="dxa"/>
            <w:gridSpan w:val="11"/>
            <w:vAlign w:val="center"/>
          </w:tcPr>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t>紧急联系人</w:t>
            </w:r>
          </w:p>
        </w:tc>
      </w:tr>
      <w:tr w:rsidR="008970CE" w:rsidTr="00CD3FAC">
        <w:trPr>
          <w:trHeight w:val="186"/>
          <w:jc w:val="center"/>
        </w:trPr>
        <w:tc>
          <w:tcPr>
            <w:tcW w:w="1387" w:type="dxa"/>
            <w:gridSpan w:val="2"/>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姓名</w:t>
            </w:r>
          </w:p>
        </w:tc>
        <w:tc>
          <w:tcPr>
            <w:tcW w:w="2129" w:type="dxa"/>
            <w:gridSpan w:val="3"/>
            <w:vAlign w:val="center"/>
          </w:tcPr>
          <w:p w:rsidR="008970CE" w:rsidRPr="00040922" w:rsidRDefault="008970CE">
            <w:pPr>
              <w:widowControl/>
              <w:jc w:val="left"/>
              <w:rPr>
                <w:rFonts w:ascii="华文楷体" w:eastAsia="华文楷体" w:hAnsi="华文楷体"/>
                <w:sz w:val="24"/>
              </w:rPr>
            </w:pPr>
          </w:p>
        </w:tc>
        <w:tc>
          <w:tcPr>
            <w:tcW w:w="1478" w:type="dxa"/>
            <w:gridSpan w:val="3"/>
            <w:vAlign w:val="center"/>
          </w:tcPr>
          <w:p w:rsidR="008970CE" w:rsidRPr="00040922" w:rsidRDefault="006C6075">
            <w:pPr>
              <w:widowControl/>
              <w:jc w:val="left"/>
              <w:rPr>
                <w:rFonts w:ascii="华文楷体" w:eastAsia="华文楷体" w:hAnsi="华文楷体"/>
                <w:sz w:val="24"/>
              </w:rPr>
            </w:pPr>
            <w:r w:rsidRPr="00040922">
              <w:rPr>
                <w:rFonts w:ascii="华文楷体" w:eastAsia="华文楷体" w:hAnsi="华文楷体" w:hint="eastAsia"/>
                <w:sz w:val="24"/>
              </w:rPr>
              <w:t>手机号码</w:t>
            </w:r>
          </w:p>
        </w:tc>
        <w:tc>
          <w:tcPr>
            <w:tcW w:w="3614" w:type="dxa"/>
            <w:gridSpan w:val="3"/>
            <w:vAlign w:val="center"/>
          </w:tcPr>
          <w:p w:rsidR="008970CE" w:rsidRDefault="008970CE">
            <w:pPr>
              <w:widowControl/>
              <w:jc w:val="left"/>
              <w:rPr>
                <w:rFonts w:ascii="华文楷体" w:eastAsia="华文楷体" w:hAnsi="华文楷体"/>
                <w:b/>
                <w:sz w:val="24"/>
              </w:rPr>
            </w:pPr>
          </w:p>
        </w:tc>
      </w:tr>
      <w:tr w:rsidR="008970CE" w:rsidTr="00CD3FAC">
        <w:trPr>
          <w:trHeight w:val="197"/>
          <w:jc w:val="center"/>
        </w:trPr>
        <w:tc>
          <w:tcPr>
            <w:tcW w:w="8608" w:type="dxa"/>
            <w:gridSpan w:val="11"/>
            <w:vAlign w:val="center"/>
          </w:tcPr>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t>备注：</w:t>
            </w:r>
          </w:p>
        </w:tc>
      </w:tr>
    </w:tbl>
    <w:p w:rsidR="008970CE" w:rsidRDefault="008970CE">
      <w:pPr>
        <w:widowControl/>
        <w:jc w:val="left"/>
        <w:rPr>
          <w:rFonts w:ascii="华文楷体" w:eastAsia="华文楷体" w:hAnsi="华文楷体"/>
          <w:b/>
          <w:sz w:val="28"/>
        </w:rPr>
      </w:pPr>
    </w:p>
    <w:p w:rsidR="008970CE" w:rsidRDefault="008970CE">
      <w:pPr>
        <w:widowControl/>
        <w:jc w:val="left"/>
        <w:rPr>
          <w:rFonts w:ascii="华文楷体" w:eastAsia="华文楷体" w:hAnsi="华文楷体"/>
          <w:b/>
          <w:sz w:val="28"/>
        </w:rPr>
      </w:pPr>
    </w:p>
    <w:p w:rsidR="008970CE" w:rsidRDefault="008970CE">
      <w:pPr>
        <w:widowControl/>
        <w:jc w:val="left"/>
        <w:rPr>
          <w:rFonts w:ascii="华文楷体" w:eastAsia="华文楷体" w:hAnsi="华文楷体"/>
          <w:b/>
          <w:sz w:val="28"/>
        </w:rPr>
      </w:pPr>
    </w:p>
    <w:p w:rsidR="008970CE" w:rsidRDefault="006C6075">
      <w:pPr>
        <w:widowControl/>
        <w:jc w:val="left"/>
        <w:rPr>
          <w:rFonts w:ascii="华文楷体" w:eastAsia="华文楷体" w:hAnsi="华文楷体"/>
          <w:b/>
          <w:sz w:val="28"/>
        </w:rPr>
      </w:pPr>
      <w:r>
        <w:rPr>
          <w:rFonts w:ascii="华文楷体" w:eastAsia="华文楷体" w:hAnsi="华文楷体" w:hint="eastAsia"/>
          <w:b/>
          <w:sz w:val="28"/>
        </w:rPr>
        <w:lastRenderedPageBreak/>
        <w:t>注意事项</w:t>
      </w:r>
    </w:p>
    <w:p w:rsidR="008970CE" w:rsidRDefault="006C6075">
      <w:pPr>
        <w:spacing w:line="360" w:lineRule="auto"/>
        <w:ind w:firstLineChars="150" w:firstLine="360"/>
        <w:jc w:val="left"/>
        <w:rPr>
          <w:rFonts w:ascii="华文楷体" w:eastAsia="华文楷体" w:hAnsi="华文楷体"/>
          <w:sz w:val="24"/>
        </w:rPr>
      </w:pPr>
      <w:r>
        <w:rPr>
          <w:rFonts w:ascii="华文楷体" w:eastAsia="华文楷体" w:hAnsi="华文楷体" w:hint="eastAsia"/>
          <w:sz w:val="24"/>
        </w:rPr>
        <w:t>1、交通问题  由于从海口机场到博鳌华美达及亚洲湾酒店车程2小时以上，而高铁只需要30分钟，高铁从</w:t>
      </w:r>
      <w:r>
        <w:rPr>
          <w:rFonts w:ascii="华文楷体" w:eastAsia="华文楷体" w:hAnsi="华文楷体" w:hint="eastAsia"/>
          <w:b/>
          <w:sz w:val="24"/>
        </w:rPr>
        <w:t>海口美兰机场</w:t>
      </w:r>
      <w:r>
        <w:rPr>
          <w:rFonts w:ascii="华文楷体" w:eastAsia="华文楷体" w:hAnsi="华文楷体" w:hint="eastAsia"/>
          <w:sz w:val="24"/>
        </w:rPr>
        <w:t>直达</w:t>
      </w:r>
      <w:r>
        <w:rPr>
          <w:rFonts w:ascii="华文楷体" w:eastAsia="华文楷体" w:hAnsi="华文楷体" w:hint="eastAsia"/>
          <w:b/>
          <w:sz w:val="24"/>
        </w:rPr>
        <w:t>琼海站</w:t>
      </w:r>
      <w:r>
        <w:rPr>
          <w:rFonts w:ascii="华文楷体" w:eastAsia="华文楷体" w:hAnsi="华文楷体" w:hint="eastAsia"/>
          <w:sz w:val="24"/>
        </w:rPr>
        <w:t>，所以</w:t>
      </w:r>
      <w:r>
        <w:rPr>
          <w:rFonts w:ascii="华文楷体" w:eastAsia="华文楷体" w:hAnsi="华文楷体" w:hint="eastAsia"/>
          <w:b/>
          <w:sz w:val="24"/>
        </w:rPr>
        <w:t>论坛及培训班</w:t>
      </w:r>
      <w:r>
        <w:rPr>
          <w:rFonts w:ascii="华文楷体" w:eastAsia="华文楷体" w:hAnsi="华文楷体" w:hint="eastAsia"/>
          <w:sz w:val="24"/>
        </w:rPr>
        <w:t>将在琼海高铁站接站各位参会代表。</w:t>
      </w:r>
    </w:p>
    <w:p w:rsidR="008970CE" w:rsidRDefault="006C6075">
      <w:pPr>
        <w:spacing w:line="360" w:lineRule="auto"/>
        <w:ind w:firstLineChars="150" w:firstLine="360"/>
        <w:jc w:val="left"/>
        <w:rPr>
          <w:rFonts w:ascii="华文楷体" w:eastAsia="华文楷体" w:hAnsi="华文楷体"/>
          <w:sz w:val="24"/>
        </w:rPr>
      </w:pPr>
      <w:r>
        <w:rPr>
          <w:rFonts w:ascii="华文楷体" w:eastAsia="华文楷体" w:hAnsi="华文楷体" w:hint="eastAsia"/>
          <w:sz w:val="24"/>
        </w:rPr>
        <w:t>2、日程安排  由于论坛日程安排比较丰富，论坛有论坛主报告、案例分享会、以及论坛培训班，为方便各位嘉宾安排，请各位嘉宾按照自己胸牌上的日程参会。</w:t>
      </w:r>
    </w:p>
    <w:p w:rsidR="008970CE" w:rsidRDefault="006C6075">
      <w:pPr>
        <w:spacing w:line="360" w:lineRule="auto"/>
        <w:ind w:firstLineChars="150" w:firstLine="360"/>
        <w:jc w:val="left"/>
        <w:rPr>
          <w:rFonts w:ascii="华文楷体" w:eastAsia="华文楷体" w:hAnsi="华文楷体"/>
          <w:sz w:val="24"/>
        </w:rPr>
      </w:pPr>
      <w:r>
        <w:rPr>
          <w:rFonts w:ascii="华文楷体" w:eastAsia="华文楷体" w:hAnsi="华文楷体" w:hint="eastAsia"/>
          <w:sz w:val="24"/>
        </w:rPr>
        <w:t>3、会议报名  论坛参会规模因保证酒店接待能力和会议秩序因素控制在300人左右，由于本次单位主办、承办、共同主办及协办单位较多，各参与单位参会人员报名踊跃，论坛讲课嘉宾及特</w:t>
      </w:r>
      <w:r w:rsidR="009E4660">
        <w:rPr>
          <w:rFonts w:ascii="华文楷体" w:eastAsia="华文楷体" w:hAnsi="华文楷体" w:hint="eastAsia"/>
          <w:sz w:val="24"/>
        </w:rPr>
        <w:t>邀嘉宾也较多，加之论坛培训班学员可免费参加论坛，因此，本论坛剩余参会名额十分有限，</w:t>
      </w:r>
      <w:r>
        <w:rPr>
          <w:rFonts w:ascii="华文楷体" w:eastAsia="华文楷体" w:hAnsi="华文楷体" w:hint="eastAsia"/>
          <w:sz w:val="24"/>
        </w:rPr>
        <w:t>参会报名优先保证国内高校科研机构以及医疗机构从事药物经济学人员参加论坛，且先到先得。若给其他参会代表报名带来不便</w:t>
      </w:r>
      <w:r w:rsidR="009E4660">
        <w:rPr>
          <w:rFonts w:ascii="华文楷体" w:eastAsia="华文楷体" w:hAnsi="华文楷体" w:hint="eastAsia"/>
          <w:sz w:val="24"/>
        </w:rPr>
        <w:t>，敬请</w:t>
      </w:r>
      <w:r>
        <w:rPr>
          <w:rFonts w:ascii="华文楷体" w:eastAsia="华文楷体" w:hAnsi="华文楷体" w:hint="eastAsia"/>
          <w:sz w:val="24"/>
        </w:rPr>
        <w:t>见谅。</w:t>
      </w:r>
    </w:p>
    <w:p w:rsidR="008970CE" w:rsidRPr="00115378" w:rsidRDefault="006C6075">
      <w:pPr>
        <w:spacing w:line="360" w:lineRule="auto"/>
        <w:ind w:firstLineChars="150" w:firstLine="360"/>
        <w:jc w:val="left"/>
        <w:rPr>
          <w:rFonts w:ascii="华文楷体" w:eastAsia="华文楷体" w:hAnsi="华文楷体"/>
          <w:sz w:val="24"/>
        </w:rPr>
      </w:pPr>
      <w:r w:rsidRPr="00115378">
        <w:rPr>
          <w:rFonts w:ascii="华文楷体" w:eastAsia="华文楷体" w:hAnsi="华文楷体" w:hint="eastAsia"/>
          <w:sz w:val="24"/>
        </w:rPr>
        <w:t>4、酒店预定：</w:t>
      </w:r>
    </w:p>
    <w:p w:rsidR="00115378" w:rsidRPr="00115378" w:rsidRDefault="006C6075" w:rsidP="005B564C">
      <w:pPr>
        <w:spacing w:line="360" w:lineRule="auto"/>
        <w:ind w:firstLineChars="300" w:firstLine="720"/>
        <w:jc w:val="left"/>
        <w:rPr>
          <w:rFonts w:ascii="华文楷体" w:eastAsia="华文楷体" w:hAnsi="华文楷体"/>
          <w:sz w:val="24"/>
        </w:rPr>
      </w:pPr>
      <w:r w:rsidRPr="00115378">
        <w:rPr>
          <w:rFonts w:ascii="华文楷体" w:eastAsia="华文楷体" w:hAnsi="华文楷体" w:hint="eastAsia"/>
          <w:sz w:val="24"/>
        </w:rPr>
        <w:t>亚洲湾大酒店：海景大床房 410元/晚，双早；</w:t>
      </w:r>
    </w:p>
    <w:p w:rsidR="008970CE" w:rsidRPr="00115378" w:rsidRDefault="006C6075" w:rsidP="005B564C">
      <w:pPr>
        <w:spacing w:line="360" w:lineRule="auto"/>
        <w:ind w:firstLineChars="1000" w:firstLine="2400"/>
        <w:jc w:val="left"/>
        <w:rPr>
          <w:rFonts w:ascii="华文楷体" w:eastAsia="华文楷体" w:hAnsi="华文楷体"/>
          <w:sz w:val="24"/>
        </w:rPr>
      </w:pPr>
      <w:r w:rsidRPr="00115378">
        <w:rPr>
          <w:rFonts w:ascii="华文楷体" w:eastAsia="华文楷体" w:hAnsi="华文楷体" w:hint="eastAsia"/>
          <w:sz w:val="24"/>
        </w:rPr>
        <w:t>海景双床房 410元/晚，双早；</w:t>
      </w:r>
    </w:p>
    <w:p w:rsidR="006C6075" w:rsidRPr="00115378" w:rsidRDefault="006C6075" w:rsidP="005B564C">
      <w:pPr>
        <w:spacing w:line="360" w:lineRule="auto"/>
        <w:ind w:firstLineChars="300" w:firstLine="720"/>
        <w:jc w:val="left"/>
        <w:rPr>
          <w:rFonts w:ascii="华文楷体" w:eastAsia="华文楷体" w:hAnsi="华文楷体"/>
          <w:sz w:val="24"/>
        </w:rPr>
      </w:pPr>
      <w:r w:rsidRPr="00115378">
        <w:rPr>
          <w:rFonts w:ascii="华文楷体" w:eastAsia="华文楷体" w:hAnsi="华文楷体" w:hint="eastAsia"/>
          <w:sz w:val="24"/>
        </w:rPr>
        <w:t>华美达大酒店：高级海景大/双床房 402元/晚，无早；</w:t>
      </w:r>
    </w:p>
    <w:p w:rsidR="008970CE" w:rsidRPr="00115378" w:rsidRDefault="006C6075" w:rsidP="005B564C">
      <w:pPr>
        <w:spacing w:line="360" w:lineRule="auto"/>
        <w:ind w:firstLineChars="1000" w:firstLine="2400"/>
        <w:jc w:val="left"/>
        <w:rPr>
          <w:rFonts w:ascii="华文楷体" w:eastAsia="华文楷体" w:hAnsi="华文楷体"/>
          <w:sz w:val="24"/>
        </w:rPr>
      </w:pPr>
      <w:r w:rsidRPr="00115378">
        <w:rPr>
          <w:rFonts w:ascii="华文楷体" w:eastAsia="华文楷体" w:hAnsi="华文楷体" w:hint="eastAsia"/>
          <w:sz w:val="24"/>
        </w:rPr>
        <w:t>观海大床房 455元/晚，双早；</w:t>
      </w:r>
    </w:p>
    <w:sectPr w:rsidR="008970CE" w:rsidRPr="00115378" w:rsidSect="0027507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0DE3" w:rsidRDefault="00A10DE3" w:rsidP="0087074B">
      <w:r>
        <w:separator/>
      </w:r>
    </w:p>
  </w:endnote>
  <w:endnote w:type="continuationSeparator" w:id="1">
    <w:p w:rsidR="00A10DE3" w:rsidRDefault="00A10DE3" w:rsidP="008707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0DE3" w:rsidRDefault="00A10DE3" w:rsidP="0087074B">
      <w:r>
        <w:separator/>
      </w:r>
    </w:p>
  </w:footnote>
  <w:footnote w:type="continuationSeparator" w:id="1">
    <w:p w:rsidR="00A10DE3" w:rsidRDefault="00A10DE3" w:rsidP="008707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F1BFB"/>
    <w:multiLevelType w:val="multilevel"/>
    <w:tmpl w:val="18AF1BFB"/>
    <w:lvl w:ilvl="0" w:tentative="1">
      <w:start w:val="1"/>
      <w:numFmt w:val="japaneseCounting"/>
      <w:pStyle w:val="1"/>
      <w:lvlText w:val="%1、"/>
      <w:lvlJc w:val="left"/>
      <w:pPr>
        <w:tabs>
          <w:tab w:val="left" w:pos="720"/>
        </w:tabs>
        <w:ind w:left="720" w:hanging="720"/>
      </w:pPr>
      <w:rPr>
        <w:rFonts w:cs="Times New Roman" w:hint="default"/>
      </w:rPr>
    </w:lvl>
    <w:lvl w:ilvl="1" w:tentative="1">
      <w:start w:val="1"/>
      <w:numFmt w:val="lowerLetter"/>
      <w:lvlText w:val="%2)"/>
      <w:lvlJc w:val="left"/>
      <w:pPr>
        <w:tabs>
          <w:tab w:val="left" w:pos="840"/>
        </w:tabs>
        <w:ind w:left="840" w:hanging="420"/>
      </w:pPr>
      <w:rPr>
        <w:rFonts w:cs="Times New Roman"/>
      </w:rPr>
    </w:lvl>
    <w:lvl w:ilvl="2" w:tentative="1">
      <w:start w:val="1"/>
      <w:numFmt w:val="lowerRoman"/>
      <w:lvlText w:val="%3."/>
      <w:lvlJc w:val="right"/>
      <w:pPr>
        <w:tabs>
          <w:tab w:val="left" w:pos="1260"/>
        </w:tabs>
        <w:ind w:left="1260" w:hanging="420"/>
      </w:pPr>
      <w:rPr>
        <w:rFonts w:cs="Times New Roman"/>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abstractNum w:abstractNumId="1">
    <w:nsid w:val="3513670B"/>
    <w:multiLevelType w:val="multilevel"/>
    <w:tmpl w:val="3513670B"/>
    <w:lvl w:ilvl="0">
      <w:start w:val="1"/>
      <w:numFmt w:val="decimal"/>
      <w:lvlText w:val="（%1）"/>
      <w:lvlJc w:val="left"/>
      <w:pPr>
        <w:ind w:left="1080" w:hanging="720"/>
      </w:pPr>
      <w:rPr>
        <w:rFonts w:cs="Helvetica"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
    <w:nsid w:val="36F10D41"/>
    <w:multiLevelType w:val="multilevel"/>
    <w:tmpl w:val="36F10D41"/>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37591D08"/>
    <w:multiLevelType w:val="multilevel"/>
    <w:tmpl w:val="37591D0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C36CC"/>
    <w:rsid w:val="00001139"/>
    <w:rsid w:val="00036EF2"/>
    <w:rsid w:val="00040922"/>
    <w:rsid w:val="00044C4D"/>
    <w:rsid w:val="00053A08"/>
    <w:rsid w:val="00073543"/>
    <w:rsid w:val="00087725"/>
    <w:rsid w:val="000A5E92"/>
    <w:rsid w:val="000C36CC"/>
    <w:rsid w:val="000D4B34"/>
    <w:rsid w:val="00115378"/>
    <w:rsid w:val="001361AC"/>
    <w:rsid w:val="00147951"/>
    <w:rsid w:val="001770C0"/>
    <w:rsid w:val="00184D15"/>
    <w:rsid w:val="001D1DC9"/>
    <w:rsid w:val="001E4056"/>
    <w:rsid w:val="001F334E"/>
    <w:rsid w:val="00216A4C"/>
    <w:rsid w:val="002177FA"/>
    <w:rsid w:val="00220731"/>
    <w:rsid w:val="002247D9"/>
    <w:rsid w:val="00235DB3"/>
    <w:rsid w:val="0024196D"/>
    <w:rsid w:val="00263A9C"/>
    <w:rsid w:val="0027507C"/>
    <w:rsid w:val="002940B2"/>
    <w:rsid w:val="002B469C"/>
    <w:rsid w:val="002B6CB8"/>
    <w:rsid w:val="002F1448"/>
    <w:rsid w:val="00311C1C"/>
    <w:rsid w:val="00344824"/>
    <w:rsid w:val="003571AC"/>
    <w:rsid w:val="00362AF7"/>
    <w:rsid w:val="00376FD3"/>
    <w:rsid w:val="003A7432"/>
    <w:rsid w:val="003C5022"/>
    <w:rsid w:val="003F30E4"/>
    <w:rsid w:val="00415A4C"/>
    <w:rsid w:val="0045542C"/>
    <w:rsid w:val="004632AE"/>
    <w:rsid w:val="004932A7"/>
    <w:rsid w:val="00494CF9"/>
    <w:rsid w:val="004C7422"/>
    <w:rsid w:val="004F1E21"/>
    <w:rsid w:val="005103AB"/>
    <w:rsid w:val="00560F36"/>
    <w:rsid w:val="005771A8"/>
    <w:rsid w:val="005A3EF0"/>
    <w:rsid w:val="005A6CCF"/>
    <w:rsid w:val="005B564C"/>
    <w:rsid w:val="005C29A4"/>
    <w:rsid w:val="00602CA8"/>
    <w:rsid w:val="00604185"/>
    <w:rsid w:val="00631D92"/>
    <w:rsid w:val="00654797"/>
    <w:rsid w:val="00674BAB"/>
    <w:rsid w:val="0068182F"/>
    <w:rsid w:val="006825D4"/>
    <w:rsid w:val="00691D80"/>
    <w:rsid w:val="00694BED"/>
    <w:rsid w:val="006A7380"/>
    <w:rsid w:val="006B2E8A"/>
    <w:rsid w:val="006C6075"/>
    <w:rsid w:val="006D54FB"/>
    <w:rsid w:val="006E07AF"/>
    <w:rsid w:val="00706CF5"/>
    <w:rsid w:val="007134B2"/>
    <w:rsid w:val="00723ED9"/>
    <w:rsid w:val="00736D72"/>
    <w:rsid w:val="007624EE"/>
    <w:rsid w:val="007654A9"/>
    <w:rsid w:val="00772866"/>
    <w:rsid w:val="007822FC"/>
    <w:rsid w:val="00787079"/>
    <w:rsid w:val="007A24B7"/>
    <w:rsid w:val="007B1295"/>
    <w:rsid w:val="007F5564"/>
    <w:rsid w:val="0087074B"/>
    <w:rsid w:val="00882784"/>
    <w:rsid w:val="00891AC6"/>
    <w:rsid w:val="008970CE"/>
    <w:rsid w:val="008E64EA"/>
    <w:rsid w:val="00902B06"/>
    <w:rsid w:val="00951C8A"/>
    <w:rsid w:val="009534D6"/>
    <w:rsid w:val="00953FB5"/>
    <w:rsid w:val="009604FD"/>
    <w:rsid w:val="009934F7"/>
    <w:rsid w:val="00993882"/>
    <w:rsid w:val="00996AE4"/>
    <w:rsid w:val="009E4660"/>
    <w:rsid w:val="00A01B2A"/>
    <w:rsid w:val="00A10260"/>
    <w:rsid w:val="00A10DE3"/>
    <w:rsid w:val="00A30473"/>
    <w:rsid w:val="00A3411A"/>
    <w:rsid w:val="00A65CB2"/>
    <w:rsid w:val="00A82E15"/>
    <w:rsid w:val="00A87DA7"/>
    <w:rsid w:val="00AD3D55"/>
    <w:rsid w:val="00B1032D"/>
    <w:rsid w:val="00B265CA"/>
    <w:rsid w:val="00B31D32"/>
    <w:rsid w:val="00B55189"/>
    <w:rsid w:val="00B6687C"/>
    <w:rsid w:val="00BB7C90"/>
    <w:rsid w:val="00BC410B"/>
    <w:rsid w:val="00BC430A"/>
    <w:rsid w:val="00BE446A"/>
    <w:rsid w:val="00BE6354"/>
    <w:rsid w:val="00C17463"/>
    <w:rsid w:val="00C236AF"/>
    <w:rsid w:val="00C2392A"/>
    <w:rsid w:val="00C27A58"/>
    <w:rsid w:val="00C677F5"/>
    <w:rsid w:val="00CB2D9E"/>
    <w:rsid w:val="00CC1AF8"/>
    <w:rsid w:val="00CD2B3B"/>
    <w:rsid w:val="00CD3FAC"/>
    <w:rsid w:val="00CE6552"/>
    <w:rsid w:val="00D15043"/>
    <w:rsid w:val="00D2579A"/>
    <w:rsid w:val="00D61945"/>
    <w:rsid w:val="00D64562"/>
    <w:rsid w:val="00D83454"/>
    <w:rsid w:val="00DA4A64"/>
    <w:rsid w:val="00DB42AF"/>
    <w:rsid w:val="00DC5F77"/>
    <w:rsid w:val="00DE31FD"/>
    <w:rsid w:val="00E2450D"/>
    <w:rsid w:val="00E61FC3"/>
    <w:rsid w:val="00ED4C95"/>
    <w:rsid w:val="00EE4ACF"/>
    <w:rsid w:val="00EE68C6"/>
    <w:rsid w:val="00F03C8D"/>
    <w:rsid w:val="00F06F6C"/>
    <w:rsid w:val="00F42AA5"/>
    <w:rsid w:val="00F44244"/>
    <w:rsid w:val="00FB1B5F"/>
    <w:rsid w:val="00FD51CA"/>
    <w:rsid w:val="00FD6E33"/>
    <w:rsid w:val="090819F6"/>
    <w:rsid w:val="0E887A67"/>
    <w:rsid w:val="10526CD3"/>
    <w:rsid w:val="109E7152"/>
    <w:rsid w:val="151B46AD"/>
    <w:rsid w:val="15823158"/>
    <w:rsid w:val="17BA627B"/>
    <w:rsid w:val="181B501A"/>
    <w:rsid w:val="23B1689B"/>
    <w:rsid w:val="3CAA4196"/>
    <w:rsid w:val="3E557A55"/>
    <w:rsid w:val="3F7F29BA"/>
    <w:rsid w:val="40A81476"/>
    <w:rsid w:val="42DF4645"/>
    <w:rsid w:val="42FE3875"/>
    <w:rsid w:val="45B75FEC"/>
    <w:rsid w:val="4C6373E0"/>
    <w:rsid w:val="503C7A30"/>
    <w:rsid w:val="55D13859"/>
    <w:rsid w:val="57DD0436"/>
    <w:rsid w:val="59253C51"/>
    <w:rsid w:val="5CD37EAD"/>
    <w:rsid w:val="5DE7421F"/>
    <w:rsid w:val="62556F61"/>
    <w:rsid w:val="630D4511"/>
    <w:rsid w:val="68CE0DFE"/>
    <w:rsid w:val="698E59B9"/>
    <w:rsid w:val="69E13245"/>
    <w:rsid w:val="6D955854"/>
    <w:rsid w:val="6F2140E1"/>
    <w:rsid w:val="767E11BA"/>
    <w:rsid w:val="797307CE"/>
    <w:rsid w:val="7BDF66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940B2"/>
    <w:pPr>
      <w:widowControl w:val="0"/>
      <w:jc w:val="both"/>
    </w:pPr>
    <w:rPr>
      <w:kern w:val="2"/>
      <w:sz w:val="21"/>
      <w:szCs w:val="24"/>
    </w:rPr>
  </w:style>
  <w:style w:type="paragraph" w:styleId="1">
    <w:name w:val="heading 1"/>
    <w:basedOn w:val="a"/>
    <w:next w:val="a"/>
    <w:link w:val="1Char"/>
    <w:uiPriority w:val="99"/>
    <w:qFormat/>
    <w:rsid w:val="002940B2"/>
    <w:pPr>
      <w:numPr>
        <w:numId w:val="1"/>
      </w:numPr>
      <w:outlineLvl w:val="0"/>
    </w:pPr>
    <w:rPr>
      <w:rFonts w:ascii="宋体" w:hAnsi="宋体"/>
      <w:b/>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2940B2"/>
    <w:pPr>
      <w:widowControl/>
      <w:spacing w:before="100" w:beforeAutospacing="1" w:after="100" w:afterAutospacing="1"/>
      <w:jc w:val="left"/>
    </w:pPr>
    <w:rPr>
      <w:rFonts w:ascii="宋体" w:hAnsi="宋体" w:cs="宋体"/>
      <w:kern w:val="0"/>
      <w:sz w:val="24"/>
    </w:rPr>
  </w:style>
  <w:style w:type="paragraph" w:styleId="a4">
    <w:name w:val="Balloon Text"/>
    <w:basedOn w:val="a"/>
    <w:link w:val="Char"/>
    <w:rsid w:val="002940B2"/>
    <w:rPr>
      <w:sz w:val="18"/>
      <w:szCs w:val="18"/>
    </w:rPr>
  </w:style>
  <w:style w:type="paragraph" w:styleId="a5">
    <w:name w:val="footer"/>
    <w:basedOn w:val="a"/>
    <w:link w:val="Char0"/>
    <w:rsid w:val="002940B2"/>
    <w:pPr>
      <w:tabs>
        <w:tab w:val="center" w:pos="4153"/>
        <w:tab w:val="right" w:pos="8306"/>
      </w:tabs>
      <w:snapToGrid w:val="0"/>
      <w:jc w:val="left"/>
    </w:pPr>
    <w:rPr>
      <w:sz w:val="18"/>
      <w:szCs w:val="18"/>
    </w:rPr>
  </w:style>
  <w:style w:type="paragraph" w:styleId="a6">
    <w:name w:val="header"/>
    <w:basedOn w:val="a"/>
    <w:link w:val="Char1"/>
    <w:rsid w:val="002940B2"/>
    <w:pPr>
      <w:pBdr>
        <w:bottom w:val="single" w:sz="6" w:space="1" w:color="auto"/>
      </w:pBdr>
      <w:tabs>
        <w:tab w:val="center" w:pos="4153"/>
        <w:tab w:val="right" w:pos="8306"/>
      </w:tabs>
      <w:snapToGrid w:val="0"/>
      <w:jc w:val="center"/>
    </w:pPr>
    <w:rPr>
      <w:sz w:val="18"/>
      <w:szCs w:val="18"/>
    </w:rPr>
  </w:style>
  <w:style w:type="character" w:styleId="a7">
    <w:name w:val="Hyperlink"/>
    <w:basedOn w:val="a0"/>
    <w:rsid w:val="002940B2"/>
    <w:rPr>
      <w:color w:val="0000FF"/>
      <w:u w:val="none"/>
    </w:rPr>
  </w:style>
  <w:style w:type="table" w:styleId="a8">
    <w:name w:val="Table Grid"/>
    <w:basedOn w:val="a1"/>
    <w:rsid w:val="002940B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rsid w:val="002940B2"/>
    <w:pPr>
      <w:ind w:firstLineChars="200" w:firstLine="420"/>
    </w:pPr>
  </w:style>
  <w:style w:type="paragraph" w:customStyle="1" w:styleId="2">
    <w:name w:val="列出段落2"/>
    <w:basedOn w:val="a"/>
    <w:uiPriority w:val="34"/>
    <w:qFormat/>
    <w:rsid w:val="002940B2"/>
    <w:pPr>
      <w:ind w:firstLineChars="200" w:firstLine="420"/>
    </w:pPr>
    <w:rPr>
      <w:rFonts w:ascii="Calibri" w:hAnsi="Calibri"/>
      <w:szCs w:val="22"/>
    </w:rPr>
  </w:style>
  <w:style w:type="character" w:customStyle="1" w:styleId="Char1">
    <w:name w:val="页眉 Char"/>
    <w:basedOn w:val="a0"/>
    <w:link w:val="a6"/>
    <w:rsid w:val="002940B2"/>
    <w:rPr>
      <w:kern w:val="2"/>
      <w:sz w:val="18"/>
      <w:szCs w:val="18"/>
    </w:rPr>
  </w:style>
  <w:style w:type="character" w:customStyle="1" w:styleId="Char0">
    <w:name w:val="页脚 Char"/>
    <w:basedOn w:val="a0"/>
    <w:link w:val="a5"/>
    <w:rsid w:val="002940B2"/>
    <w:rPr>
      <w:kern w:val="2"/>
      <w:sz w:val="18"/>
      <w:szCs w:val="18"/>
    </w:rPr>
  </w:style>
  <w:style w:type="character" w:customStyle="1" w:styleId="1Char">
    <w:name w:val="标题 1 Char"/>
    <w:basedOn w:val="a0"/>
    <w:link w:val="1"/>
    <w:uiPriority w:val="99"/>
    <w:rsid w:val="002940B2"/>
    <w:rPr>
      <w:rFonts w:ascii="宋体" w:hAnsi="宋体"/>
      <w:b/>
      <w:sz w:val="28"/>
      <w:szCs w:val="28"/>
    </w:rPr>
  </w:style>
  <w:style w:type="character" w:customStyle="1" w:styleId="Char">
    <w:name w:val="批注框文本 Char"/>
    <w:basedOn w:val="a0"/>
    <w:link w:val="a4"/>
    <w:rsid w:val="002940B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4D2711-E0D2-4B5A-8E1C-BCA5A5F85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Pages>
  <Words>849</Words>
  <Characters>4840</Characters>
  <Application>Microsoft Office Word</Application>
  <DocSecurity>0</DocSecurity>
  <Lines>40</Lines>
  <Paragraphs>11</Paragraphs>
  <ScaleCrop>false</ScaleCrop>
  <Company>Microsoft China</Company>
  <LinksUpToDate>false</LinksUpToDate>
  <CharactersWithSpaces>5678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“2015年南方药物经济学论坛”</dc:title>
  <dc:creator>microsoft</dc:creator>
  <cp:lastModifiedBy>a</cp:lastModifiedBy>
  <cp:revision>87</cp:revision>
  <cp:lastPrinted>2015-09-14T06:56:00Z</cp:lastPrinted>
  <dcterms:created xsi:type="dcterms:W3CDTF">2015-09-12T07:45:00Z</dcterms:created>
  <dcterms:modified xsi:type="dcterms:W3CDTF">2015-09-15T06:38:00Z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