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637" w:rsidRDefault="00634637">
      <w:pPr>
        <w:rPr>
          <w:rFonts w:ascii="仿宋_GB2312" w:eastAsia="仿宋_GB2312"/>
          <w:sz w:val="32"/>
          <w:szCs w:val="32"/>
        </w:rPr>
      </w:pPr>
    </w:p>
    <w:p w:rsidR="00806332" w:rsidRDefault="00806332">
      <w:pPr>
        <w:rPr>
          <w:rFonts w:ascii="仿宋_GB2312" w:eastAsia="仿宋_GB2312"/>
          <w:sz w:val="32"/>
          <w:szCs w:val="32"/>
        </w:rPr>
      </w:pPr>
    </w:p>
    <w:p w:rsidR="00806332" w:rsidRDefault="00806332">
      <w:pPr>
        <w:rPr>
          <w:rFonts w:ascii="仿宋_GB2312" w:eastAsia="仿宋_GB2312"/>
          <w:sz w:val="32"/>
          <w:szCs w:val="32"/>
        </w:rPr>
      </w:pPr>
    </w:p>
    <w:p w:rsidR="00806332" w:rsidRPr="00806332" w:rsidRDefault="00806332" w:rsidP="00806332">
      <w:pPr>
        <w:spacing w:line="600" w:lineRule="exact"/>
        <w:jc w:val="center"/>
        <w:rPr>
          <w:rFonts w:ascii="创艺简标宋" w:eastAsia="创艺简标宋" w:hAnsiTheme="majorEastAsia"/>
          <w:sz w:val="44"/>
          <w:szCs w:val="44"/>
        </w:rPr>
      </w:pPr>
      <w:r w:rsidRPr="00806332">
        <w:rPr>
          <w:rFonts w:ascii="创艺简标宋" w:eastAsia="创艺简标宋" w:hAnsiTheme="majorEastAsia" w:hint="eastAsia"/>
          <w:sz w:val="44"/>
          <w:szCs w:val="44"/>
        </w:rPr>
        <w:t>关于举办《</w:t>
      </w:r>
      <w:r w:rsidR="00A87098" w:rsidRPr="00A87098">
        <w:rPr>
          <w:rFonts w:ascii="创艺简标宋" w:eastAsia="创艺简标宋" w:hAnsiTheme="majorEastAsia" w:hint="eastAsia"/>
          <w:sz w:val="44"/>
          <w:szCs w:val="44"/>
        </w:rPr>
        <w:t>临床营养与药学实践学习班</w:t>
      </w:r>
      <w:r w:rsidR="00A87098">
        <w:rPr>
          <w:rFonts w:ascii="创艺简标宋" w:eastAsia="创艺简标宋" w:hAnsiTheme="majorEastAsia" w:hint="eastAsia"/>
          <w:sz w:val="44"/>
          <w:szCs w:val="44"/>
        </w:rPr>
        <w:t>》</w:t>
      </w:r>
      <w:r w:rsidRPr="00806332">
        <w:rPr>
          <w:rFonts w:ascii="创艺简标宋" w:eastAsia="创艺简标宋" w:hAnsiTheme="majorEastAsia" w:hint="eastAsia"/>
          <w:sz w:val="44"/>
          <w:szCs w:val="44"/>
        </w:rPr>
        <w:t>的</w:t>
      </w:r>
    </w:p>
    <w:p w:rsidR="00806332" w:rsidRDefault="00806332" w:rsidP="00806332">
      <w:pPr>
        <w:spacing w:line="600" w:lineRule="exact"/>
        <w:jc w:val="center"/>
        <w:rPr>
          <w:rFonts w:ascii="创艺简标宋" w:eastAsia="创艺简标宋" w:hAnsiTheme="majorEastAsia"/>
          <w:sz w:val="44"/>
          <w:szCs w:val="44"/>
        </w:rPr>
      </w:pPr>
      <w:r w:rsidRPr="00806332">
        <w:rPr>
          <w:rFonts w:ascii="创艺简标宋" w:eastAsia="创艺简标宋" w:hAnsiTheme="majorEastAsia" w:hint="eastAsia"/>
          <w:sz w:val="44"/>
          <w:szCs w:val="44"/>
        </w:rPr>
        <w:t>通</w:t>
      </w:r>
      <w:r w:rsidRPr="00806332">
        <w:rPr>
          <w:rFonts w:ascii="创艺简标宋" w:eastAsia="创艺简标宋" w:hAnsiTheme="majorEastAsia" w:cs="宋体" w:hint="eastAsia"/>
          <w:sz w:val="44"/>
          <w:szCs w:val="44"/>
        </w:rPr>
        <w:t xml:space="preserve">  </w:t>
      </w:r>
      <w:r w:rsidRPr="00806332">
        <w:rPr>
          <w:rFonts w:ascii="创艺简标宋" w:eastAsia="创艺简标宋" w:hAnsiTheme="majorEastAsia" w:hint="eastAsia"/>
          <w:sz w:val="44"/>
          <w:szCs w:val="44"/>
        </w:rPr>
        <w:t>知（第一轮）</w:t>
      </w:r>
    </w:p>
    <w:p w:rsidR="00806332" w:rsidRDefault="00806332" w:rsidP="00806332">
      <w:pPr>
        <w:spacing w:line="560" w:lineRule="exact"/>
        <w:rPr>
          <w:rFonts w:ascii="创艺简标宋" w:eastAsia="创艺简标宋" w:hAnsiTheme="majorEastAsia"/>
          <w:sz w:val="44"/>
          <w:szCs w:val="44"/>
        </w:rPr>
      </w:pPr>
      <w:bookmarkStart w:id="0" w:name="_GoBack"/>
      <w:bookmarkEnd w:id="0"/>
    </w:p>
    <w:p w:rsidR="00806332" w:rsidRPr="00806332" w:rsidRDefault="00806332" w:rsidP="00806332">
      <w:pPr>
        <w:spacing w:line="560" w:lineRule="exact"/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806332">
        <w:rPr>
          <w:rFonts w:ascii="仿宋_GB2312" w:eastAsia="仿宋_GB2312" w:hAnsiTheme="minorEastAsia" w:hint="eastAsia"/>
          <w:sz w:val="28"/>
          <w:szCs w:val="28"/>
        </w:rPr>
        <w:t>临床营养是继麻醉、消毒、抗生素后外科领域最具里程碑意义的发明。随着营养支持治疗领域新理念的不断完善与更新，全国各地医疗机构对临床营养的规范化管理日渐重视。</w:t>
      </w:r>
    </w:p>
    <w:p w:rsidR="00806332" w:rsidRPr="00806332" w:rsidRDefault="00806332" w:rsidP="00806332">
      <w:pPr>
        <w:spacing w:line="560" w:lineRule="exact"/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806332">
        <w:rPr>
          <w:rFonts w:ascii="仿宋_GB2312" w:eastAsia="仿宋_GB2312" w:hAnsiTheme="minorEastAsia" w:hint="eastAsia"/>
          <w:sz w:val="28"/>
          <w:szCs w:val="28"/>
        </w:rPr>
        <w:t>为进一步规范肠外、肠内营养的合理应用，更好地发挥临床药师在合理用药中的作用，广东省药学会与广东省人民医院药学部将联合举办《临床营养与药学实践》学习班[</w:t>
      </w:r>
      <w:bookmarkStart w:id="1" w:name="OLE_LINK1"/>
      <w:bookmarkStart w:id="2" w:name="OLE_LINK2"/>
      <w:r w:rsidRPr="00806332">
        <w:rPr>
          <w:rFonts w:ascii="仿宋_GB2312" w:eastAsia="仿宋_GB2312" w:hAnsiTheme="minorEastAsia" w:hint="eastAsia"/>
          <w:sz w:val="28"/>
          <w:szCs w:val="28"/>
        </w:rPr>
        <w:t>项目编号</w:t>
      </w:r>
      <w:bookmarkEnd w:id="1"/>
      <w:bookmarkEnd w:id="2"/>
      <w:r w:rsidRPr="00806332">
        <w:rPr>
          <w:rFonts w:ascii="仿宋_GB2312" w:eastAsia="仿宋_GB2312" w:hAnsiTheme="minorEastAsia" w:hint="eastAsia"/>
          <w:sz w:val="28"/>
          <w:szCs w:val="28"/>
        </w:rPr>
        <w:t>：2017-04-001（Ⅱ）]。</w:t>
      </w:r>
      <w:r>
        <w:rPr>
          <w:rFonts w:ascii="仿宋_GB2312" w:eastAsia="仿宋_GB2312" w:hAnsiTheme="minorEastAsia" w:hint="eastAsia"/>
          <w:sz w:val="28"/>
          <w:szCs w:val="28"/>
        </w:rPr>
        <w:t>学习班</w:t>
      </w:r>
      <w:r w:rsidRPr="00806332">
        <w:rPr>
          <w:rFonts w:ascii="仿宋_GB2312" w:eastAsia="仿宋_GB2312" w:hAnsiTheme="minorEastAsia" w:hint="eastAsia"/>
          <w:sz w:val="28"/>
          <w:szCs w:val="28"/>
        </w:rPr>
        <w:t>有关内容如下：</w:t>
      </w:r>
    </w:p>
    <w:p w:rsidR="00806332" w:rsidRPr="00806332" w:rsidRDefault="00806332" w:rsidP="00806332">
      <w:pPr>
        <w:spacing w:line="560" w:lineRule="exact"/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806332">
        <w:rPr>
          <w:rFonts w:ascii="仿宋_GB2312" w:eastAsia="仿宋_GB2312" w:hAnsiTheme="minorEastAsia" w:hint="eastAsia"/>
          <w:sz w:val="28"/>
          <w:szCs w:val="28"/>
        </w:rPr>
        <w:t>一、培训时间：2017年11月24日（星期五）12:30-17:20</w:t>
      </w:r>
      <w:r w:rsidRPr="00806332">
        <w:rPr>
          <w:rFonts w:ascii="仿宋_GB2312" w:eastAsia="仿宋_GB2312" w:hAnsiTheme="minorEastAsia" w:hint="eastAsia"/>
          <w:sz w:val="28"/>
          <w:szCs w:val="28"/>
        </w:rPr>
        <w:tab/>
      </w:r>
    </w:p>
    <w:p w:rsidR="00806332" w:rsidRPr="00806332" w:rsidRDefault="00806332" w:rsidP="00806332">
      <w:pPr>
        <w:spacing w:line="560" w:lineRule="exact"/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806332">
        <w:rPr>
          <w:rFonts w:ascii="仿宋_GB2312" w:eastAsia="仿宋_GB2312" w:hAnsiTheme="minorEastAsia" w:hint="eastAsia"/>
          <w:sz w:val="28"/>
          <w:szCs w:val="28"/>
        </w:rPr>
        <w:t>二、培训地点：广州</w:t>
      </w:r>
    </w:p>
    <w:p w:rsidR="00806332" w:rsidRPr="00806332" w:rsidRDefault="00806332" w:rsidP="00806332">
      <w:pPr>
        <w:spacing w:line="560" w:lineRule="exact"/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806332">
        <w:rPr>
          <w:rFonts w:ascii="仿宋_GB2312" w:eastAsia="仿宋_GB2312" w:hAnsiTheme="minorEastAsia" w:hint="eastAsia"/>
          <w:sz w:val="28"/>
          <w:szCs w:val="28"/>
        </w:rPr>
        <w:t>三、培训内容：详见附件</w:t>
      </w:r>
    </w:p>
    <w:p w:rsidR="00806332" w:rsidRPr="00806332" w:rsidRDefault="00806332" w:rsidP="00806332">
      <w:pPr>
        <w:spacing w:line="560" w:lineRule="exact"/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806332">
        <w:rPr>
          <w:rFonts w:ascii="仿宋_GB2312" w:eastAsia="仿宋_GB2312" w:hAnsiTheme="minorEastAsia" w:hint="eastAsia"/>
          <w:sz w:val="28"/>
          <w:szCs w:val="28"/>
        </w:rPr>
        <w:t>四、其他事项：1、参会免费，会务组提供资料、工作餐，如需要住宿，请自行安排；2、会议授予II类学分4.5分。3、联系人：周婧 13580303562，王勇 020-37886326。</w:t>
      </w:r>
    </w:p>
    <w:p w:rsidR="00806332" w:rsidRPr="00806332" w:rsidRDefault="00806332" w:rsidP="00806332">
      <w:pPr>
        <w:spacing w:line="560" w:lineRule="exact"/>
        <w:rPr>
          <w:rFonts w:ascii="仿宋_GB2312" w:eastAsia="仿宋_GB2312" w:hAnsiTheme="minorEastAsia"/>
          <w:sz w:val="28"/>
          <w:szCs w:val="28"/>
        </w:rPr>
      </w:pPr>
      <w:r w:rsidRPr="00806332">
        <w:rPr>
          <w:rFonts w:ascii="仿宋_GB2312" w:eastAsia="仿宋_GB2312" w:hAnsiTheme="minorEastAsia" w:hint="eastAsia"/>
          <w:sz w:val="28"/>
          <w:szCs w:val="28"/>
        </w:rPr>
        <w:t xml:space="preserve"> </w:t>
      </w:r>
    </w:p>
    <w:p w:rsidR="00806332" w:rsidRPr="00806332" w:rsidRDefault="00806332" w:rsidP="00806332">
      <w:pPr>
        <w:spacing w:line="560" w:lineRule="exact"/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 w:rsidRPr="00806332">
        <w:rPr>
          <w:rFonts w:ascii="仿宋_GB2312" w:eastAsia="仿宋_GB2312" w:hAnsiTheme="minorEastAsia" w:hint="eastAsia"/>
          <w:sz w:val="28"/>
          <w:szCs w:val="28"/>
        </w:rPr>
        <w:t>附件：会议议程</w:t>
      </w:r>
    </w:p>
    <w:p w:rsidR="00806332" w:rsidRPr="00806332" w:rsidRDefault="00806332" w:rsidP="00806332">
      <w:pPr>
        <w:spacing w:line="560" w:lineRule="exact"/>
        <w:rPr>
          <w:rFonts w:ascii="仿宋_GB2312" w:eastAsia="仿宋_GB2312" w:hAnsiTheme="minorEastAsia"/>
          <w:sz w:val="28"/>
          <w:szCs w:val="28"/>
        </w:rPr>
      </w:pPr>
    </w:p>
    <w:p w:rsidR="00806332" w:rsidRPr="00806332" w:rsidRDefault="00806332" w:rsidP="00806332">
      <w:pPr>
        <w:spacing w:line="560" w:lineRule="exact"/>
        <w:ind w:firstLineChars="2050" w:firstLine="5740"/>
        <w:rPr>
          <w:rFonts w:ascii="仿宋_GB2312" w:eastAsia="仿宋_GB2312" w:hAnsiTheme="minorEastAsia"/>
          <w:sz w:val="28"/>
          <w:szCs w:val="28"/>
        </w:rPr>
      </w:pPr>
      <w:r w:rsidRPr="00806332">
        <w:rPr>
          <w:rFonts w:ascii="仿宋_GB2312" w:eastAsia="仿宋_GB2312" w:hAnsiTheme="minorEastAsia" w:hint="eastAsia"/>
          <w:sz w:val="28"/>
          <w:szCs w:val="28"/>
        </w:rPr>
        <w:t xml:space="preserve">    广东省药学会</w:t>
      </w:r>
    </w:p>
    <w:p w:rsidR="00806332" w:rsidRPr="00806332" w:rsidRDefault="00806332" w:rsidP="00806332">
      <w:pPr>
        <w:spacing w:line="560" w:lineRule="exact"/>
        <w:ind w:firstLineChars="2000" w:firstLine="5600"/>
        <w:rPr>
          <w:rFonts w:ascii="仿宋_GB2312" w:eastAsia="仿宋_GB2312" w:hAnsiTheme="minorEastAsia"/>
          <w:sz w:val="28"/>
          <w:szCs w:val="28"/>
        </w:rPr>
      </w:pPr>
      <w:r w:rsidRPr="00806332">
        <w:rPr>
          <w:rFonts w:ascii="仿宋_GB2312" w:eastAsia="仿宋_GB2312" w:hAnsiTheme="minorEastAsia" w:hint="eastAsia"/>
          <w:sz w:val="28"/>
          <w:szCs w:val="28"/>
        </w:rPr>
        <w:t xml:space="preserve">    2017年9月13日</w:t>
      </w:r>
    </w:p>
    <w:p w:rsidR="00806332" w:rsidRPr="00806332" w:rsidRDefault="00806332" w:rsidP="00806332">
      <w:pPr>
        <w:spacing w:line="560" w:lineRule="exact"/>
        <w:rPr>
          <w:rFonts w:ascii="仿宋_GB2312" w:eastAsia="仿宋_GB2312" w:hAnsiTheme="minorEastAsia"/>
          <w:sz w:val="28"/>
          <w:szCs w:val="28"/>
        </w:rPr>
      </w:pPr>
      <w:r w:rsidRPr="00806332">
        <w:rPr>
          <w:rFonts w:ascii="仿宋_GB2312" w:eastAsia="仿宋_GB2312" w:hAnsiTheme="minorEastAsia" w:hint="eastAsia"/>
          <w:sz w:val="28"/>
          <w:szCs w:val="28"/>
        </w:rPr>
        <w:lastRenderedPageBreak/>
        <w:t>附件：</w:t>
      </w:r>
    </w:p>
    <w:p w:rsidR="00806332" w:rsidRPr="00806332" w:rsidRDefault="00806332" w:rsidP="00806332">
      <w:pPr>
        <w:widowControl/>
        <w:spacing w:afterLines="150" w:after="468"/>
        <w:jc w:val="center"/>
        <w:rPr>
          <w:rFonts w:ascii="仿宋_GB2312" w:eastAsia="仿宋_GB2312" w:hAnsiTheme="minorEastAsia"/>
          <w:b/>
          <w:sz w:val="32"/>
          <w:szCs w:val="32"/>
        </w:rPr>
      </w:pPr>
      <w:r w:rsidRPr="00806332">
        <w:rPr>
          <w:rFonts w:ascii="仿宋_GB2312" w:eastAsia="仿宋_GB2312" w:hAnsiTheme="minorEastAsia" w:hint="eastAsia"/>
          <w:b/>
          <w:sz w:val="32"/>
          <w:szCs w:val="32"/>
        </w:rPr>
        <w:t>《临床营养与药学实践》学习班议程</w:t>
      </w:r>
    </w:p>
    <w:tbl>
      <w:tblPr>
        <w:tblW w:w="10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1"/>
        <w:gridCol w:w="3832"/>
        <w:gridCol w:w="4456"/>
      </w:tblGrid>
      <w:tr w:rsidR="00806332" w:rsidRPr="00806332" w:rsidTr="009823D0">
        <w:trPr>
          <w:trHeight w:val="781"/>
          <w:jc w:val="center"/>
        </w:trPr>
        <w:tc>
          <w:tcPr>
            <w:tcW w:w="10059" w:type="dxa"/>
            <w:gridSpan w:val="3"/>
            <w:vAlign w:val="center"/>
          </w:tcPr>
          <w:p w:rsidR="00806332" w:rsidRPr="00806332" w:rsidRDefault="00806332" w:rsidP="009823D0">
            <w:pPr>
              <w:rPr>
                <w:rFonts w:ascii="仿宋_GB2312" w:eastAsia="仿宋_GB2312" w:hAnsiTheme="minorEastAsia"/>
                <w:b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b/>
                <w:kern w:val="0"/>
                <w:sz w:val="28"/>
                <w:szCs w:val="28"/>
              </w:rPr>
              <w:t>2017年11月24日 星期五</w:t>
            </w:r>
          </w:p>
        </w:tc>
      </w:tr>
      <w:tr w:rsidR="00806332" w:rsidRPr="00806332" w:rsidTr="00806332">
        <w:trPr>
          <w:trHeight w:val="781"/>
          <w:jc w:val="center"/>
        </w:trPr>
        <w:tc>
          <w:tcPr>
            <w:tcW w:w="1771" w:type="dxa"/>
            <w:vAlign w:val="center"/>
          </w:tcPr>
          <w:p w:rsidR="00806332" w:rsidRPr="00806332" w:rsidRDefault="00806332" w:rsidP="009823D0">
            <w:pPr>
              <w:widowControl/>
              <w:jc w:val="center"/>
              <w:rPr>
                <w:rFonts w:ascii="仿宋_GB2312" w:eastAsia="仿宋_GB2312" w:hAnsiTheme="minorEastAsia"/>
                <w:b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3832" w:type="dxa"/>
            <w:vAlign w:val="center"/>
          </w:tcPr>
          <w:p w:rsidR="00806332" w:rsidRPr="00806332" w:rsidRDefault="00806332" w:rsidP="009823D0">
            <w:pPr>
              <w:widowControl/>
              <w:jc w:val="center"/>
              <w:rPr>
                <w:rFonts w:ascii="仿宋_GB2312" w:eastAsia="仿宋_GB2312" w:hAnsiTheme="minorEastAsia"/>
                <w:b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b/>
                <w:kern w:val="0"/>
                <w:sz w:val="28"/>
                <w:szCs w:val="28"/>
              </w:rPr>
              <w:t>内容</w:t>
            </w:r>
          </w:p>
        </w:tc>
        <w:tc>
          <w:tcPr>
            <w:tcW w:w="4456" w:type="dxa"/>
            <w:vAlign w:val="center"/>
          </w:tcPr>
          <w:p w:rsidR="00806332" w:rsidRPr="00806332" w:rsidRDefault="00806332" w:rsidP="009823D0">
            <w:pPr>
              <w:widowControl/>
              <w:jc w:val="center"/>
              <w:rPr>
                <w:rFonts w:ascii="仿宋_GB2312" w:eastAsia="仿宋_GB2312" w:hAnsiTheme="minorEastAsia"/>
                <w:b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b/>
                <w:kern w:val="0"/>
                <w:sz w:val="28"/>
                <w:szCs w:val="28"/>
              </w:rPr>
              <w:t>主讲人</w:t>
            </w:r>
          </w:p>
        </w:tc>
      </w:tr>
      <w:tr w:rsidR="00806332" w:rsidRPr="00806332" w:rsidTr="00806332">
        <w:trPr>
          <w:trHeight w:val="781"/>
          <w:jc w:val="center"/>
        </w:trPr>
        <w:tc>
          <w:tcPr>
            <w:tcW w:w="1771" w:type="dxa"/>
            <w:vAlign w:val="center"/>
          </w:tcPr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b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>12:30-13:30</w:t>
            </w:r>
          </w:p>
        </w:tc>
        <w:tc>
          <w:tcPr>
            <w:tcW w:w="8288" w:type="dxa"/>
            <w:gridSpan w:val="2"/>
            <w:vAlign w:val="center"/>
          </w:tcPr>
          <w:p w:rsidR="00806332" w:rsidRPr="00806332" w:rsidRDefault="00806332" w:rsidP="009823D0">
            <w:pPr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>报到、注册</w:t>
            </w:r>
          </w:p>
        </w:tc>
      </w:tr>
      <w:tr w:rsidR="00806332" w:rsidRPr="00806332" w:rsidTr="00806332">
        <w:trPr>
          <w:trHeight w:val="781"/>
          <w:jc w:val="center"/>
        </w:trPr>
        <w:tc>
          <w:tcPr>
            <w:tcW w:w="1771" w:type="dxa"/>
            <w:vAlign w:val="center"/>
          </w:tcPr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>13:30-13:40</w:t>
            </w:r>
          </w:p>
        </w:tc>
        <w:tc>
          <w:tcPr>
            <w:tcW w:w="8288" w:type="dxa"/>
            <w:gridSpan w:val="2"/>
            <w:vAlign w:val="center"/>
          </w:tcPr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>领导致辞</w:t>
            </w:r>
          </w:p>
        </w:tc>
      </w:tr>
      <w:tr w:rsidR="00806332" w:rsidRPr="00806332" w:rsidTr="00806332">
        <w:trPr>
          <w:trHeight w:val="781"/>
          <w:jc w:val="center"/>
        </w:trPr>
        <w:tc>
          <w:tcPr>
            <w:tcW w:w="1771" w:type="dxa"/>
            <w:vAlign w:val="center"/>
          </w:tcPr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>13:40-14:20</w:t>
            </w:r>
          </w:p>
        </w:tc>
        <w:tc>
          <w:tcPr>
            <w:tcW w:w="3832" w:type="dxa"/>
            <w:vAlign w:val="center"/>
          </w:tcPr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>新生儿危重症的营养管理</w:t>
            </w:r>
          </w:p>
        </w:tc>
        <w:tc>
          <w:tcPr>
            <w:tcW w:w="4456" w:type="dxa"/>
            <w:vAlign w:val="center"/>
          </w:tcPr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>广东省人民医院新生儿科</w:t>
            </w:r>
          </w:p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>孙云霞 教授</w:t>
            </w:r>
          </w:p>
        </w:tc>
      </w:tr>
      <w:tr w:rsidR="00806332" w:rsidRPr="00806332" w:rsidTr="00806332">
        <w:trPr>
          <w:trHeight w:val="781"/>
          <w:jc w:val="center"/>
        </w:trPr>
        <w:tc>
          <w:tcPr>
            <w:tcW w:w="1771" w:type="dxa"/>
            <w:vAlign w:val="center"/>
          </w:tcPr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>14:20</w:t>
            </w:r>
            <w:r w:rsidRPr="00806332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-</w:t>
            </w:r>
            <w:r w:rsidRPr="00806332"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>15:00</w:t>
            </w:r>
          </w:p>
        </w:tc>
        <w:tc>
          <w:tcPr>
            <w:tcW w:w="3832" w:type="dxa"/>
            <w:vAlign w:val="center"/>
          </w:tcPr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肿瘤姑息治疗的营养疗法</w:t>
            </w:r>
          </w:p>
        </w:tc>
        <w:tc>
          <w:tcPr>
            <w:tcW w:w="4456" w:type="dxa"/>
            <w:vAlign w:val="center"/>
          </w:tcPr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中山大学肿瘤防治中心血液肿瘤科</w:t>
            </w:r>
          </w:p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夏忠军 教授</w:t>
            </w:r>
          </w:p>
        </w:tc>
      </w:tr>
      <w:tr w:rsidR="00806332" w:rsidRPr="00806332" w:rsidTr="00806332">
        <w:trPr>
          <w:trHeight w:val="781"/>
          <w:jc w:val="center"/>
        </w:trPr>
        <w:tc>
          <w:tcPr>
            <w:tcW w:w="1771" w:type="dxa"/>
            <w:vAlign w:val="center"/>
          </w:tcPr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>15:00</w:t>
            </w:r>
            <w:r w:rsidRPr="00806332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-15:40</w:t>
            </w:r>
          </w:p>
        </w:tc>
        <w:tc>
          <w:tcPr>
            <w:tcW w:w="3832" w:type="dxa"/>
            <w:vAlign w:val="center"/>
          </w:tcPr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药物对体重的影响</w:t>
            </w:r>
          </w:p>
        </w:tc>
        <w:tc>
          <w:tcPr>
            <w:tcW w:w="4456" w:type="dxa"/>
            <w:vAlign w:val="center"/>
          </w:tcPr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广东省人民医院药学部</w:t>
            </w:r>
          </w:p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曾英彤 教授</w:t>
            </w:r>
          </w:p>
        </w:tc>
      </w:tr>
      <w:tr w:rsidR="00806332" w:rsidRPr="00806332" w:rsidTr="00806332">
        <w:trPr>
          <w:trHeight w:val="781"/>
          <w:jc w:val="center"/>
        </w:trPr>
        <w:tc>
          <w:tcPr>
            <w:tcW w:w="1771" w:type="dxa"/>
            <w:vAlign w:val="center"/>
          </w:tcPr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15:40-15:50</w:t>
            </w:r>
          </w:p>
        </w:tc>
        <w:tc>
          <w:tcPr>
            <w:tcW w:w="8288" w:type="dxa"/>
            <w:gridSpan w:val="2"/>
            <w:vAlign w:val="center"/>
          </w:tcPr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806332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茶歇</w:t>
            </w:r>
            <w:proofErr w:type="gramEnd"/>
          </w:p>
        </w:tc>
      </w:tr>
      <w:tr w:rsidR="00806332" w:rsidRPr="00806332" w:rsidTr="00806332">
        <w:trPr>
          <w:trHeight w:val="781"/>
          <w:jc w:val="center"/>
        </w:trPr>
        <w:tc>
          <w:tcPr>
            <w:tcW w:w="1771" w:type="dxa"/>
            <w:vAlign w:val="center"/>
          </w:tcPr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15:50-16:30</w:t>
            </w:r>
          </w:p>
        </w:tc>
        <w:tc>
          <w:tcPr>
            <w:tcW w:w="3832" w:type="dxa"/>
            <w:vAlign w:val="center"/>
          </w:tcPr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早产儿代谢性骨病研究进展</w:t>
            </w:r>
          </w:p>
        </w:tc>
        <w:tc>
          <w:tcPr>
            <w:tcW w:w="4456" w:type="dxa"/>
            <w:vAlign w:val="center"/>
          </w:tcPr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广州市妇女儿童医疗中心药学部</w:t>
            </w:r>
          </w:p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欧阳珊 副教授</w:t>
            </w:r>
          </w:p>
        </w:tc>
      </w:tr>
      <w:tr w:rsidR="00806332" w:rsidRPr="00806332" w:rsidTr="00806332">
        <w:trPr>
          <w:trHeight w:val="781"/>
          <w:jc w:val="center"/>
        </w:trPr>
        <w:tc>
          <w:tcPr>
            <w:tcW w:w="1771" w:type="dxa"/>
            <w:vAlign w:val="center"/>
          </w:tcPr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16:30-17:10</w:t>
            </w:r>
          </w:p>
        </w:tc>
        <w:tc>
          <w:tcPr>
            <w:tcW w:w="3832" w:type="dxa"/>
            <w:vAlign w:val="center"/>
          </w:tcPr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全肠外营养液的医嘱审核</w:t>
            </w:r>
          </w:p>
        </w:tc>
        <w:tc>
          <w:tcPr>
            <w:tcW w:w="4456" w:type="dxa"/>
            <w:vAlign w:val="center"/>
          </w:tcPr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广东省人民医院药学部</w:t>
            </w:r>
          </w:p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周婧 药师</w:t>
            </w:r>
          </w:p>
        </w:tc>
      </w:tr>
      <w:tr w:rsidR="00806332" w:rsidRPr="00806332" w:rsidTr="00806332">
        <w:trPr>
          <w:trHeight w:val="781"/>
          <w:jc w:val="center"/>
        </w:trPr>
        <w:tc>
          <w:tcPr>
            <w:tcW w:w="1771" w:type="dxa"/>
            <w:vAlign w:val="center"/>
          </w:tcPr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17:10-17:20</w:t>
            </w:r>
          </w:p>
        </w:tc>
        <w:tc>
          <w:tcPr>
            <w:tcW w:w="8288" w:type="dxa"/>
            <w:gridSpan w:val="2"/>
            <w:vAlign w:val="center"/>
          </w:tcPr>
          <w:p w:rsidR="00806332" w:rsidRPr="00806332" w:rsidRDefault="00806332" w:rsidP="009823D0">
            <w:pPr>
              <w:widowControl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806332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全体讨论</w:t>
            </w:r>
          </w:p>
        </w:tc>
      </w:tr>
    </w:tbl>
    <w:p w:rsidR="00806332" w:rsidRPr="00806332" w:rsidRDefault="00806332" w:rsidP="00806332">
      <w:pPr>
        <w:rPr>
          <w:rFonts w:ascii="仿宋_GB2312" w:eastAsia="仿宋_GB2312" w:hAnsiTheme="minorEastAsia"/>
          <w:sz w:val="28"/>
          <w:szCs w:val="28"/>
        </w:rPr>
      </w:pPr>
    </w:p>
    <w:p w:rsidR="00806332" w:rsidRPr="00806332" w:rsidRDefault="00806332">
      <w:pPr>
        <w:rPr>
          <w:rFonts w:ascii="仿宋_GB2312" w:eastAsia="仿宋_GB2312"/>
          <w:sz w:val="32"/>
          <w:szCs w:val="32"/>
        </w:rPr>
      </w:pPr>
    </w:p>
    <w:sectPr w:rsidR="00806332" w:rsidRPr="00806332" w:rsidSect="00806332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058"/>
    <w:rsid w:val="00237058"/>
    <w:rsid w:val="00634637"/>
    <w:rsid w:val="00806332"/>
    <w:rsid w:val="00A87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332"/>
    <w:pPr>
      <w:widowControl w:val="0"/>
      <w:autoSpaceDE w:val="0"/>
      <w:autoSpaceDN w:val="0"/>
      <w:adjustRightInd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332"/>
    <w:pPr>
      <w:widowControl w:val="0"/>
      <w:autoSpaceDE w:val="0"/>
      <w:autoSpaceDN w:val="0"/>
      <w:adjustRightInd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112</Words>
  <Characters>639</Characters>
  <Application>Microsoft Office Word</Application>
  <DocSecurity>0</DocSecurity>
  <Lines>5</Lines>
  <Paragraphs>1</Paragraphs>
  <ScaleCrop>false</ScaleCrop>
  <Company>微软中国</Company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2017-09-15T02:03:00Z</dcterms:created>
  <dcterms:modified xsi:type="dcterms:W3CDTF">2017-09-15T02:14:00Z</dcterms:modified>
</cp:coreProperties>
</file>