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62AC" w:rsidRPr="002E62AC" w:rsidRDefault="002E62AC" w:rsidP="002E62AC">
      <w:pPr>
        <w:spacing w:line="360" w:lineRule="auto"/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中国药物治疗管理培训与实践专家共识</w:t>
      </w:r>
    </w:p>
    <w:p w:rsidR="00026B89" w:rsidRPr="002E62AC" w:rsidRDefault="002E62AC" w:rsidP="009F02C4">
      <w:pPr>
        <w:spacing w:line="360" w:lineRule="auto"/>
        <w:jc w:val="center"/>
        <w:rPr>
          <w:b/>
          <w:sz w:val="28"/>
          <w:szCs w:val="28"/>
        </w:rPr>
      </w:pPr>
      <w:r w:rsidRPr="002E62AC">
        <w:rPr>
          <w:rFonts w:hint="eastAsia"/>
          <w:b/>
          <w:sz w:val="28"/>
          <w:szCs w:val="28"/>
        </w:rPr>
        <w:t>发布单位：</w:t>
      </w:r>
      <w:r w:rsidR="00026B89" w:rsidRPr="002E62AC">
        <w:rPr>
          <w:rFonts w:hint="eastAsia"/>
          <w:b/>
          <w:sz w:val="28"/>
          <w:szCs w:val="28"/>
        </w:rPr>
        <w:t>中国药物治疗管理联盟</w:t>
      </w:r>
    </w:p>
    <w:p w:rsidR="00026B89" w:rsidRDefault="002E62AC" w:rsidP="009F02C4">
      <w:pPr>
        <w:spacing w:line="360" w:lineRule="auto"/>
        <w:jc w:val="center"/>
        <w:rPr>
          <w:b/>
          <w:sz w:val="28"/>
          <w:szCs w:val="28"/>
        </w:rPr>
      </w:pPr>
      <w:r w:rsidRPr="002E62AC">
        <w:rPr>
          <w:rFonts w:hint="eastAsia"/>
          <w:b/>
          <w:sz w:val="28"/>
          <w:szCs w:val="28"/>
        </w:rPr>
        <w:t>发布时间：</w:t>
      </w:r>
      <w:r w:rsidR="00026B89" w:rsidRPr="002E62AC">
        <w:rPr>
          <w:rFonts w:hint="eastAsia"/>
          <w:b/>
          <w:sz w:val="28"/>
          <w:szCs w:val="28"/>
        </w:rPr>
        <w:t>2019</w:t>
      </w:r>
      <w:r w:rsidR="00026B89" w:rsidRPr="002E62AC">
        <w:rPr>
          <w:rFonts w:hint="eastAsia"/>
          <w:b/>
          <w:sz w:val="28"/>
          <w:szCs w:val="28"/>
        </w:rPr>
        <w:t>年</w:t>
      </w:r>
      <w:r w:rsidR="00026B89" w:rsidRPr="002E62AC">
        <w:rPr>
          <w:rFonts w:hint="eastAsia"/>
          <w:b/>
          <w:sz w:val="28"/>
          <w:szCs w:val="28"/>
        </w:rPr>
        <w:t>12</w:t>
      </w:r>
      <w:r w:rsidR="00026B89" w:rsidRPr="002E62AC">
        <w:rPr>
          <w:rFonts w:hint="eastAsia"/>
          <w:b/>
          <w:sz w:val="28"/>
          <w:szCs w:val="28"/>
        </w:rPr>
        <w:t>月</w:t>
      </w:r>
      <w:r w:rsidR="00026B89" w:rsidRPr="002E62AC">
        <w:rPr>
          <w:rFonts w:hint="eastAsia"/>
          <w:b/>
          <w:sz w:val="28"/>
          <w:szCs w:val="28"/>
        </w:rPr>
        <w:t>16</w:t>
      </w:r>
      <w:r w:rsidR="00026B89" w:rsidRPr="002E62AC">
        <w:rPr>
          <w:rFonts w:hint="eastAsia"/>
          <w:b/>
          <w:sz w:val="28"/>
          <w:szCs w:val="28"/>
        </w:rPr>
        <w:t>日</w:t>
      </w:r>
    </w:p>
    <w:p w:rsidR="002E62AC" w:rsidRPr="002E62AC" w:rsidRDefault="002E62AC" w:rsidP="002E62AC">
      <w:pPr>
        <w:spacing w:line="360" w:lineRule="auto"/>
        <w:ind w:firstLineChars="200" w:firstLine="562"/>
        <w:jc w:val="center"/>
        <w:rPr>
          <w:b/>
          <w:sz w:val="28"/>
          <w:szCs w:val="28"/>
        </w:rPr>
      </w:pPr>
    </w:p>
    <w:p w:rsidR="002E62AC" w:rsidRDefault="002E62AC" w:rsidP="002E62AC">
      <w:pPr>
        <w:adjustRightInd w:val="0"/>
        <w:snapToGrid w:val="0"/>
        <w:spacing w:line="360" w:lineRule="auto"/>
        <w:ind w:firstLineChars="200" w:firstLine="560"/>
        <w:jc w:val="left"/>
        <w:rPr>
          <w:rFonts w:ascii="华文仿宋" w:eastAsia="华文仿宋" w:hAnsi="华文仿宋" w:cs="宋体"/>
          <w:color w:val="000000"/>
          <w:sz w:val="28"/>
          <w:szCs w:val="28"/>
          <w:u w:color="000000"/>
          <w:lang w:val="zh-TW"/>
        </w:rPr>
      </w:pP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根据国务院《关于实施健康中国行动的意见》（国发〔2019〕13号）、《关于印发中国防治慢性病中长期规划（2017—2025年）的通知》（国办发〔2017〕12号）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/>
        </w:rPr>
        <w:t>以及原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国家卫生计生委办公厅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</w:rPr>
        <w:t>和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国家中医药管理局办公室</w:t>
      </w:r>
      <w:hyperlink r:id="rId7" w:history="1">
        <w:r>
          <w:rPr>
            <w:rFonts w:ascii="华文仿宋" w:eastAsia="华文仿宋" w:hAnsi="华文仿宋" w:cs="宋体" w:hint="eastAsia"/>
            <w:color w:val="000000"/>
            <w:sz w:val="28"/>
            <w:szCs w:val="28"/>
            <w:u w:color="000000"/>
            <w:lang w:val="zh-TW" w:eastAsia="zh-TW"/>
          </w:rPr>
          <w:t>《关于加强药事管理转变药学服务模式的通知》（国卫办医发〔2017〕26号）</w:t>
        </w:r>
      </w:hyperlink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/>
        </w:rPr>
        <w:t>的文件精神，药师参与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心脑血管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/>
        </w:rPr>
        <w:t>等重大疾病的防范行动，是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加快药学服务转型，实践药物治疗管理，提升药师执业能力的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</w:rPr>
        <w:t>社会需求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和发展方向。</w:t>
      </w:r>
    </w:p>
    <w:p w:rsidR="002E62AC" w:rsidRDefault="002E62AC" w:rsidP="002E62AC">
      <w:pPr>
        <w:adjustRightInd w:val="0"/>
        <w:snapToGrid w:val="0"/>
        <w:spacing w:line="360" w:lineRule="auto"/>
        <w:ind w:firstLineChars="200" w:firstLine="560"/>
        <w:jc w:val="left"/>
        <w:rPr>
          <w:rFonts w:ascii="华文仿宋" w:eastAsia="华文仿宋" w:hAnsi="华文仿宋" w:cs="宋体"/>
          <w:color w:val="000000"/>
          <w:sz w:val="28"/>
          <w:szCs w:val="28"/>
          <w:u w:color="000000"/>
          <w:lang w:val="zh-TW"/>
        </w:rPr>
      </w:pP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药物治疗管理（Medication Therapy Management，MTM）起源于美国，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/>
        </w:rPr>
        <w:t>其目的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是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/>
        </w:rPr>
        <w:t>授权医务人员识别并解决药物治疗相关问题，减少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医疗保险负担，优化患者药物治疗结果。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/>
        </w:rPr>
        <w:t>M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TM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/>
        </w:rPr>
        <w:t>多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由经过规范化培训并获得药物治疗管理资格的MTM 药师，为患者提供全流程、全周期、连续性和一体化的药物治疗管理服务，以帮助患者建立用药记录、纠正用药差错、调整治疗药物而最大程度地实现合理用药，同时实现为社会节省医保费用，帮助药师提升社会地位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/>
        </w:rPr>
        <w:t>和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职业尊严。当前 MTM 服务价值已在临床实践中被广泛证实，成为全球主流的药学服务模式。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/>
        </w:rPr>
        <w:t xml:space="preserve"> </w:t>
      </w:r>
    </w:p>
    <w:p w:rsidR="002E62AC" w:rsidRDefault="002E62AC" w:rsidP="002E62AC">
      <w:pPr>
        <w:adjustRightInd w:val="0"/>
        <w:snapToGrid w:val="0"/>
        <w:spacing w:line="360" w:lineRule="auto"/>
        <w:ind w:firstLineChars="200" w:firstLine="560"/>
        <w:jc w:val="left"/>
        <w:rPr>
          <w:rFonts w:ascii="华文仿宋" w:eastAsia="华文仿宋" w:hAnsi="华文仿宋" w:cs="宋体"/>
          <w:color w:val="000000"/>
          <w:sz w:val="28"/>
          <w:szCs w:val="28"/>
          <w:u w:color="000000"/>
          <w:lang w:val="zh-TW" w:eastAsia="zh-TW"/>
        </w:rPr>
      </w:pP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为此，中国医药教育协会、中国医药商业协会、中国药学会医院药学专业委员会、国家老年临床医学研究中心老年药学联盟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/>
        </w:rPr>
        <w:t>、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北京药师协会、广东省药学会，决定联合发起成立“中国药物治疗管理联盟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lastRenderedPageBreak/>
        <w:t>（China Medication Therapy Management Union，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</w:rPr>
        <w:t>CMTMU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）”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/>
        </w:rPr>
        <w:t>（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</w:rPr>
        <w:t>以下简称CMTM联盟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/>
        </w:rPr>
        <w:t>）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，并组织部分参与MTM引进推广、教材编写、培训教学、试点实践的资深药学专家，借鉴国际先进经验，结合我国实际情况，编写了《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/>
        </w:rPr>
        <w:t>中国药物治疗管理（CMTM）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培训与实践标准专家共识》。</w:t>
      </w:r>
    </w:p>
    <w:p w:rsidR="002E62AC" w:rsidRDefault="002E62AC" w:rsidP="002E62AC">
      <w:pPr>
        <w:adjustRightInd w:val="0"/>
        <w:snapToGrid w:val="0"/>
        <w:spacing w:line="360" w:lineRule="auto"/>
        <w:ind w:firstLineChars="200" w:firstLine="560"/>
        <w:jc w:val="left"/>
        <w:rPr>
          <w:rFonts w:ascii="华文仿宋" w:eastAsia="华文仿宋" w:hAnsi="华文仿宋" w:cs="宋体"/>
          <w:color w:val="000000"/>
          <w:sz w:val="28"/>
          <w:szCs w:val="28"/>
          <w:u w:color="000000"/>
          <w:lang w:val="zh-TW"/>
        </w:rPr>
      </w:pP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《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/>
        </w:rPr>
        <w:t>中国药物治疗管理（CMTM）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培训与实践标准专家共识》，主要包括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/>
        </w:rPr>
        <w:t>中国药物治疗管理（CMTM）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培训标准和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/>
        </w:rPr>
        <w:t>中国药物治疗管理（CMTM）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服务实践标准两个部分，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/>
        </w:rPr>
        <w:t>由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</w:rPr>
        <w:t>CMTM联盟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成员单位共同执行，同时也供相关政府部门、商保公司和有意参与推广普及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</w:rPr>
        <w:t>MTM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工作的其他单位研究参考。</w:t>
      </w:r>
    </w:p>
    <w:p w:rsidR="002E62AC" w:rsidRDefault="002E62AC" w:rsidP="002E62AC">
      <w:pPr>
        <w:adjustRightInd w:val="0"/>
        <w:snapToGrid w:val="0"/>
        <w:spacing w:line="360" w:lineRule="auto"/>
        <w:ind w:firstLineChars="200" w:firstLine="560"/>
        <w:jc w:val="left"/>
        <w:rPr>
          <w:rFonts w:ascii="华文仿宋" w:eastAsia="华文仿宋" w:hAnsi="华文仿宋" w:cs="宋体"/>
          <w:color w:val="000000"/>
          <w:sz w:val="28"/>
          <w:szCs w:val="28"/>
          <w:u w:color="000000"/>
        </w:rPr>
      </w:pPr>
    </w:p>
    <w:p w:rsidR="002E62AC" w:rsidRDefault="002E62AC" w:rsidP="002E62AC">
      <w:pPr>
        <w:adjustRightInd w:val="0"/>
        <w:snapToGrid w:val="0"/>
        <w:spacing w:line="360" w:lineRule="auto"/>
        <w:jc w:val="center"/>
        <w:rPr>
          <w:rFonts w:ascii="华文仿宋" w:eastAsia="华文仿宋" w:hAnsi="华文仿宋" w:cs="宋体"/>
          <w:b/>
          <w:bCs/>
          <w:color w:val="000000"/>
          <w:sz w:val="28"/>
          <w:szCs w:val="28"/>
          <w:u w:color="000000"/>
          <w:lang w:val="zh-TW" w:eastAsia="zh-TW"/>
        </w:rPr>
      </w:pPr>
      <w:r>
        <w:rPr>
          <w:rFonts w:ascii="华文仿宋" w:eastAsia="华文仿宋" w:hAnsi="华文仿宋" w:cs="宋体" w:hint="eastAsia"/>
          <w:b/>
          <w:bCs/>
          <w:color w:val="000000"/>
          <w:sz w:val="28"/>
          <w:szCs w:val="28"/>
          <w:u w:color="000000"/>
        </w:rPr>
        <w:t xml:space="preserve">第一章  </w:t>
      </w:r>
      <w:r>
        <w:rPr>
          <w:rFonts w:ascii="华文仿宋" w:eastAsia="华文仿宋" w:hAnsi="华文仿宋" w:cs="宋体" w:hint="eastAsia"/>
          <w:b/>
          <w:bCs/>
          <w:color w:val="000000"/>
          <w:sz w:val="28"/>
          <w:szCs w:val="28"/>
          <w:u w:color="000000"/>
          <w:lang w:val="zh-TW"/>
        </w:rPr>
        <w:t>中国药物治疗管理（CMTM）</w:t>
      </w:r>
      <w:r>
        <w:rPr>
          <w:rFonts w:ascii="华文仿宋" w:eastAsia="华文仿宋" w:hAnsi="华文仿宋" w:cs="宋体" w:hint="eastAsia"/>
          <w:b/>
          <w:bCs/>
          <w:color w:val="000000"/>
          <w:sz w:val="28"/>
          <w:szCs w:val="28"/>
          <w:u w:color="000000"/>
          <w:lang w:val="zh-TW" w:eastAsia="zh-TW"/>
        </w:rPr>
        <w:t>培训标准</w:t>
      </w:r>
    </w:p>
    <w:p w:rsidR="002E62AC" w:rsidRDefault="002E62AC" w:rsidP="002E62AC">
      <w:pPr>
        <w:adjustRightInd w:val="0"/>
        <w:snapToGrid w:val="0"/>
        <w:spacing w:line="360" w:lineRule="auto"/>
        <w:ind w:firstLineChars="200" w:firstLine="560"/>
        <w:jc w:val="left"/>
        <w:rPr>
          <w:rFonts w:ascii="华文仿宋" w:eastAsia="华文仿宋" w:hAnsi="华文仿宋" w:cs="宋体"/>
          <w:color w:val="000000"/>
          <w:sz w:val="28"/>
          <w:szCs w:val="28"/>
          <w:u w:color="000000"/>
        </w:rPr>
      </w:pP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第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/>
        </w:rPr>
        <w:t>一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 xml:space="preserve">条 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</w:rPr>
        <w:t xml:space="preserve"> 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培训教材</w:t>
      </w:r>
    </w:p>
    <w:p w:rsidR="002E62AC" w:rsidRDefault="002E62AC" w:rsidP="002E62AC">
      <w:pPr>
        <w:adjustRightInd w:val="0"/>
        <w:snapToGrid w:val="0"/>
        <w:spacing w:line="360" w:lineRule="auto"/>
        <w:ind w:firstLineChars="200" w:firstLine="560"/>
        <w:jc w:val="left"/>
        <w:rPr>
          <w:rFonts w:ascii="华文仿宋" w:eastAsia="华文仿宋" w:hAnsi="华文仿宋" w:cs="宋体"/>
          <w:color w:val="000000"/>
          <w:sz w:val="28"/>
          <w:szCs w:val="28"/>
          <w:u w:color="000000"/>
        </w:rPr>
      </w:pP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</w:rPr>
        <w:t>培训内容借鉴《美国药师协会药物治疗管理服务》、《药学监护实践方法——以患者为中心的药物治疗管理服务》、《药物治疗管理教学与实践手册》等相关教材，以及疾病的诊疗指南等相关内容，制定相关培训项目的培训大纲，具有系统的培训教材。教材内容应包括但不限于药物治疗管理方法学，药物治疗学及药物治疗管理教学案例等内容。</w:t>
      </w:r>
    </w:p>
    <w:p w:rsidR="002E62AC" w:rsidRDefault="002E62AC" w:rsidP="002E62AC">
      <w:pPr>
        <w:numPr>
          <w:ilvl w:val="0"/>
          <w:numId w:val="1"/>
        </w:numPr>
        <w:adjustRightInd w:val="0"/>
        <w:snapToGrid w:val="0"/>
        <w:spacing w:line="360" w:lineRule="auto"/>
        <w:ind w:firstLineChars="200" w:firstLine="560"/>
        <w:jc w:val="left"/>
        <w:rPr>
          <w:rFonts w:ascii="华文仿宋" w:eastAsia="华文仿宋" w:hAnsi="华文仿宋" w:cs="宋体"/>
          <w:color w:val="000000"/>
          <w:sz w:val="28"/>
          <w:szCs w:val="28"/>
          <w:u w:color="000000"/>
          <w:lang w:val="zh-TW" w:eastAsia="zh-TW"/>
        </w:rPr>
      </w:pP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</w:rPr>
        <w:t xml:space="preserve"> 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培训师资</w:t>
      </w:r>
    </w:p>
    <w:p w:rsidR="002E62AC" w:rsidRDefault="002E62AC" w:rsidP="002E62AC">
      <w:pPr>
        <w:adjustRightInd w:val="0"/>
        <w:snapToGrid w:val="0"/>
        <w:spacing w:line="360" w:lineRule="auto"/>
        <w:ind w:firstLineChars="200" w:firstLine="560"/>
        <w:jc w:val="left"/>
        <w:rPr>
          <w:rFonts w:ascii="华文仿宋" w:eastAsia="华文仿宋" w:hAnsi="华文仿宋" w:cs="宋体"/>
          <w:color w:val="000000"/>
          <w:sz w:val="28"/>
          <w:szCs w:val="28"/>
          <w:u w:color="000000"/>
          <w:lang w:val="zh-TW" w:eastAsia="zh-TW"/>
        </w:rPr>
      </w:pP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培训师资应具有经过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</w:rPr>
        <w:t>国际或者CMTM联盟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认证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</w:rPr>
        <w:t>或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授权的培训机构颁发的相关培训师资证书。</w:t>
      </w:r>
    </w:p>
    <w:p w:rsidR="002E62AC" w:rsidRDefault="002E62AC" w:rsidP="002E62AC">
      <w:pPr>
        <w:adjustRightInd w:val="0"/>
        <w:snapToGrid w:val="0"/>
        <w:spacing w:line="360" w:lineRule="auto"/>
        <w:ind w:firstLineChars="200" w:firstLine="560"/>
        <w:jc w:val="left"/>
        <w:rPr>
          <w:rFonts w:ascii="华文仿宋" w:eastAsia="华文仿宋" w:hAnsi="华文仿宋" w:cs="宋体"/>
          <w:color w:val="000000"/>
          <w:sz w:val="28"/>
          <w:szCs w:val="28"/>
          <w:u w:color="000000"/>
        </w:rPr>
      </w:pP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第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/>
        </w:rPr>
        <w:t>三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 xml:space="preserve">条 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</w:rPr>
        <w:t xml:space="preserve"> 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学员条件</w:t>
      </w:r>
    </w:p>
    <w:p w:rsidR="002E62AC" w:rsidRDefault="002E62AC" w:rsidP="002E62AC">
      <w:pPr>
        <w:adjustRightInd w:val="0"/>
        <w:snapToGrid w:val="0"/>
        <w:spacing w:line="360" w:lineRule="auto"/>
        <w:ind w:firstLine="200"/>
        <w:jc w:val="left"/>
        <w:rPr>
          <w:rFonts w:ascii="华文仿宋" w:eastAsia="华文仿宋" w:hAnsi="华文仿宋" w:cs="宋体"/>
          <w:color w:val="000000"/>
          <w:sz w:val="28"/>
          <w:szCs w:val="28"/>
          <w:u w:color="000000"/>
          <w:lang w:val="zh-TW" w:eastAsia="zh-TW"/>
        </w:rPr>
      </w:pP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lastRenderedPageBreak/>
        <w:t xml:space="preserve"> （一）医院药学领域学员</w:t>
      </w:r>
    </w:p>
    <w:p w:rsidR="002E62AC" w:rsidRDefault="002E62AC" w:rsidP="002E62AC">
      <w:pPr>
        <w:adjustRightInd w:val="0"/>
        <w:snapToGrid w:val="0"/>
        <w:spacing w:line="360" w:lineRule="auto"/>
        <w:ind w:firstLineChars="200" w:firstLine="560"/>
        <w:jc w:val="left"/>
        <w:rPr>
          <w:rFonts w:ascii="华文仿宋" w:eastAsia="华文仿宋" w:hAnsi="华文仿宋" w:cs="宋体"/>
          <w:color w:val="000000"/>
          <w:sz w:val="28"/>
          <w:szCs w:val="28"/>
          <w:u w:color="000000"/>
          <w:lang w:val="zh-TW" w:eastAsia="zh-TW"/>
        </w:rPr>
      </w:pP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1.学历条件：大学本科（医学、药学相关专业）及以上或者取得中级职称。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</w:rPr>
        <w:t>社区医疗机构学员可放宽到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大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</w:rPr>
        <w:t>学专科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（医学、药学相关专业）及以上。</w:t>
      </w:r>
    </w:p>
    <w:p w:rsidR="002E62AC" w:rsidRDefault="002E62AC" w:rsidP="002E62AC">
      <w:pPr>
        <w:adjustRightInd w:val="0"/>
        <w:snapToGrid w:val="0"/>
        <w:spacing w:line="360" w:lineRule="auto"/>
        <w:ind w:firstLineChars="200" w:firstLine="560"/>
        <w:jc w:val="left"/>
        <w:rPr>
          <w:rFonts w:ascii="华文仿宋" w:eastAsia="华文仿宋" w:hAnsi="华文仿宋" w:cs="宋体"/>
          <w:color w:val="000000"/>
          <w:sz w:val="28"/>
          <w:szCs w:val="28"/>
          <w:u w:color="000000"/>
          <w:lang w:val="zh-TW" w:eastAsia="zh-TW"/>
        </w:rPr>
      </w:pP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</w:rPr>
        <w:t>2.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工作经历：大学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</w:rPr>
        <w:t>专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科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</w:rPr>
        <w:t>和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本科，从事医学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</w:rPr>
        <w:t>或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药学相关工作3年及以上；硕士，从事医学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</w:rPr>
        <w:t>或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药学相关工作2年及以上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/>
        </w:rPr>
        <w:t>；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</w:rPr>
        <w:t>博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士，从事药学相关工作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</w:rPr>
        <w:t>1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年及以上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/>
        </w:rPr>
        <w:t>。</w:t>
      </w:r>
    </w:p>
    <w:p w:rsidR="002E62AC" w:rsidRDefault="002E62AC" w:rsidP="002E62AC">
      <w:pPr>
        <w:adjustRightInd w:val="0"/>
        <w:snapToGrid w:val="0"/>
        <w:spacing w:line="360" w:lineRule="auto"/>
        <w:ind w:firstLineChars="200" w:firstLine="560"/>
        <w:jc w:val="left"/>
        <w:rPr>
          <w:rFonts w:ascii="华文仿宋" w:eastAsia="华文仿宋" w:hAnsi="华文仿宋" w:cs="宋体"/>
          <w:color w:val="000000"/>
          <w:sz w:val="28"/>
          <w:szCs w:val="28"/>
          <w:u w:color="000000"/>
          <w:lang w:val="zh-TW" w:eastAsia="zh-TW"/>
        </w:rPr>
      </w:pP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（二）药品流通领域学员</w:t>
      </w:r>
    </w:p>
    <w:p w:rsidR="002E62AC" w:rsidRDefault="002E62AC" w:rsidP="002E62AC">
      <w:pPr>
        <w:adjustRightInd w:val="0"/>
        <w:snapToGrid w:val="0"/>
        <w:spacing w:line="360" w:lineRule="auto"/>
        <w:ind w:firstLineChars="200" w:firstLine="560"/>
        <w:jc w:val="left"/>
        <w:rPr>
          <w:rFonts w:ascii="华文仿宋" w:eastAsia="华文仿宋" w:hAnsi="华文仿宋" w:cs="宋体"/>
          <w:color w:val="000000"/>
          <w:sz w:val="28"/>
          <w:szCs w:val="28"/>
          <w:u w:color="000000"/>
        </w:rPr>
      </w:pP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</w:rPr>
        <w:t>1.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学历条件：大学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</w:rPr>
        <w:t>专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科（医学、药学相关专业）及以上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/>
        </w:rPr>
        <w:t>或取得执业药师资质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。</w:t>
      </w:r>
    </w:p>
    <w:p w:rsidR="002E62AC" w:rsidRDefault="002E62AC" w:rsidP="002E62AC">
      <w:pPr>
        <w:adjustRightInd w:val="0"/>
        <w:snapToGrid w:val="0"/>
        <w:spacing w:line="360" w:lineRule="auto"/>
        <w:ind w:firstLineChars="200" w:firstLine="560"/>
        <w:jc w:val="left"/>
        <w:rPr>
          <w:rFonts w:ascii="华文仿宋" w:eastAsia="华文仿宋" w:hAnsi="华文仿宋" w:cs="宋体"/>
          <w:color w:val="000000"/>
          <w:sz w:val="28"/>
          <w:szCs w:val="28"/>
          <w:u w:color="000000"/>
          <w:lang w:val="zh-TW" w:eastAsia="zh-TW"/>
        </w:rPr>
      </w:pP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</w:rPr>
        <w:t>2.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工作经历：从事药房（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/>
        </w:rPr>
        <w:t>药店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）药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/>
        </w:rPr>
        <w:t>学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服务或药物管理工作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</w:rPr>
        <w:t>3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年及以上。</w:t>
      </w:r>
    </w:p>
    <w:p w:rsidR="002E62AC" w:rsidRDefault="002E62AC" w:rsidP="002E62AC">
      <w:pPr>
        <w:adjustRightInd w:val="0"/>
        <w:snapToGrid w:val="0"/>
        <w:spacing w:line="360" w:lineRule="auto"/>
        <w:ind w:firstLineChars="200" w:firstLine="560"/>
        <w:jc w:val="left"/>
        <w:rPr>
          <w:rFonts w:ascii="华文仿宋" w:eastAsia="华文仿宋" w:hAnsi="华文仿宋" w:cs="宋体"/>
          <w:color w:val="000000"/>
          <w:sz w:val="28"/>
          <w:szCs w:val="28"/>
          <w:u w:color="000000"/>
          <w:lang w:val="zh-TW" w:eastAsia="zh-TW"/>
        </w:rPr>
      </w:pP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（三）其他药学领域学员</w:t>
      </w:r>
    </w:p>
    <w:p w:rsidR="002E62AC" w:rsidRDefault="002E62AC" w:rsidP="002E62AC">
      <w:pPr>
        <w:adjustRightInd w:val="0"/>
        <w:snapToGrid w:val="0"/>
        <w:spacing w:line="360" w:lineRule="auto"/>
        <w:ind w:firstLineChars="200" w:firstLine="560"/>
        <w:jc w:val="left"/>
        <w:rPr>
          <w:rFonts w:ascii="华文仿宋" w:eastAsia="华文仿宋" w:hAnsi="华文仿宋" w:cs="宋体"/>
          <w:color w:val="000000"/>
          <w:sz w:val="28"/>
          <w:szCs w:val="28"/>
          <w:u w:color="000000"/>
          <w:lang w:val="zh-TW" w:eastAsia="zh-TW"/>
        </w:rPr>
      </w:pP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</w:rPr>
        <w:t>1.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学历条件：全日制大学本科（医学、药学相关专业）及以上。</w:t>
      </w:r>
    </w:p>
    <w:p w:rsidR="002E62AC" w:rsidRDefault="002E62AC" w:rsidP="002E62AC">
      <w:pPr>
        <w:adjustRightInd w:val="0"/>
        <w:snapToGrid w:val="0"/>
        <w:spacing w:line="360" w:lineRule="auto"/>
        <w:ind w:firstLineChars="200" w:firstLine="560"/>
        <w:jc w:val="left"/>
        <w:rPr>
          <w:rFonts w:ascii="华文仿宋" w:eastAsia="华文仿宋" w:hAnsi="华文仿宋" w:cs="宋体"/>
          <w:color w:val="000000"/>
          <w:sz w:val="28"/>
          <w:szCs w:val="28"/>
          <w:u w:color="000000"/>
          <w:lang w:val="zh-TW"/>
        </w:rPr>
      </w:pP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</w:rPr>
        <w:t>2.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工作经历：大学本科，从事药学教学</w:t>
      </w:r>
      <w:r>
        <w:rPr>
          <w:rFonts w:ascii="华文仿宋" w:eastAsia="华文仿宋" w:hAnsi="华文仿宋" w:cs="宋体"/>
          <w:color w:val="000000"/>
          <w:sz w:val="28"/>
          <w:szCs w:val="28"/>
          <w:u w:color="000000"/>
          <w:lang w:val="zh-TW"/>
        </w:rPr>
        <w:t>、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科研、管理或相关工作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</w:rPr>
        <w:t>3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年及以上；硕士，从事药学教学</w:t>
      </w:r>
      <w:r>
        <w:rPr>
          <w:rFonts w:ascii="华文仿宋" w:eastAsia="华文仿宋" w:hAnsi="华文仿宋" w:cs="宋体"/>
          <w:color w:val="000000"/>
          <w:sz w:val="28"/>
          <w:szCs w:val="28"/>
          <w:u w:color="000000"/>
          <w:lang w:val="zh-TW"/>
        </w:rPr>
        <w:t>、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科研、管理或相关工作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</w:rPr>
        <w:t>2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年及以上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</w:rPr>
        <w:t>;博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士，从事药学教学</w:t>
      </w:r>
      <w:r>
        <w:rPr>
          <w:rFonts w:ascii="华文仿宋" w:eastAsia="华文仿宋" w:hAnsi="华文仿宋" w:cs="宋体"/>
          <w:color w:val="000000"/>
          <w:sz w:val="28"/>
          <w:szCs w:val="28"/>
          <w:u w:color="000000"/>
          <w:lang w:val="zh-TW"/>
        </w:rPr>
        <w:t>、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科研、管理或相关工作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</w:rPr>
        <w:t>1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年及以上</w:t>
      </w:r>
      <w:r>
        <w:rPr>
          <w:rFonts w:ascii="华文仿宋" w:eastAsia="华文仿宋" w:hAnsi="华文仿宋" w:cs="宋体"/>
          <w:color w:val="000000"/>
          <w:sz w:val="28"/>
          <w:szCs w:val="28"/>
          <w:u w:color="000000"/>
          <w:lang w:val="zh-TW" w:eastAsia="zh-TW"/>
        </w:rPr>
        <w:t>。</w:t>
      </w:r>
    </w:p>
    <w:p w:rsidR="002E62AC" w:rsidRDefault="002E62AC" w:rsidP="002E62AC">
      <w:pPr>
        <w:adjustRightInd w:val="0"/>
        <w:snapToGrid w:val="0"/>
        <w:spacing w:line="360" w:lineRule="auto"/>
        <w:ind w:firstLineChars="200" w:firstLine="560"/>
        <w:jc w:val="left"/>
        <w:rPr>
          <w:rFonts w:ascii="华文仿宋" w:eastAsia="华文仿宋" w:hAnsi="华文仿宋" w:cs="宋体"/>
          <w:color w:val="000000"/>
          <w:sz w:val="28"/>
          <w:szCs w:val="28"/>
          <w:u w:color="000000"/>
          <w:lang w:val="zh-TW" w:eastAsia="zh-TW"/>
        </w:rPr>
      </w:pP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第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/>
        </w:rPr>
        <w:t>四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 xml:space="preserve">条 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</w:rPr>
        <w:t xml:space="preserve"> 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培训内容</w:t>
      </w:r>
    </w:p>
    <w:p w:rsidR="002E62AC" w:rsidRDefault="002E62AC" w:rsidP="002E62AC">
      <w:pPr>
        <w:adjustRightInd w:val="0"/>
        <w:snapToGrid w:val="0"/>
        <w:spacing w:line="360" w:lineRule="auto"/>
        <w:ind w:firstLineChars="200" w:firstLine="560"/>
        <w:jc w:val="left"/>
        <w:rPr>
          <w:rFonts w:ascii="华文仿宋" w:eastAsia="华文仿宋" w:hAnsi="华文仿宋" w:cs="宋体"/>
          <w:color w:val="000000"/>
          <w:sz w:val="28"/>
          <w:szCs w:val="28"/>
          <w:u w:color="000000"/>
          <w:lang w:val="zh-TW" w:eastAsia="zh-TW"/>
        </w:rPr>
      </w:pP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培训内容应至少涵盖但不限于以下内容：</w:t>
      </w:r>
    </w:p>
    <w:p w:rsidR="002E62AC" w:rsidRDefault="002E62AC" w:rsidP="002E62AC">
      <w:pPr>
        <w:adjustRightInd w:val="0"/>
        <w:snapToGrid w:val="0"/>
        <w:spacing w:line="360" w:lineRule="auto"/>
        <w:ind w:firstLineChars="200" w:firstLine="560"/>
        <w:jc w:val="left"/>
        <w:rPr>
          <w:rFonts w:ascii="华文仿宋" w:eastAsia="华文仿宋" w:hAnsi="华文仿宋" w:cs="宋体"/>
          <w:color w:val="000000"/>
          <w:sz w:val="28"/>
          <w:szCs w:val="28"/>
          <w:u w:color="000000"/>
          <w:lang w:val="zh-TW" w:eastAsia="zh-TW"/>
        </w:rPr>
      </w:pP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（一）药物治疗管理的起源、发展及现状。</w:t>
      </w:r>
    </w:p>
    <w:p w:rsidR="002E62AC" w:rsidRDefault="002E62AC" w:rsidP="002E62AC">
      <w:pPr>
        <w:adjustRightInd w:val="0"/>
        <w:snapToGrid w:val="0"/>
        <w:spacing w:line="360" w:lineRule="auto"/>
        <w:ind w:firstLineChars="200" w:firstLine="560"/>
        <w:jc w:val="left"/>
        <w:rPr>
          <w:rFonts w:ascii="华文仿宋" w:eastAsia="华文仿宋" w:hAnsi="华文仿宋" w:cs="宋体"/>
          <w:color w:val="000000"/>
          <w:sz w:val="28"/>
          <w:szCs w:val="28"/>
          <w:u w:color="000000"/>
          <w:lang w:val="zh-TW" w:eastAsia="zh-TW"/>
        </w:rPr>
      </w:pP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（二）药物治疗管理国际标准工作流程及商业运营模式。</w:t>
      </w:r>
    </w:p>
    <w:p w:rsidR="002E62AC" w:rsidRDefault="002E62AC" w:rsidP="002E62AC">
      <w:pPr>
        <w:adjustRightInd w:val="0"/>
        <w:snapToGrid w:val="0"/>
        <w:spacing w:line="360" w:lineRule="auto"/>
        <w:ind w:firstLineChars="200" w:firstLine="560"/>
        <w:jc w:val="left"/>
        <w:rPr>
          <w:rFonts w:ascii="华文仿宋" w:eastAsia="华文仿宋" w:hAnsi="华文仿宋" w:cs="宋体"/>
          <w:color w:val="000000"/>
          <w:sz w:val="28"/>
          <w:szCs w:val="28"/>
          <w:u w:color="000000"/>
          <w:lang w:val="zh-TW" w:eastAsia="zh-TW"/>
        </w:rPr>
      </w:pP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（三）适合中国国情的药物治疗管理标准工作流程。</w:t>
      </w:r>
    </w:p>
    <w:p w:rsidR="002E62AC" w:rsidRDefault="002E62AC" w:rsidP="002E62AC">
      <w:pPr>
        <w:adjustRightInd w:val="0"/>
        <w:snapToGrid w:val="0"/>
        <w:spacing w:line="360" w:lineRule="auto"/>
        <w:ind w:firstLineChars="200" w:firstLine="560"/>
        <w:jc w:val="left"/>
        <w:rPr>
          <w:rFonts w:ascii="华文仿宋" w:eastAsia="华文仿宋" w:hAnsi="华文仿宋" w:cs="宋体"/>
          <w:color w:val="000000"/>
          <w:sz w:val="28"/>
          <w:szCs w:val="28"/>
          <w:u w:color="000000"/>
          <w:lang w:val="zh-TW" w:eastAsia="zh-TW"/>
        </w:rPr>
      </w:pP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（四）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/>
        </w:rPr>
        <w:t>覆盖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至少四种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/>
        </w:rPr>
        <w:t>慢性病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的药物治疗管理。</w:t>
      </w:r>
    </w:p>
    <w:p w:rsidR="002E62AC" w:rsidRDefault="002E62AC" w:rsidP="002E62AC">
      <w:pPr>
        <w:adjustRightInd w:val="0"/>
        <w:snapToGrid w:val="0"/>
        <w:spacing w:line="360" w:lineRule="auto"/>
        <w:ind w:firstLineChars="200" w:firstLine="560"/>
        <w:jc w:val="left"/>
        <w:rPr>
          <w:rFonts w:ascii="华文仿宋" w:eastAsia="华文仿宋" w:hAnsi="华文仿宋" w:cs="宋体"/>
          <w:color w:val="000000"/>
          <w:sz w:val="28"/>
          <w:szCs w:val="28"/>
          <w:u w:color="000000"/>
          <w:lang w:val="zh-TW" w:eastAsia="zh-TW"/>
        </w:rPr>
      </w:pP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lastRenderedPageBreak/>
        <w:t>（五）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/>
        </w:rPr>
        <w:t>覆盖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至少四种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/>
        </w:rPr>
        <w:t>慢性病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的药物治疗管理案例分析。</w:t>
      </w:r>
    </w:p>
    <w:p w:rsidR="002E62AC" w:rsidRDefault="002E62AC" w:rsidP="002E62AC">
      <w:pPr>
        <w:adjustRightInd w:val="0"/>
        <w:snapToGrid w:val="0"/>
        <w:spacing w:line="360" w:lineRule="auto"/>
        <w:ind w:firstLineChars="200" w:firstLine="560"/>
        <w:jc w:val="left"/>
        <w:rPr>
          <w:rFonts w:ascii="华文仿宋" w:eastAsia="华文仿宋" w:hAnsi="华文仿宋" w:cs="宋体"/>
          <w:color w:val="000000"/>
          <w:sz w:val="28"/>
          <w:szCs w:val="28"/>
          <w:u w:color="000000"/>
          <w:lang w:val="zh-TW" w:eastAsia="zh-TW"/>
        </w:rPr>
      </w:pP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（六）药物治疗管理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/>
        </w:rPr>
        <w:t>相关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专业技能和沟通技巧。</w:t>
      </w:r>
    </w:p>
    <w:p w:rsidR="002E62AC" w:rsidRDefault="002E62AC" w:rsidP="002E62AC">
      <w:pPr>
        <w:adjustRightInd w:val="0"/>
        <w:snapToGrid w:val="0"/>
        <w:spacing w:line="360" w:lineRule="auto"/>
        <w:ind w:firstLineChars="200" w:firstLine="560"/>
        <w:jc w:val="left"/>
        <w:rPr>
          <w:rFonts w:ascii="华文仿宋" w:eastAsia="华文仿宋" w:hAnsi="华文仿宋" w:cs="宋体"/>
          <w:color w:val="000000"/>
          <w:sz w:val="28"/>
          <w:szCs w:val="28"/>
          <w:u w:color="000000"/>
        </w:rPr>
      </w:pP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</w:rPr>
        <w:t>除以上培训内容外，应根据学员所在领域的不同，而适当调整、增加相适应的内容。</w:t>
      </w:r>
    </w:p>
    <w:p w:rsidR="002E62AC" w:rsidRDefault="002E62AC" w:rsidP="002E62AC">
      <w:pPr>
        <w:adjustRightInd w:val="0"/>
        <w:snapToGrid w:val="0"/>
        <w:spacing w:line="360" w:lineRule="auto"/>
        <w:ind w:firstLineChars="200" w:firstLine="560"/>
        <w:jc w:val="left"/>
        <w:rPr>
          <w:rFonts w:ascii="华文仿宋" w:eastAsia="华文仿宋" w:hAnsi="华文仿宋" w:cs="宋体"/>
          <w:color w:val="000000"/>
          <w:sz w:val="28"/>
          <w:szCs w:val="28"/>
          <w:u w:color="000000"/>
          <w:lang w:val="zh-TW" w:eastAsia="zh-TW"/>
        </w:rPr>
      </w:pP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第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/>
        </w:rPr>
        <w:t>五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 xml:space="preserve">条 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</w:rPr>
        <w:t xml:space="preserve"> 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培训方式</w:t>
      </w:r>
    </w:p>
    <w:p w:rsidR="002E62AC" w:rsidRDefault="002E62AC" w:rsidP="002E62AC">
      <w:pPr>
        <w:adjustRightInd w:val="0"/>
        <w:snapToGrid w:val="0"/>
        <w:spacing w:line="360" w:lineRule="auto"/>
        <w:ind w:firstLineChars="200" w:firstLine="560"/>
        <w:jc w:val="left"/>
        <w:rPr>
          <w:rFonts w:ascii="华文仿宋" w:eastAsia="华文仿宋" w:hAnsi="华文仿宋" w:cs="宋体"/>
          <w:color w:val="000000"/>
          <w:sz w:val="28"/>
          <w:szCs w:val="28"/>
          <w:u w:color="000000"/>
          <w:lang w:val="zh-TW" w:eastAsia="zh-TW"/>
        </w:rPr>
      </w:pP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采用线上与线下相结合的方式，培训机构应具备为学员提供网上学习和网上考核的网络平台。</w:t>
      </w:r>
    </w:p>
    <w:p w:rsidR="002E62AC" w:rsidRDefault="002E62AC" w:rsidP="002E62AC">
      <w:pPr>
        <w:adjustRightInd w:val="0"/>
        <w:snapToGrid w:val="0"/>
        <w:spacing w:line="360" w:lineRule="auto"/>
        <w:ind w:firstLineChars="200" w:firstLine="560"/>
        <w:jc w:val="left"/>
        <w:rPr>
          <w:rFonts w:ascii="华文仿宋" w:eastAsia="华文仿宋" w:hAnsi="华文仿宋" w:cs="宋体"/>
          <w:color w:val="000000"/>
          <w:sz w:val="28"/>
          <w:szCs w:val="28"/>
          <w:u w:color="000000"/>
          <w:lang w:val="zh-TW" w:eastAsia="zh-TW"/>
        </w:rPr>
      </w:pP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第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/>
        </w:rPr>
        <w:t>六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 xml:space="preserve">条 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</w:rPr>
        <w:t xml:space="preserve"> 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培训流程</w:t>
      </w:r>
    </w:p>
    <w:p w:rsidR="002E62AC" w:rsidRDefault="002E62AC" w:rsidP="002E62AC">
      <w:pPr>
        <w:adjustRightInd w:val="0"/>
        <w:snapToGrid w:val="0"/>
        <w:spacing w:line="360" w:lineRule="auto"/>
        <w:ind w:firstLineChars="200" w:firstLine="560"/>
        <w:jc w:val="left"/>
        <w:rPr>
          <w:rFonts w:ascii="华文仿宋" w:eastAsia="华文仿宋" w:hAnsi="华文仿宋" w:cs="宋体"/>
          <w:color w:val="000000"/>
          <w:sz w:val="28"/>
          <w:szCs w:val="28"/>
          <w:u w:color="000000"/>
        </w:rPr>
      </w:pP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（一）网上自学，为期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</w:rPr>
        <w:t>2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至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</w:rPr>
        <w:t>3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个月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/>
        </w:rPr>
        <w:t>。</w:t>
      </w:r>
    </w:p>
    <w:p w:rsidR="002E62AC" w:rsidRDefault="002E62AC" w:rsidP="002E62AC">
      <w:pPr>
        <w:adjustRightInd w:val="0"/>
        <w:snapToGrid w:val="0"/>
        <w:spacing w:line="360" w:lineRule="auto"/>
        <w:ind w:firstLineChars="200" w:firstLine="560"/>
        <w:jc w:val="left"/>
        <w:rPr>
          <w:rFonts w:ascii="华文仿宋" w:eastAsia="华文仿宋" w:hAnsi="华文仿宋" w:cs="宋体"/>
          <w:color w:val="000000"/>
          <w:sz w:val="28"/>
          <w:szCs w:val="28"/>
          <w:u w:color="000000"/>
        </w:rPr>
      </w:pP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（二）面授，至少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</w:rPr>
        <w:t>2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天。由培训师资现场讲授案例，采用情景模拟的方式，实训实操，角色扮演。</w:t>
      </w:r>
    </w:p>
    <w:p w:rsidR="002E62AC" w:rsidRDefault="002E62AC" w:rsidP="002E62AC">
      <w:pPr>
        <w:adjustRightInd w:val="0"/>
        <w:snapToGrid w:val="0"/>
        <w:spacing w:line="360" w:lineRule="auto"/>
        <w:ind w:firstLineChars="200" w:firstLine="560"/>
        <w:jc w:val="left"/>
        <w:rPr>
          <w:rFonts w:ascii="华文仿宋" w:eastAsia="华文仿宋" w:hAnsi="华文仿宋" w:cs="宋体"/>
          <w:color w:val="000000"/>
          <w:sz w:val="28"/>
          <w:szCs w:val="28"/>
          <w:u w:color="000000"/>
          <w:lang w:val="zh-TW" w:eastAsia="zh-TW"/>
        </w:rPr>
      </w:pP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（三）案例审核，面授后在规定时间内完成线上考试或提交案例。</w:t>
      </w:r>
    </w:p>
    <w:p w:rsidR="002E62AC" w:rsidRDefault="002E62AC" w:rsidP="002E62AC">
      <w:pPr>
        <w:adjustRightInd w:val="0"/>
        <w:snapToGrid w:val="0"/>
        <w:spacing w:line="360" w:lineRule="auto"/>
        <w:ind w:firstLineChars="200" w:firstLine="560"/>
        <w:jc w:val="left"/>
        <w:rPr>
          <w:rFonts w:ascii="华文仿宋" w:eastAsia="华文仿宋" w:hAnsi="华文仿宋" w:cs="宋体"/>
          <w:color w:val="000000"/>
          <w:sz w:val="28"/>
          <w:szCs w:val="28"/>
          <w:u w:color="000000"/>
          <w:lang w:val="zh-TW" w:eastAsia="zh-TW"/>
        </w:rPr>
      </w:pP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第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/>
        </w:rPr>
        <w:t>七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 xml:space="preserve">条 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</w:rPr>
        <w:t xml:space="preserve"> 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考核发证</w:t>
      </w:r>
    </w:p>
    <w:p w:rsidR="002E62AC" w:rsidRDefault="002E62AC" w:rsidP="002E62AC">
      <w:pPr>
        <w:adjustRightInd w:val="0"/>
        <w:snapToGrid w:val="0"/>
        <w:spacing w:line="360" w:lineRule="auto"/>
        <w:ind w:firstLineChars="200" w:firstLine="560"/>
        <w:jc w:val="left"/>
        <w:rPr>
          <w:rFonts w:ascii="华文仿宋" w:eastAsia="华文仿宋" w:hAnsi="华文仿宋" w:cs="宋体"/>
          <w:color w:val="000000"/>
          <w:sz w:val="28"/>
          <w:szCs w:val="28"/>
          <w:u w:color="000000"/>
        </w:rPr>
      </w:pP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培训机构应建立科学合理的考核机制，设置自学阶段理论考核、面授考核和案例考核。通过结合理论知识考核和现场角色扮演考核，全面评估学员的学习效果。每个阶段考核的通过分数应不低于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</w:rPr>
        <w:t>70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分（百分制），全部考核通过方可颁发证书。必须确保通过考核的药师充分掌握所学理论知识和基本技能，可以在临床实践中提供药物治疗管理服务。</w:t>
      </w:r>
    </w:p>
    <w:p w:rsidR="002E62AC" w:rsidRDefault="002E62AC" w:rsidP="002E62AC">
      <w:pPr>
        <w:adjustRightInd w:val="0"/>
        <w:snapToGrid w:val="0"/>
        <w:spacing w:line="360" w:lineRule="auto"/>
        <w:ind w:firstLineChars="200" w:firstLine="560"/>
        <w:jc w:val="left"/>
        <w:rPr>
          <w:rFonts w:ascii="华文仿宋" w:eastAsia="华文仿宋" w:hAnsi="华文仿宋" w:cs="宋体"/>
          <w:color w:val="000000"/>
          <w:sz w:val="28"/>
          <w:szCs w:val="28"/>
          <w:u w:color="000000"/>
        </w:rPr>
      </w:pP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第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/>
        </w:rPr>
        <w:t>八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 xml:space="preserve">条 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</w:rPr>
        <w:t xml:space="preserve"> 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继续教育</w:t>
      </w:r>
    </w:p>
    <w:p w:rsidR="002E62AC" w:rsidRDefault="002E62AC" w:rsidP="002E62AC">
      <w:pPr>
        <w:adjustRightInd w:val="0"/>
        <w:snapToGrid w:val="0"/>
        <w:spacing w:line="360" w:lineRule="auto"/>
        <w:ind w:firstLineChars="200" w:firstLine="560"/>
        <w:jc w:val="left"/>
        <w:rPr>
          <w:rFonts w:ascii="华文仿宋" w:eastAsia="华文仿宋" w:hAnsi="华文仿宋" w:cs="宋体"/>
          <w:color w:val="000000"/>
          <w:sz w:val="28"/>
          <w:szCs w:val="28"/>
          <w:u w:color="000000"/>
          <w:lang w:val="zh-TW" w:eastAsia="zh-TW"/>
        </w:rPr>
      </w:pP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通过培训获得药物治疗管理证书的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</w:rPr>
        <w:t>MTM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药师还需要定期完成线上或线下继续教育，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/>
        </w:rPr>
        <w:t>及时更新专业知识与服务技能，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以更好地在执业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lastRenderedPageBreak/>
        <w:t>机构持续提供药物治疗管理服务。</w:t>
      </w:r>
    </w:p>
    <w:p w:rsidR="002E62AC" w:rsidRDefault="002E62AC" w:rsidP="002E62AC">
      <w:pPr>
        <w:adjustRightInd w:val="0"/>
        <w:snapToGrid w:val="0"/>
        <w:spacing w:line="360" w:lineRule="auto"/>
        <w:ind w:firstLineChars="200" w:firstLine="560"/>
        <w:jc w:val="left"/>
        <w:rPr>
          <w:rFonts w:ascii="华文仿宋" w:eastAsia="华文仿宋" w:hAnsi="华文仿宋" w:cs="宋体"/>
          <w:color w:val="000000"/>
          <w:sz w:val="28"/>
          <w:szCs w:val="28"/>
          <w:u w:color="000000"/>
        </w:rPr>
      </w:pPr>
    </w:p>
    <w:p w:rsidR="002E62AC" w:rsidRDefault="002E62AC" w:rsidP="002E62AC">
      <w:pPr>
        <w:adjustRightInd w:val="0"/>
        <w:snapToGrid w:val="0"/>
        <w:spacing w:line="360" w:lineRule="auto"/>
        <w:ind w:firstLine="200"/>
        <w:jc w:val="center"/>
        <w:rPr>
          <w:rFonts w:ascii="华文仿宋" w:eastAsia="华文仿宋" w:hAnsi="华文仿宋" w:cs="宋体"/>
          <w:color w:val="000000"/>
          <w:sz w:val="28"/>
          <w:szCs w:val="28"/>
          <w:u w:color="000000"/>
          <w:lang w:val="zh-TW"/>
        </w:rPr>
      </w:pPr>
      <w:r>
        <w:rPr>
          <w:rFonts w:ascii="华文仿宋" w:eastAsia="华文仿宋" w:hAnsi="华文仿宋" w:cs="宋体" w:hint="eastAsia"/>
          <w:b/>
          <w:bCs/>
          <w:color w:val="000000"/>
          <w:sz w:val="28"/>
          <w:szCs w:val="28"/>
          <w:u w:color="000000"/>
          <w:lang w:val="zh-TW" w:eastAsia="zh-TW"/>
        </w:rPr>
        <w:t xml:space="preserve">第二章  </w:t>
      </w:r>
      <w:r>
        <w:rPr>
          <w:rFonts w:ascii="华文仿宋" w:eastAsia="华文仿宋" w:hAnsi="华文仿宋" w:cs="宋体" w:hint="eastAsia"/>
          <w:b/>
          <w:bCs/>
          <w:color w:val="000000"/>
          <w:sz w:val="28"/>
          <w:szCs w:val="28"/>
          <w:u w:color="000000"/>
          <w:lang w:val="zh-TW"/>
        </w:rPr>
        <w:t>中国药物治疗管理（CMTM）</w:t>
      </w:r>
      <w:r>
        <w:rPr>
          <w:rFonts w:ascii="华文仿宋" w:eastAsia="华文仿宋" w:hAnsi="华文仿宋" w:cs="宋体" w:hint="eastAsia"/>
          <w:b/>
          <w:bCs/>
          <w:color w:val="000000"/>
          <w:sz w:val="28"/>
          <w:szCs w:val="28"/>
          <w:u w:color="000000"/>
          <w:lang w:val="zh-TW" w:eastAsia="zh-TW"/>
        </w:rPr>
        <w:t>服务实践标准</w:t>
      </w:r>
    </w:p>
    <w:p w:rsidR="002E62AC" w:rsidRDefault="002E62AC" w:rsidP="002E62AC">
      <w:pPr>
        <w:adjustRightInd w:val="0"/>
        <w:snapToGrid w:val="0"/>
        <w:spacing w:line="360" w:lineRule="auto"/>
        <w:ind w:firstLineChars="200" w:firstLine="560"/>
        <w:jc w:val="left"/>
        <w:rPr>
          <w:rFonts w:ascii="华文仿宋" w:eastAsia="华文仿宋" w:hAnsi="华文仿宋" w:cs="宋体"/>
          <w:color w:val="000000"/>
          <w:sz w:val="28"/>
          <w:szCs w:val="28"/>
          <w:u w:color="000000"/>
        </w:rPr>
      </w:pP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第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/>
        </w:rPr>
        <w:t>九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 xml:space="preserve">条 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</w:rPr>
        <w:t xml:space="preserve"> 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提供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</w:rPr>
        <w:t>CMTM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服务人员资格</w:t>
      </w:r>
    </w:p>
    <w:p w:rsidR="002E62AC" w:rsidRDefault="002E62AC" w:rsidP="002E62AC">
      <w:pPr>
        <w:adjustRightInd w:val="0"/>
        <w:snapToGrid w:val="0"/>
        <w:spacing w:line="360" w:lineRule="auto"/>
        <w:ind w:firstLineChars="200" w:firstLine="560"/>
        <w:jc w:val="left"/>
        <w:rPr>
          <w:rFonts w:ascii="华文仿宋" w:eastAsia="华文仿宋" w:hAnsi="华文仿宋" w:cs="宋体"/>
          <w:color w:val="000000"/>
          <w:sz w:val="28"/>
          <w:szCs w:val="28"/>
          <w:u w:color="000000"/>
          <w:lang w:val="zh-TW" w:eastAsia="zh-TW"/>
        </w:rPr>
      </w:pP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（一）通过药物治疗管理培训并获得证书的药师，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/>
        </w:rPr>
        <w:t>才具备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在各自的执业单位开展药物治疗管理服务的资格。</w:t>
      </w:r>
    </w:p>
    <w:p w:rsidR="002E62AC" w:rsidRDefault="002E62AC" w:rsidP="002E62AC">
      <w:pPr>
        <w:adjustRightInd w:val="0"/>
        <w:snapToGrid w:val="0"/>
        <w:spacing w:line="360" w:lineRule="auto"/>
        <w:ind w:firstLineChars="200" w:firstLine="560"/>
        <w:jc w:val="left"/>
        <w:rPr>
          <w:rFonts w:ascii="华文仿宋" w:eastAsia="华文仿宋" w:hAnsi="华文仿宋" w:cs="宋体"/>
          <w:color w:val="000000"/>
          <w:sz w:val="28"/>
          <w:szCs w:val="28"/>
          <w:u w:color="000000"/>
        </w:rPr>
      </w:pP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（二）未取得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</w:rPr>
        <w:t>MTM或CMTM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证书的药师，不可以直接提供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</w:rPr>
        <w:t>CMTM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服务，但是可以作为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</w:rPr>
        <w:t>CMTM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药师的助理，为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</w:rPr>
        <w:t>CMTM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药师提供必要的辅助支持。</w:t>
      </w:r>
    </w:p>
    <w:p w:rsidR="002E62AC" w:rsidRDefault="002E62AC" w:rsidP="002E62AC">
      <w:pPr>
        <w:adjustRightInd w:val="0"/>
        <w:snapToGrid w:val="0"/>
        <w:spacing w:line="360" w:lineRule="auto"/>
        <w:ind w:firstLineChars="200" w:firstLine="560"/>
        <w:jc w:val="left"/>
        <w:rPr>
          <w:rFonts w:ascii="华文仿宋" w:eastAsia="华文仿宋" w:hAnsi="华文仿宋" w:cs="宋体"/>
          <w:color w:val="000000"/>
          <w:sz w:val="28"/>
          <w:szCs w:val="28"/>
          <w:u w:color="000000"/>
        </w:rPr>
      </w:pP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 xml:space="preserve">第十条 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</w:rPr>
        <w:t xml:space="preserve"> CMTM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标准工作流程的建立</w:t>
      </w:r>
    </w:p>
    <w:p w:rsidR="002E62AC" w:rsidRDefault="002E62AC" w:rsidP="002E62AC">
      <w:pPr>
        <w:adjustRightInd w:val="0"/>
        <w:snapToGrid w:val="0"/>
        <w:spacing w:line="360" w:lineRule="auto"/>
        <w:ind w:firstLineChars="200" w:firstLine="560"/>
        <w:jc w:val="left"/>
        <w:rPr>
          <w:rFonts w:ascii="华文仿宋" w:eastAsia="华文仿宋" w:hAnsi="华文仿宋" w:cs="宋体"/>
          <w:color w:val="000000"/>
          <w:sz w:val="28"/>
          <w:szCs w:val="28"/>
          <w:u w:color="000000"/>
        </w:rPr>
      </w:pP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根据本单位的专业特长、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</w:rPr>
        <w:t>机构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内医疗流程、信息平台特点，以及患者疾病特点等情况，建立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</w:rPr>
        <w:t>C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MTM专项服务的标准工作流程和必需的工作模板，以保证服务的同质化和标准化。实施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</w:rPr>
        <w:t>C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MTM服务前应针对准备工作进行自我评估，标准流程和工作模板应涵盖信息收集、分析评估、方案制定、方案实施，以及跟踪随访五个步骤。</w:t>
      </w:r>
    </w:p>
    <w:p w:rsidR="002E62AC" w:rsidRDefault="002E62AC" w:rsidP="002E62AC">
      <w:pPr>
        <w:adjustRightInd w:val="0"/>
        <w:snapToGrid w:val="0"/>
        <w:spacing w:line="360" w:lineRule="auto"/>
        <w:ind w:firstLineChars="200" w:firstLine="560"/>
        <w:jc w:val="left"/>
        <w:rPr>
          <w:rFonts w:ascii="华文仿宋" w:eastAsia="华文仿宋" w:hAnsi="华文仿宋" w:cs="宋体"/>
          <w:color w:val="000000"/>
          <w:sz w:val="28"/>
          <w:szCs w:val="28"/>
          <w:u w:color="000000"/>
          <w:lang w:val="zh-TW" w:eastAsia="zh-TW"/>
        </w:rPr>
      </w:pP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（一）信息收集</w:t>
      </w:r>
    </w:p>
    <w:p w:rsidR="002E62AC" w:rsidRDefault="002E62AC" w:rsidP="002E62AC">
      <w:pPr>
        <w:adjustRightInd w:val="0"/>
        <w:snapToGrid w:val="0"/>
        <w:spacing w:line="360" w:lineRule="auto"/>
        <w:ind w:firstLineChars="200" w:firstLine="560"/>
        <w:jc w:val="left"/>
        <w:rPr>
          <w:rFonts w:ascii="华文仿宋" w:eastAsia="华文仿宋" w:hAnsi="华文仿宋" w:cs="宋体"/>
          <w:color w:val="000000"/>
          <w:sz w:val="28"/>
          <w:szCs w:val="28"/>
          <w:u w:color="000000"/>
          <w:lang w:val="zh-TW" w:eastAsia="zh-TW"/>
        </w:rPr>
      </w:pP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/>
        </w:rPr>
        <w:t>1.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用适当的面谈技巧来收集相关资料，包括患者信息（人口学信息、家族史、生活习惯等）、疾病诊断（主诉、既往病史、现病史、营养状况等）、药品信息（目前用药情况、既往用药史、过敏史、疫苗接种史等）。</w:t>
      </w:r>
    </w:p>
    <w:p w:rsidR="002E62AC" w:rsidRDefault="002E62AC" w:rsidP="002E62AC">
      <w:pPr>
        <w:adjustRightInd w:val="0"/>
        <w:snapToGrid w:val="0"/>
        <w:spacing w:line="360" w:lineRule="auto"/>
        <w:ind w:firstLineChars="200" w:firstLine="560"/>
        <w:jc w:val="left"/>
        <w:rPr>
          <w:rFonts w:ascii="华文仿宋" w:eastAsia="华文仿宋" w:hAnsi="华文仿宋" w:cs="宋体"/>
          <w:color w:val="000000"/>
          <w:sz w:val="28"/>
          <w:szCs w:val="28"/>
          <w:u w:color="000000"/>
          <w:lang w:val="zh-TW" w:eastAsia="zh-TW"/>
        </w:rPr>
      </w:pP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/>
        </w:rPr>
        <w:t>2.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直接向患者、患者家属、照护者及医疗人员来收集资料(当需要时)。</w:t>
      </w:r>
    </w:p>
    <w:p w:rsidR="002E62AC" w:rsidRDefault="002E62AC" w:rsidP="002E62AC">
      <w:pPr>
        <w:adjustRightInd w:val="0"/>
        <w:snapToGrid w:val="0"/>
        <w:spacing w:line="360" w:lineRule="auto"/>
        <w:ind w:firstLineChars="200" w:firstLine="560"/>
        <w:jc w:val="left"/>
        <w:rPr>
          <w:rFonts w:ascii="华文仿宋" w:eastAsia="华文仿宋" w:hAnsi="华文仿宋" w:cs="宋体"/>
          <w:color w:val="000000"/>
          <w:sz w:val="28"/>
          <w:szCs w:val="28"/>
          <w:u w:color="000000"/>
          <w:lang w:val="zh-TW" w:eastAsia="zh-TW"/>
        </w:rPr>
      </w:pP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/>
        </w:rPr>
        <w:t>3.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询问所有用药体验(药名、剂量、过敏、疗效、不良反应等)，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lastRenderedPageBreak/>
        <w:t>作为用药决策的参考。</w:t>
      </w:r>
    </w:p>
    <w:p w:rsidR="002E62AC" w:rsidRDefault="002E62AC" w:rsidP="002E62AC">
      <w:pPr>
        <w:adjustRightInd w:val="0"/>
        <w:snapToGrid w:val="0"/>
        <w:spacing w:line="360" w:lineRule="auto"/>
        <w:ind w:firstLineChars="200" w:firstLine="560"/>
        <w:jc w:val="left"/>
        <w:rPr>
          <w:rFonts w:ascii="华文仿宋" w:eastAsia="华文仿宋" w:hAnsi="华文仿宋" w:cs="宋体"/>
          <w:color w:val="000000"/>
          <w:sz w:val="28"/>
          <w:szCs w:val="28"/>
          <w:u w:color="000000"/>
          <w:lang w:val="zh-TW" w:eastAsia="zh-TW"/>
        </w:rPr>
      </w:pP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/>
        </w:rPr>
        <w:t>4.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通过了解用药体验可以制定满足患者对药物治疗相关需求的策略。</w:t>
      </w:r>
    </w:p>
    <w:p w:rsidR="002E62AC" w:rsidRDefault="002E62AC" w:rsidP="002E62AC">
      <w:pPr>
        <w:adjustRightInd w:val="0"/>
        <w:snapToGrid w:val="0"/>
        <w:spacing w:line="360" w:lineRule="auto"/>
        <w:ind w:firstLineChars="200" w:firstLine="560"/>
        <w:jc w:val="left"/>
        <w:rPr>
          <w:rFonts w:ascii="华文仿宋" w:eastAsia="华文仿宋" w:hAnsi="华文仿宋" w:cs="宋体"/>
          <w:color w:val="000000"/>
          <w:sz w:val="28"/>
          <w:szCs w:val="28"/>
          <w:u w:color="000000"/>
        </w:rPr>
      </w:pP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</w:rPr>
        <w:t>5.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由患者目前的情况、疾病及需求，来确定所收集信息的相关性与重要性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/>
        </w:rPr>
        <w:t>，并根据患者精神状态、提问技巧、信息来源、收集信息的技术等因素来评估信息的可靠性和有效性。</w:t>
      </w:r>
    </w:p>
    <w:p w:rsidR="002E62AC" w:rsidRDefault="002E62AC" w:rsidP="002E62AC">
      <w:pPr>
        <w:adjustRightInd w:val="0"/>
        <w:snapToGrid w:val="0"/>
        <w:spacing w:line="360" w:lineRule="auto"/>
        <w:ind w:firstLineChars="200" w:firstLine="560"/>
        <w:jc w:val="left"/>
        <w:rPr>
          <w:rFonts w:ascii="华文仿宋" w:eastAsia="华文仿宋" w:hAnsi="华文仿宋" w:cs="宋体"/>
          <w:color w:val="000000"/>
          <w:sz w:val="28"/>
          <w:szCs w:val="28"/>
          <w:u w:color="000000"/>
        </w:rPr>
      </w:pP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</w:rPr>
        <w:t>6.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取得完整且正确的用药史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/>
        </w:rPr>
        <w:t>和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过敏史。</w:t>
      </w:r>
    </w:p>
    <w:p w:rsidR="002E62AC" w:rsidRDefault="002E62AC" w:rsidP="002E62AC">
      <w:pPr>
        <w:adjustRightInd w:val="0"/>
        <w:snapToGrid w:val="0"/>
        <w:spacing w:line="360" w:lineRule="auto"/>
        <w:ind w:firstLineChars="200" w:firstLine="560"/>
        <w:jc w:val="left"/>
        <w:rPr>
          <w:rFonts w:ascii="华文仿宋" w:eastAsia="华文仿宋" w:hAnsi="华文仿宋" w:cs="宋体"/>
          <w:color w:val="000000"/>
          <w:sz w:val="28"/>
          <w:szCs w:val="28"/>
          <w:u w:color="000000"/>
        </w:rPr>
      </w:pP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</w:rPr>
        <w:t>7.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取得完整且正确的目前用药记录。</w:t>
      </w:r>
    </w:p>
    <w:p w:rsidR="002E62AC" w:rsidRDefault="002E62AC" w:rsidP="002E62AC">
      <w:pPr>
        <w:adjustRightInd w:val="0"/>
        <w:snapToGrid w:val="0"/>
        <w:spacing w:line="360" w:lineRule="auto"/>
        <w:ind w:firstLineChars="200" w:firstLine="560"/>
        <w:jc w:val="left"/>
        <w:rPr>
          <w:rFonts w:ascii="华文仿宋" w:eastAsia="华文仿宋" w:hAnsi="华文仿宋" w:cs="宋体"/>
          <w:color w:val="000000"/>
          <w:sz w:val="28"/>
          <w:szCs w:val="28"/>
          <w:u w:color="000000"/>
        </w:rPr>
      </w:pP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</w:rPr>
        <w:t>8.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数据收集的过程必须有系统性，且能持续追踪进行。</w:t>
      </w:r>
    </w:p>
    <w:p w:rsidR="002E62AC" w:rsidRDefault="002E62AC" w:rsidP="002E62AC">
      <w:pPr>
        <w:adjustRightInd w:val="0"/>
        <w:snapToGrid w:val="0"/>
        <w:spacing w:line="360" w:lineRule="auto"/>
        <w:ind w:firstLineChars="200" w:firstLine="560"/>
        <w:jc w:val="left"/>
        <w:rPr>
          <w:rFonts w:ascii="华文仿宋" w:eastAsia="华文仿宋" w:hAnsi="华文仿宋" w:cs="宋体"/>
          <w:color w:val="000000"/>
          <w:sz w:val="28"/>
          <w:szCs w:val="28"/>
          <w:u w:color="000000"/>
        </w:rPr>
      </w:pP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</w:rPr>
        <w:t>9.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仅收集需要的且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</w:rPr>
        <w:t>相关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的数据，不要问无关的信息。</w:t>
      </w:r>
    </w:p>
    <w:p w:rsidR="002E62AC" w:rsidRDefault="002E62AC" w:rsidP="002E62AC">
      <w:pPr>
        <w:adjustRightInd w:val="0"/>
        <w:snapToGrid w:val="0"/>
        <w:spacing w:line="360" w:lineRule="auto"/>
        <w:ind w:firstLineChars="200" w:firstLine="560"/>
        <w:jc w:val="left"/>
        <w:rPr>
          <w:rFonts w:ascii="华文仿宋" w:eastAsia="华文仿宋" w:hAnsi="华文仿宋" w:cs="宋体"/>
          <w:color w:val="000000"/>
          <w:sz w:val="28"/>
          <w:szCs w:val="28"/>
          <w:u w:color="000000"/>
          <w:lang w:val="zh-TW" w:eastAsia="zh-TW"/>
        </w:rPr>
      </w:pP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/>
        </w:rPr>
        <w:t>10.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相关数据的记录，最好以可重复取得的方式进行。</w:t>
      </w:r>
    </w:p>
    <w:p w:rsidR="002E62AC" w:rsidRDefault="002E62AC" w:rsidP="002E62AC">
      <w:pPr>
        <w:adjustRightInd w:val="0"/>
        <w:snapToGrid w:val="0"/>
        <w:spacing w:line="360" w:lineRule="auto"/>
        <w:ind w:firstLineChars="200" w:firstLine="560"/>
        <w:jc w:val="left"/>
        <w:rPr>
          <w:rFonts w:ascii="华文仿宋" w:eastAsia="华文仿宋" w:hAnsi="华文仿宋" w:cs="宋体"/>
          <w:color w:val="000000"/>
          <w:sz w:val="28"/>
          <w:szCs w:val="28"/>
          <w:u w:color="000000"/>
        </w:rPr>
      </w:pP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1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/>
        </w:rPr>
        <w:t>1.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所有询问过程与记录的信息都应取得患者的同意，并予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</w:rPr>
        <w:t>保密。</w:t>
      </w:r>
    </w:p>
    <w:p w:rsidR="002E62AC" w:rsidRDefault="002E62AC" w:rsidP="002E62AC">
      <w:pPr>
        <w:adjustRightInd w:val="0"/>
        <w:snapToGrid w:val="0"/>
        <w:spacing w:line="360" w:lineRule="auto"/>
        <w:ind w:firstLineChars="200" w:firstLine="560"/>
        <w:jc w:val="left"/>
        <w:rPr>
          <w:rFonts w:ascii="华文仿宋" w:eastAsia="华文仿宋" w:hAnsi="华文仿宋" w:cs="宋体"/>
          <w:color w:val="000000"/>
          <w:sz w:val="28"/>
          <w:szCs w:val="28"/>
          <w:u w:color="000000"/>
          <w:lang w:val="zh-TW" w:eastAsia="zh-TW"/>
        </w:rPr>
      </w:pP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（二）药物治疗分析评估</w:t>
      </w:r>
    </w:p>
    <w:p w:rsidR="002E62AC" w:rsidRDefault="002E62AC" w:rsidP="002E62AC">
      <w:pPr>
        <w:adjustRightInd w:val="0"/>
        <w:snapToGrid w:val="0"/>
        <w:spacing w:line="360" w:lineRule="auto"/>
        <w:ind w:firstLineChars="200" w:firstLine="560"/>
        <w:jc w:val="left"/>
        <w:rPr>
          <w:rFonts w:ascii="华文仿宋" w:eastAsia="华文仿宋" w:hAnsi="华文仿宋" w:cs="宋体"/>
          <w:color w:val="000000"/>
          <w:sz w:val="28"/>
          <w:szCs w:val="28"/>
          <w:u w:color="000000"/>
          <w:lang w:val="zh-TW"/>
        </w:rPr>
      </w:pP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/>
        </w:rPr>
        <w:t>1.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对所收集的患者病史，回顾和评估疾病治疗效果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/>
        </w:rPr>
        <w:t>。</w:t>
      </w:r>
    </w:p>
    <w:p w:rsidR="002E62AC" w:rsidRDefault="002E62AC" w:rsidP="002E62AC">
      <w:pPr>
        <w:adjustRightInd w:val="0"/>
        <w:snapToGrid w:val="0"/>
        <w:spacing w:line="360" w:lineRule="auto"/>
        <w:ind w:firstLineChars="200" w:firstLine="560"/>
        <w:jc w:val="left"/>
        <w:rPr>
          <w:rFonts w:ascii="华文仿宋" w:eastAsia="华文仿宋" w:hAnsi="华文仿宋" w:cs="宋体"/>
          <w:color w:val="000000"/>
          <w:sz w:val="28"/>
          <w:szCs w:val="28"/>
          <w:u w:color="000000"/>
          <w:lang w:val="zh-TW" w:eastAsia="zh-TW"/>
        </w:rPr>
      </w:pP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/>
        </w:rPr>
        <w:t>2.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 xml:space="preserve">对患者进行简单体检和评估，包括实验室检查数据、血压、身高、BMI、腰围和整体外观等。 </w:t>
      </w:r>
    </w:p>
    <w:p w:rsidR="002E62AC" w:rsidRDefault="002E62AC" w:rsidP="002E62AC">
      <w:pPr>
        <w:adjustRightInd w:val="0"/>
        <w:snapToGrid w:val="0"/>
        <w:spacing w:line="360" w:lineRule="auto"/>
        <w:ind w:firstLineChars="200" w:firstLine="560"/>
        <w:jc w:val="left"/>
        <w:rPr>
          <w:rFonts w:ascii="华文仿宋" w:eastAsia="华文仿宋" w:hAnsi="华文仿宋" w:cs="宋体"/>
          <w:color w:val="000000"/>
          <w:sz w:val="28"/>
          <w:szCs w:val="28"/>
          <w:u w:color="000000"/>
          <w:lang w:val="zh-TW"/>
        </w:rPr>
      </w:pP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/>
        </w:rPr>
        <w:t>3.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患者用药依从性评估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/>
        </w:rPr>
        <w:t>。</w:t>
      </w:r>
    </w:p>
    <w:p w:rsidR="002E62AC" w:rsidRDefault="002E62AC" w:rsidP="002E62AC">
      <w:pPr>
        <w:adjustRightInd w:val="0"/>
        <w:snapToGrid w:val="0"/>
        <w:spacing w:line="360" w:lineRule="auto"/>
        <w:ind w:firstLineChars="200" w:firstLine="560"/>
        <w:jc w:val="left"/>
        <w:rPr>
          <w:rFonts w:ascii="华文仿宋" w:eastAsia="华文仿宋" w:hAnsi="华文仿宋" w:cs="宋体"/>
          <w:color w:val="000000"/>
          <w:sz w:val="28"/>
          <w:szCs w:val="28"/>
          <w:u w:color="000000"/>
          <w:lang w:val="zh-TW"/>
        </w:rPr>
      </w:pP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/>
        </w:rPr>
        <w:t>4.药物治疗相关问题。</w:t>
      </w:r>
    </w:p>
    <w:p w:rsidR="002E62AC" w:rsidRDefault="002E62AC" w:rsidP="002E62AC">
      <w:pPr>
        <w:adjustRightInd w:val="0"/>
        <w:snapToGrid w:val="0"/>
        <w:spacing w:line="360" w:lineRule="auto"/>
        <w:ind w:firstLineChars="100" w:firstLine="280"/>
        <w:jc w:val="left"/>
        <w:rPr>
          <w:rFonts w:ascii="华文仿宋" w:eastAsia="华文仿宋" w:hAnsi="华文仿宋" w:cs="宋体"/>
          <w:color w:val="000000"/>
          <w:sz w:val="28"/>
          <w:szCs w:val="28"/>
          <w:u w:color="000000"/>
          <w:lang w:val="zh-TW" w:eastAsia="zh-TW"/>
        </w:rPr>
      </w:pP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（1）是否有不必要的药物治疗；</w:t>
      </w:r>
    </w:p>
    <w:p w:rsidR="002E62AC" w:rsidRDefault="002E62AC" w:rsidP="002E62AC">
      <w:pPr>
        <w:adjustRightInd w:val="0"/>
        <w:snapToGrid w:val="0"/>
        <w:spacing w:line="360" w:lineRule="auto"/>
        <w:ind w:firstLineChars="100" w:firstLine="280"/>
        <w:jc w:val="left"/>
        <w:rPr>
          <w:rFonts w:ascii="华文仿宋" w:eastAsia="华文仿宋" w:hAnsi="华文仿宋" w:cs="宋体"/>
          <w:color w:val="000000"/>
          <w:sz w:val="28"/>
          <w:szCs w:val="28"/>
          <w:u w:color="000000"/>
          <w:lang w:val="zh-TW" w:eastAsia="zh-TW"/>
        </w:rPr>
      </w:pP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/>
        </w:rPr>
        <w:t>（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</w:rPr>
        <w:t>2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/>
        </w:rPr>
        <w:t>）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是否需要额外的药物治疗；</w:t>
      </w:r>
    </w:p>
    <w:p w:rsidR="002E62AC" w:rsidRDefault="002E62AC" w:rsidP="002E62AC">
      <w:pPr>
        <w:adjustRightInd w:val="0"/>
        <w:snapToGrid w:val="0"/>
        <w:spacing w:line="360" w:lineRule="auto"/>
        <w:ind w:firstLineChars="100" w:firstLine="280"/>
        <w:jc w:val="left"/>
        <w:rPr>
          <w:rFonts w:ascii="华文仿宋" w:eastAsia="华文仿宋" w:hAnsi="华文仿宋" w:cs="宋体"/>
          <w:color w:val="000000"/>
          <w:sz w:val="28"/>
          <w:szCs w:val="28"/>
          <w:u w:color="000000"/>
          <w:lang w:val="zh-TW" w:eastAsia="zh-TW"/>
        </w:rPr>
      </w:pP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（3）是否药物治疗无效；</w:t>
      </w:r>
    </w:p>
    <w:p w:rsidR="002E62AC" w:rsidRDefault="002E62AC" w:rsidP="002E62AC">
      <w:pPr>
        <w:adjustRightInd w:val="0"/>
        <w:snapToGrid w:val="0"/>
        <w:spacing w:line="360" w:lineRule="auto"/>
        <w:ind w:firstLineChars="100" w:firstLine="280"/>
        <w:jc w:val="left"/>
        <w:rPr>
          <w:rFonts w:ascii="华文仿宋" w:eastAsia="华文仿宋" w:hAnsi="华文仿宋" w:cs="宋体"/>
          <w:color w:val="000000"/>
          <w:sz w:val="28"/>
          <w:szCs w:val="28"/>
          <w:u w:color="000000"/>
          <w:lang w:val="zh-TW" w:eastAsia="zh-TW"/>
        </w:rPr>
      </w:pP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（4）是否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</w:rPr>
        <w:t>有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给药剂量过高；</w:t>
      </w:r>
    </w:p>
    <w:p w:rsidR="002E62AC" w:rsidRDefault="002E62AC" w:rsidP="002E62AC">
      <w:pPr>
        <w:adjustRightInd w:val="0"/>
        <w:snapToGrid w:val="0"/>
        <w:spacing w:line="360" w:lineRule="auto"/>
        <w:ind w:firstLineChars="100" w:firstLine="280"/>
        <w:jc w:val="left"/>
        <w:rPr>
          <w:rFonts w:ascii="华文仿宋" w:eastAsia="华文仿宋" w:hAnsi="华文仿宋" w:cs="宋体"/>
          <w:color w:val="000000"/>
          <w:sz w:val="28"/>
          <w:szCs w:val="28"/>
          <w:u w:color="000000"/>
          <w:lang w:val="zh-TW" w:eastAsia="zh-TW"/>
        </w:rPr>
      </w:pP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（5）是否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</w:rPr>
        <w:t>有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给药剂量过低；</w:t>
      </w:r>
    </w:p>
    <w:p w:rsidR="002E62AC" w:rsidRDefault="002E62AC" w:rsidP="002E62AC">
      <w:pPr>
        <w:adjustRightInd w:val="0"/>
        <w:snapToGrid w:val="0"/>
        <w:spacing w:line="360" w:lineRule="auto"/>
        <w:ind w:firstLineChars="100" w:firstLine="280"/>
        <w:jc w:val="left"/>
        <w:rPr>
          <w:rFonts w:ascii="华文仿宋" w:eastAsia="华文仿宋" w:hAnsi="华文仿宋" w:cs="宋体"/>
          <w:color w:val="000000"/>
          <w:sz w:val="28"/>
          <w:szCs w:val="28"/>
          <w:u w:color="000000"/>
          <w:lang w:val="zh-TW" w:eastAsia="zh-TW"/>
        </w:rPr>
      </w:pP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lastRenderedPageBreak/>
        <w:t>（6）是否有不适宜药物剂型或给药途径；</w:t>
      </w:r>
    </w:p>
    <w:p w:rsidR="002E62AC" w:rsidRDefault="002E62AC" w:rsidP="002E62AC">
      <w:pPr>
        <w:adjustRightInd w:val="0"/>
        <w:snapToGrid w:val="0"/>
        <w:spacing w:line="360" w:lineRule="auto"/>
        <w:ind w:firstLineChars="100" w:firstLine="280"/>
        <w:jc w:val="left"/>
        <w:rPr>
          <w:rFonts w:ascii="华文仿宋" w:eastAsia="华文仿宋" w:hAnsi="华文仿宋" w:cs="宋体"/>
          <w:color w:val="000000"/>
          <w:sz w:val="28"/>
          <w:szCs w:val="28"/>
          <w:u w:color="000000"/>
          <w:lang w:val="zh-TW" w:eastAsia="zh-TW"/>
        </w:rPr>
      </w:pP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（7）是否有可疑药物不良事件</w:t>
      </w:r>
    </w:p>
    <w:p w:rsidR="002E62AC" w:rsidRDefault="002E62AC" w:rsidP="002E62AC">
      <w:pPr>
        <w:adjustRightInd w:val="0"/>
        <w:snapToGrid w:val="0"/>
        <w:spacing w:line="360" w:lineRule="auto"/>
        <w:ind w:firstLineChars="100" w:firstLine="280"/>
        <w:jc w:val="left"/>
        <w:rPr>
          <w:rFonts w:ascii="华文仿宋" w:eastAsia="华文仿宋" w:hAnsi="华文仿宋" w:cs="宋体"/>
          <w:color w:val="000000"/>
          <w:sz w:val="28"/>
          <w:szCs w:val="28"/>
          <w:u w:color="000000"/>
          <w:lang w:val="zh-TW"/>
        </w:rPr>
      </w:pP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</w:rPr>
        <w:t xml:space="preserve">  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/>
        </w:rPr>
        <w:t>5.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引发药物治疗相关问题的原因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/>
        </w:rPr>
        <w:t>。</w:t>
      </w:r>
    </w:p>
    <w:p w:rsidR="002E62AC" w:rsidRDefault="002E62AC" w:rsidP="002E62AC">
      <w:pPr>
        <w:adjustRightInd w:val="0"/>
        <w:snapToGrid w:val="0"/>
        <w:spacing w:line="360" w:lineRule="auto"/>
        <w:ind w:firstLineChars="100" w:firstLine="280"/>
        <w:jc w:val="left"/>
        <w:rPr>
          <w:rFonts w:ascii="华文仿宋" w:eastAsia="华文仿宋" w:hAnsi="华文仿宋" w:cs="宋体"/>
          <w:color w:val="000000"/>
          <w:sz w:val="28"/>
          <w:szCs w:val="28"/>
          <w:u w:color="000000"/>
          <w:lang w:val="zh-TW"/>
        </w:rPr>
      </w:pP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（1）药物种类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/>
        </w:rPr>
        <w:t>不适宜</w:t>
      </w:r>
    </w:p>
    <w:p w:rsidR="002E62AC" w:rsidRDefault="002E62AC" w:rsidP="002E62AC">
      <w:pPr>
        <w:adjustRightInd w:val="0"/>
        <w:snapToGrid w:val="0"/>
        <w:spacing w:line="360" w:lineRule="auto"/>
        <w:ind w:firstLineChars="100" w:firstLine="280"/>
        <w:jc w:val="left"/>
        <w:rPr>
          <w:rFonts w:ascii="华文仿宋" w:eastAsia="华文仿宋" w:hAnsi="华文仿宋" w:cs="宋体"/>
          <w:color w:val="000000"/>
          <w:sz w:val="28"/>
          <w:szCs w:val="28"/>
          <w:u w:color="000000"/>
          <w:lang w:val="zh-TW"/>
        </w:rPr>
      </w:pP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（2）药物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/>
        </w:rPr>
        <w:t>剂型不适宜</w:t>
      </w:r>
    </w:p>
    <w:p w:rsidR="002E62AC" w:rsidRDefault="002E62AC" w:rsidP="002E62AC">
      <w:pPr>
        <w:adjustRightInd w:val="0"/>
        <w:snapToGrid w:val="0"/>
        <w:spacing w:line="360" w:lineRule="auto"/>
        <w:ind w:firstLineChars="100" w:firstLine="280"/>
        <w:jc w:val="left"/>
        <w:rPr>
          <w:rFonts w:ascii="华文仿宋" w:eastAsia="华文仿宋" w:hAnsi="华文仿宋" w:cs="宋体"/>
          <w:color w:val="000000"/>
          <w:sz w:val="28"/>
          <w:szCs w:val="28"/>
          <w:u w:color="000000"/>
          <w:lang w:val="zh-TW"/>
        </w:rPr>
      </w:pP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/>
        </w:rPr>
        <w:t>（3）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药物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/>
        </w:rPr>
        <w:t>疗程不适宜</w:t>
      </w:r>
    </w:p>
    <w:p w:rsidR="002E62AC" w:rsidRDefault="002E62AC" w:rsidP="002E62AC">
      <w:pPr>
        <w:adjustRightInd w:val="0"/>
        <w:snapToGrid w:val="0"/>
        <w:spacing w:line="360" w:lineRule="auto"/>
        <w:ind w:firstLineChars="100" w:firstLine="280"/>
        <w:jc w:val="left"/>
        <w:rPr>
          <w:rFonts w:ascii="华文仿宋" w:eastAsia="华文仿宋" w:hAnsi="华文仿宋" w:cs="宋体"/>
          <w:color w:val="000000"/>
          <w:sz w:val="28"/>
          <w:szCs w:val="28"/>
          <w:u w:color="000000"/>
          <w:lang w:val="zh-TW"/>
        </w:rPr>
      </w:pP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/>
        </w:rPr>
        <w:t>（4）患者自身原因</w:t>
      </w:r>
    </w:p>
    <w:p w:rsidR="002E62AC" w:rsidRDefault="002E62AC" w:rsidP="002E62AC">
      <w:pPr>
        <w:adjustRightInd w:val="0"/>
        <w:snapToGrid w:val="0"/>
        <w:spacing w:line="360" w:lineRule="auto"/>
        <w:ind w:firstLineChars="100" w:firstLine="280"/>
        <w:jc w:val="left"/>
        <w:rPr>
          <w:rFonts w:ascii="华文仿宋" w:eastAsia="华文仿宋" w:hAnsi="华文仿宋" w:cs="宋体"/>
          <w:color w:val="000000"/>
          <w:sz w:val="28"/>
          <w:szCs w:val="28"/>
          <w:u w:color="000000"/>
          <w:lang w:val="zh-TW" w:eastAsia="zh-TW"/>
        </w:rPr>
      </w:pP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（三）药物治疗目标和治疗方案的制定</w:t>
      </w:r>
    </w:p>
    <w:p w:rsidR="002E62AC" w:rsidRDefault="002E62AC" w:rsidP="002E62AC">
      <w:pPr>
        <w:adjustRightInd w:val="0"/>
        <w:snapToGrid w:val="0"/>
        <w:spacing w:line="360" w:lineRule="auto"/>
        <w:ind w:firstLineChars="200" w:firstLine="560"/>
        <w:jc w:val="left"/>
        <w:rPr>
          <w:rFonts w:ascii="华文仿宋" w:eastAsia="华文仿宋" w:hAnsi="华文仿宋" w:cs="宋体"/>
          <w:color w:val="000000"/>
          <w:sz w:val="28"/>
          <w:szCs w:val="28"/>
          <w:u w:color="000000"/>
        </w:rPr>
      </w:pP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</w:rPr>
        <w:t>1.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治疗目标应依照患者的每一种疾病来设定，每种疾病有其治疗控制目标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/>
        </w:rPr>
        <w:t>，应以药物治疗相对应的适应证为基础。</w:t>
      </w:r>
    </w:p>
    <w:p w:rsidR="002E62AC" w:rsidRDefault="002E62AC" w:rsidP="002E62AC">
      <w:pPr>
        <w:adjustRightInd w:val="0"/>
        <w:snapToGrid w:val="0"/>
        <w:spacing w:line="360" w:lineRule="auto"/>
        <w:ind w:firstLineChars="200" w:firstLine="560"/>
        <w:jc w:val="left"/>
        <w:rPr>
          <w:rFonts w:ascii="华文仿宋" w:eastAsia="华文仿宋" w:hAnsi="华文仿宋" w:cs="宋体"/>
          <w:color w:val="000000"/>
          <w:sz w:val="28"/>
          <w:szCs w:val="28"/>
          <w:u w:color="000000"/>
        </w:rPr>
      </w:pP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</w:rPr>
        <w:t>2.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描述要达到的预期治疗目标。应以能观察或可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/>
        </w:rPr>
        <w:t>检测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的临床或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/>
        </w:rPr>
        <w:t>实验室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参数来描述，以便于评估药物治疗的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/>
        </w:rPr>
        <w:t>有效性和安全性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。</w:t>
      </w:r>
    </w:p>
    <w:p w:rsidR="002E62AC" w:rsidRDefault="002E62AC" w:rsidP="002E62AC">
      <w:pPr>
        <w:adjustRightInd w:val="0"/>
        <w:snapToGrid w:val="0"/>
        <w:spacing w:line="360" w:lineRule="auto"/>
        <w:ind w:firstLineChars="200" w:firstLine="560"/>
        <w:jc w:val="left"/>
        <w:rPr>
          <w:rFonts w:ascii="华文仿宋" w:eastAsia="华文仿宋" w:hAnsi="华文仿宋" w:cs="宋体"/>
          <w:color w:val="000000"/>
          <w:sz w:val="28"/>
          <w:szCs w:val="28"/>
          <w:u w:color="000000"/>
        </w:rPr>
      </w:pP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</w:rPr>
        <w:t>3.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在适当情况下，药师应与患者互相讨论治疗目标，并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</w:rPr>
        <w:t>达成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共识。</w:t>
      </w:r>
    </w:p>
    <w:p w:rsidR="002E62AC" w:rsidRDefault="002E62AC" w:rsidP="002E62AC">
      <w:pPr>
        <w:adjustRightInd w:val="0"/>
        <w:snapToGrid w:val="0"/>
        <w:spacing w:line="360" w:lineRule="auto"/>
        <w:ind w:firstLineChars="200" w:firstLine="560"/>
        <w:jc w:val="left"/>
        <w:rPr>
          <w:rFonts w:ascii="华文仿宋" w:eastAsia="华文仿宋" w:hAnsi="华文仿宋" w:cs="宋体"/>
          <w:color w:val="000000"/>
          <w:sz w:val="28"/>
          <w:szCs w:val="28"/>
          <w:u w:color="000000"/>
        </w:rPr>
      </w:pP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</w:rPr>
        <w:t>4.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治疗目标应实际可行，是患者目前能力或潜能做得到的。</w:t>
      </w:r>
    </w:p>
    <w:p w:rsidR="002E62AC" w:rsidRDefault="002E62AC" w:rsidP="002E62AC">
      <w:pPr>
        <w:adjustRightInd w:val="0"/>
        <w:snapToGrid w:val="0"/>
        <w:spacing w:line="360" w:lineRule="auto"/>
        <w:ind w:firstLineChars="200" w:firstLine="560"/>
        <w:jc w:val="left"/>
        <w:rPr>
          <w:rFonts w:ascii="华文仿宋" w:eastAsia="华文仿宋" w:hAnsi="华文仿宋" w:cs="宋体"/>
          <w:color w:val="000000"/>
          <w:sz w:val="28"/>
          <w:szCs w:val="28"/>
          <w:u w:color="000000"/>
          <w:lang w:val="zh-TW"/>
        </w:rPr>
      </w:pP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</w:rPr>
        <w:t>5.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治疗目标应包含一份能达成的时间表，并描述多久时间应监测哪一项目或指标。</w:t>
      </w:r>
    </w:p>
    <w:p w:rsidR="002E62AC" w:rsidRDefault="002E62AC" w:rsidP="002E62AC">
      <w:pPr>
        <w:adjustRightInd w:val="0"/>
        <w:snapToGrid w:val="0"/>
        <w:spacing w:line="360" w:lineRule="auto"/>
        <w:ind w:firstLineChars="200" w:firstLine="560"/>
        <w:jc w:val="left"/>
        <w:rPr>
          <w:rFonts w:ascii="华文仿宋" w:eastAsia="华文仿宋" w:hAnsi="华文仿宋" w:cs="宋体"/>
          <w:color w:val="000000"/>
          <w:sz w:val="28"/>
          <w:szCs w:val="28"/>
          <w:u w:color="000000"/>
          <w:lang w:val="zh-TW"/>
        </w:rPr>
      </w:pP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/>
        </w:rPr>
        <w:t>6.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所有达到预期治疗目标的药物治疗方案的备选方案都应考虑到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/>
        </w:rPr>
        <w:t>，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并选择最佳方案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/>
        </w:rPr>
        <w:t>；充分考虑药物治疗的有效性、安全性、经济性、依从性。</w:t>
      </w:r>
    </w:p>
    <w:p w:rsidR="002E62AC" w:rsidRDefault="002E62AC" w:rsidP="002E62AC">
      <w:pPr>
        <w:adjustRightInd w:val="0"/>
        <w:snapToGrid w:val="0"/>
        <w:spacing w:line="360" w:lineRule="auto"/>
        <w:ind w:firstLineChars="200" w:firstLine="560"/>
        <w:jc w:val="left"/>
        <w:rPr>
          <w:rFonts w:ascii="华文仿宋" w:eastAsia="华文仿宋" w:hAnsi="华文仿宋" w:cs="宋体"/>
          <w:color w:val="000000"/>
          <w:sz w:val="28"/>
          <w:szCs w:val="28"/>
          <w:u w:color="000000"/>
          <w:lang w:val="zh-TW" w:eastAsia="zh-TW"/>
        </w:rPr>
      </w:pP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（四）药物治疗方案的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/>
        </w:rPr>
        <w:t>干预</w:t>
      </w:r>
    </w:p>
    <w:p w:rsidR="002E62AC" w:rsidRDefault="002E62AC" w:rsidP="002E62AC">
      <w:pPr>
        <w:adjustRightInd w:val="0"/>
        <w:snapToGrid w:val="0"/>
        <w:spacing w:line="360" w:lineRule="auto"/>
        <w:ind w:firstLineChars="200" w:firstLine="560"/>
        <w:jc w:val="left"/>
        <w:rPr>
          <w:rFonts w:ascii="华文仿宋" w:eastAsia="华文仿宋" w:hAnsi="华文仿宋" w:cs="宋体"/>
          <w:color w:val="000000"/>
          <w:sz w:val="28"/>
          <w:szCs w:val="28"/>
          <w:u w:color="000000"/>
          <w:lang w:val="zh-TW" w:eastAsia="zh-TW"/>
        </w:rPr>
      </w:pP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</w:rPr>
        <w:t>1.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药物治疗方案的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/>
        </w:rPr>
        <w:t>干预包括医师层面、患者层面等。</w:t>
      </w:r>
    </w:p>
    <w:p w:rsidR="002E62AC" w:rsidRDefault="002E62AC" w:rsidP="002E62AC">
      <w:pPr>
        <w:adjustRightInd w:val="0"/>
        <w:snapToGrid w:val="0"/>
        <w:spacing w:line="360" w:lineRule="auto"/>
        <w:ind w:firstLineChars="200" w:firstLine="560"/>
        <w:jc w:val="left"/>
        <w:rPr>
          <w:rFonts w:ascii="华文仿宋" w:eastAsia="华文仿宋" w:hAnsi="华文仿宋" w:cs="宋体"/>
          <w:color w:val="000000"/>
          <w:sz w:val="28"/>
          <w:szCs w:val="28"/>
          <w:u w:color="000000"/>
        </w:rPr>
      </w:pP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/>
        </w:rPr>
        <w:t>2.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药师可以通过直接干预来解决、减少或者避免药物相关问题。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lastRenderedPageBreak/>
        <w:t>每项干预要考虑到患者状况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/>
        </w:rPr>
        <w:t>、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用药需求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/>
        </w:rPr>
        <w:t>以及药物治疗问题，并做到个体化。</w:t>
      </w:r>
    </w:p>
    <w:p w:rsidR="002E62AC" w:rsidRDefault="002E62AC" w:rsidP="002E62AC">
      <w:pPr>
        <w:adjustRightInd w:val="0"/>
        <w:snapToGrid w:val="0"/>
        <w:spacing w:line="360" w:lineRule="auto"/>
        <w:ind w:firstLineChars="200" w:firstLine="560"/>
        <w:jc w:val="left"/>
        <w:rPr>
          <w:rFonts w:ascii="华文仿宋" w:eastAsia="华文仿宋" w:hAnsi="华文仿宋" w:cs="宋体"/>
          <w:color w:val="000000"/>
          <w:sz w:val="28"/>
          <w:szCs w:val="28"/>
          <w:u w:color="000000"/>
        </w:rPr>
      </w:pP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</w:rPr>
        <w:t>3.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药师在不超出其职责范围的情况下，基于自己的专业技能，可以给予患者额外的服务。</w:t>
      </w:r>
    </w:p>
    <w:p w:rsidR="002E62AC" w:rsidRDefault="002E62AC" w:rsidP="002E62AC">
      <w:pPr>
        <w:adjustRightInd w:val="0"/>
        <w:snapToGrid w:val="0"/>
        <w:spacing w:line="360" w:lineRule="auto"/>
        <w:ind w:firstLineChars="200" w:firstLine="560"/>
        <w:jc w:val="left"/>
        <w:rPr>
          <w:rFonts w:ascii="华文仿宋" w:eastAsia="华文仿宋" w:hAnsi="华文仿宋" w:cs="宋体"/>
          <w:color w:val="000000"/>
          <w:sz w:val="28"/>
          <w:szCs w:val="28"/>
          <w:u w:color="000000"/>
        </w:rPr>
      </w:pP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</w:rPr>
        <w:t>4.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药物治疗管理的价值取决于药师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/>
        </w:rPr>
        <w:t>干预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方案的质量，包括建议处方医师更改患者的治疗方案、采用一定的措施提高患者的依从性、生活方式的改变及其他服务。</w:t>
      </w:r>
    </w:p>
    <w:p w:rsidR="002E62AC" w:rsidRDefault="002E62AC" w:rsidP="002E62AC">
      <w:pPr>
        <w:adjustRightInd w:val="0"/>
        <w:snapToGrid w:val="0"/>
        <w:spacing w:line="360" w:lineRule="auto"/>
        <w:ind w:firstLineChars="200" w:firstLine="560"/>
        <w:jc w:val="left"/>
        <w:rPr>
          <w:rFonts w:ascii="华文仿宋" w:eastAsia="华文仿宋" w:hAnsi="华文仿宋" w:cs="宋体"/>
          <w:color w:val="000000"/>
          <w:sz w:val="28"/>
          <w:szCs w:val="28"/>
          <w:u w:color="000000"/>
        </w:rPr>
      </w:pP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</w:rPr>
        <w:t>5.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药师需要不断更新自己的知识，以便于快速有效地发现药物治疗相关问题，并向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/>
        </w:rPr>
        <w:t>医师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提供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</w:rPr>
        <w:t>专业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建议以确保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</w:rPr>
        <w:t>患者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获得最佳的临床结局。</w:t>
      </w:r>
    </w:p>
    <w:p w:rsidR="002E62AC" w:rsidRDefault="002E62AC" w:rsidP="002E62AC">
      <w:pPr>
        <w:adjustRightInd w:val="0"/>
        <w:snapToGrid w:val="0"/>
        <w:spacing w:line="360" w:lineRule="auto"/>
        <w:ind w:firstLineChars="200" w:firstLine="560"/>
        <w:jc w:val="left"/>
        <w:rPr>
          <w:rFonts w:ascii="华文仿宋" w:eastAsia="华文仿宋" w:hAnsi="华文仿宋" w:cs="宋体"/>
          <w:color w:val="000000"/>
          <w:sz w:val="28"/>
          <w:szCs w:val="28"/>
          <w:u w:color="000000"/>
        </w:rPr>
      </w:pP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</w:rPr>
        <w:t>6.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如果干预的方案超出其执业范围，药师务必及时将患者转诊给有特定执业资格的药师、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/>
        </w:rPr>
        <w:t>医师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或者其他医务人员。</w:t>
      </w:r>
    </w:p>
    <w:p w:rsidR="002E62AC" w:rsidRDefault="002E62AC" w:rsidP="002E62AC">
      <w:pPr>
        <w:adjustRightInd w:val="0"/>
        <w:snapToGrid w:val="0"/>
        <w:spacing w:line="360" w:lineRule="auto"/>
        <w:ind w:firstLineChars="200" w:firstLine="560"/>
        <w:jc w:val="left"/>
        <w:rPr>
          <w:rFonts w:ascii="华文仿宋" w:eastAsia="华文仿宋" w:hAnsi="华文仿宋" w:cs="宋体"/>
          <w:color w:val="000000"/>
          <w:sz w:val="28"/>
          <w:szCs w:val="28"/>
          <w:u w:color="000000"/>
        </w:rPr>
      </w:pP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</w:rPr>
        <w:t>7.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需要转诊的情况包括但不限于：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</w:rPr>
        <w:t>①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需要诊断或评价发现的新的问题；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</w:rPr>
        <w:t>②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专业患者教育帮助其更好地管理慢性疾病（如糖尿病、高血压）；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</w:rPr>
        <w:t>③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高危药物的药学监护（如华法林、地高辛）；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</w:rPr>
        <w:t>④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实验室检查异常(如血脂水平、血糖水平、凝血指标、肝功能试验)；⑤药物治疗剂量调整或方案变更。</w:t>
      </w:r>
    </w:p>
    <w:p w:rsidR="002E62AC" w:rsidRDefault="002E62AC" w:rsidP="002E62AC">
      <w:pPr>
        <w:adjustRightInd w:val="0"/>
        <w:snapToGrid w:val="0"/>
        <w:spacing w:line="360" w:lineRule="auto"/>
        <w:ind w:firstLineChars="200" w:firstLine="560"/>
        <w:jc w:val="left"/>
        <w:rPr>
          <w:rFonts w:ascii="华文仿宋" w:eastAsia="华文仿宋" w:hAnsi="华文仿宋" w:cs="宋体"/>
          <w:color w:val="000000"/>
          <w:sz w:val="28"/>
          <w:szCs w:val="28"/>
          <w:u w:color="000000"/>
          <w:lang w:val="zh-TW" w:eastAsia="zh-TW"/>
        </w:rPr>
      </w:pP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</w:rPr>
        <w:t>8.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为了确保转诊的流畅性，药师务必与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/>
        </w:rPr>
        <w:t>医师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建立起基于相互信任和尊重的合作关系。</w:t>
      </w:r>
    </w:p>
    <w:p w:rsidR="002E62AC" w:rsidRDefault="002E62AC" w:rsidP="002E62AC">
      <w:pPr>
        <w:adjustRightInd w:val="0"/>
        <w:snapToGrid w:val="0"/>
        <w:spacing w:line="360" w:lineRule="auto"/>
        <w:ind w:firstLineChars="200" w:firstLine="560"/>
        <w:jc w:val="left"/>
        <w:rPr>
          <w:rFonts w:ascii="华文仿宋" w:eastAsia="华文仿宋" w:hAnsi="华文仿宋" w:cs="宋体"/>
          <w:color w:val="000000"/>
          <w:sz w:val="28"/>
          <w:szCs w:val="28"/>
          <w:u w:color="000000"/>
          <w:lang w:val="zh-TW" w:eastAsia="zh-TW"/>
        </w:rPr>
      </w:pP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（五）跟踪随访</w:t>
      </w:r>
    </w:p>
    <w:p w:rsidR="002E62AC" w:rsidRDefault="002E62AC" w:rsidP="002E62AC">
      <w:pPr>
        <w:adjustRightInd w:val="0"/>
        <w:snapToGrid w:val="0"/>
        <w:spacing w:line="360" w:lineRule="auto"/>
        <w:ind w:firstLineChars="200" w:firstLine="560"/>
        <w:jc w:val="left"/>
        <w:rPr>
          <w:rFonts w:ascii="华文仿宋" w:eastAsia="华文仿宋" w:hAnsi="华文仿宋" w:cs="宋体"/>
          <w:color w:val="000000"/>
          <w:sz w:val="28"/>
          <w:szCs w:val="28"/>
          <w:u w:color="000000"/>
        </w:rPr>
      </w:pP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</w:rPr>
        <w:t>1.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通过跟踪随访记录患者药物治疗的实际结果，以及医师是否经药师建议后更改处方，或患者经药师教育后而改变用药行为的成效。</w:t>
      </w:r>
    </w:p>
    <w:p w:rsidR="002E62AC" w:rsidRDefault="002E62AC" w:rsidP="002E62AC">
      <w:pPr>
        <w:adjustRightInd w:val="0"/>
        <w:snapToGrid w:val="0"/>
        <w:spacing w:line="360" w:lineRule="auto"/>
        <w:ind w:firstLineChars="200" w:firstLine="560"/>
        <w:jc w:val="left"/>
        <w:rPr>
          <w:rFonts w:ascii="华文仿宋" w:eastAsia="华文仿宋" w:hAnsi="华文仿宋" w:cs="宋体"/>
          <w:color w:val="000000"/>
          <w:sz w:val="28"/>
          <w:szCs w:val="28"/>
          <w:u w:color="000000"/>
        </w:rPr>
      </w:pP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</w:rPr>
        <w:t>2.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通过跟踪随访评估药物治疗的疗效，并比较实际结果与预期达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lastRenderedPageBreak/>
        <w:t>到的治疗目标，以确定患者的疗效进展状况。</w:t>
      </w:r>
    </w:p>
    <w:p w:rsidR="002E62AC" w:rsidRDefault="002E62AC" w:rsidP="002E62AC">
      <w:pPr>
        <w:adjustRightInd w:val="0"/>
        <w:snapToGrid w:val="0"/>
        <w:spacing w:line="360" w:lineRule="auto"/>
        <w:ind w:firstLineChars="200" w:firstLine="560"/>
        <w:jc w:val="left"/>
        <w:rPr>
          <w:rFonts w:ascii="华文仿宋" w:eastAsia="华文仿宋" w:hAnsi="华文仿宋" w:cs="宋体"/>
          <w:color w:val="000000"/>
          <w:sz w:val="28"/>
          <w:szCs w:val="28"/>
          <w:u w:color="000000"/>
        </w:rPr>
      </w:pP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</w:rPr>
        <w:t>3.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通过跟踪随访评估药物治疗的安全性。</w:t>
      </w:r>
    </w:p>
    <w:p w:rsidR="002E62AC" w:rsidRDefault="002E62AC" w:rsidP="002E62AC">
      <w:pPr>
        <w:adjustRightInd w:val="0"/>
        <w:snapToGrid w:val="0"/>
        <w:spacing w:line="360" w:lineRule="auto"/>
        <w:ind w:firstLineChars="200" w:firstLine="560"/>
        <w:jc w:val="left"/>
        <w:rPr>
          <w:rFonts w:ascii="华文仿宋" w:eastAsia="华文仿宋" w:hAnsi="华文仿宋" w:cs="宋体"/>
          <w:color w:val="000000"/>
          <w:sz w:val="28"/>
          <w:szCs w:val="28"/>
          <w:u w:color="000000"/>
        </w:rPr>
      </w:pP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</w:rPr>
        <w:t>4.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通过跟踪随访评估患者的用药依从性。</w:t>
      </w:r>
    </w:p>
    <w:p w:rsidR="002E62AC" w:rsidRDefault="002E62AC" w:rsidP="002E62AC">
      <w:pPr>
        <w:adjustRightInd w:val="0"/>
        <w:snapToGrid w:val="0"/>
        <w:spacing w:line="360" w:lineRule="auto"/>
        <w:ind w:firstLineChars="200" w:firstLine="560"/>
        <w:jc w:val="left"/>
        <w:rPr>
          <w:rFonts w:ascii="华文仿宋" w:eastAsia="华文仿宋" w:hAnsi="华文仿宋" w:cs="宋体"/>
          <w:color w:val="000000"/>
          <w:sz w:val="28"/>
          <w:szCs w:val="28"/>
          <w:u w:color="000000"/>
        </w:rPr>
      </w:pP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</w:rPr>
        <w:t>5.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通过跟踪随访依需要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</w:rPr>
        <w:t>调整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照护计划。</w:t>
      </w:r>
    </w:p>
    <w:p w:rsidR="002E62AC" w:rsidRDefault="002E62AC" w:rsidP="002E62AC">
      <w:pPr>
        <w:adjustRightInd w:val="0"/>
        <w:snapToGrid w:val="0"/>
        <w:spacing w:line="360" w:lineRule="auto"/>
        <w:ind w:firstLineChars="200" w:firstLine="560"/>
        <w:jc w:val="left"/>
        <w:rPr>
          <w:rFonts w:ascii="华文仿宋" w:eastAsia="华文仿宋" w:hAnsi="华文仿宋" w:cs="宋体"/>
          <w:color w:val="000000"/>
          <w:sz w:val="28"/>
          <w:szCs w:val="28"/>
          <w:u w:color="000000"/>
        </w:rPr>
      </w:pP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</w:rPr>
        <w:t>6.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通过跟踪随访而对照护计划的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</w:rPr>
        <w:t>调整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必须记录下来。</w:t>
      </w:r>
    </w:p>
    <w:p w:rsidR="002E62AC" w:rsidRDefault="002E62AC" w:rsidP="002E62AC">
      <w:pPr>
        <w:adjustRightInd w:val="0"/>
        <w:snapToGrid w:val="0"/>
        <w:spacing w:line="360" w:lineRule="auto"/>
        <w:ind w:firstLineChars="200" w:firstLine="560"/>
        <w:jc w:val="left"/>
        <w:rPr>
          <w:rFonts w:ascii="华文仿宋" w:eastAsia="华文仿宋" w:hAnsi="华文仿宋" w:cs="宋体"/>
          <w:color w:val="000000"/>
          <w:sz w:val="28"/>
          <w:szCs w:val="28"/>
          <w:u w:color="000000"/>
        </w:rPr>
      </w:pP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</w:rPr>
        <w:t>7.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跟踪随访评估必须是系统性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</w:rPr>
        <w:t>的，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且持续执行，直至达到治疗目标。</w:t>
      </w:r>
    </w:p>
    <w:p w:rsidR="002E62AC" w:rsidRDefault="002E62AC" w:rsidP="002E62AC">
      <w:pPr>
        <w:adjustRightInd w:val="0"/>
        <w:snapToGrid w:val="0"/>
        <w:spacing w:line="360" w:lineRule="auto"/>
        <w:ind w:firstLineChars="200" w:firstLine="560"/>
        <w:jc w:val="left"/>
        <w:rPr>
          <w:rFonts w:ascii="华文仿宋" w:eastAsia="华文仿宋" w:hAnsi="华文仿宋" w:cs="宋体"/>
          <w:color w:val="000000"/>
          <w:sz w:val="28"/>
          <w:szCs w:val="28"/>
          <w:u w:color="000000"/>
          <w:lang w:val="zh-TW" w:eastAsia="zh-TW"/>
        </w:rPr>
      </w:pP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</w:rPr>
        <w:t>8.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若有需要，患者、家属或照护者、医师应参与评估过程。</w:t>
      </w:r>
    </w:p>
    <w:p w:rsidR="002E62AC" w:rsidRDefault="002E62AC" w:rsidP="002E62AC">
      <w:pPr>
        <w:adjustRightInd w:val="0"/>
        <w:snapToGrid w:val="0"/>
        <w:spacing w:line="360" w:lineRule="auto"/>
        <w:ind w:firstLineChars="200" w:firstLine="560"/>
        <w:jc w:val="left"/>
        <w:rPr>
          <w:rFonts w:ascii="华文仿宋" w:eastAsia="华文仿宋" w:hAnsi="华文仿宋" w:cs="宋体"/>
          <w:color w:val="000000"/>
          <w:sz w:val="28"/>
          <w:szCs w:val="28"/>
          <w:u w:color="000000"/>
        </w:rPr>
      </w:pP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第十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/>
        </w:rPr>
        <w:t>一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 xml:space="preserve">条 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</w:rPr>
        <w:t xml:space="preserve"> 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收费模式</w:t>
      </w:r>
    </w:p>
    <w:p w:rsidR="002E62AC" w:rsidRDefault="002E62AC" w:rsidP="002E62AC">
      <w:pPr>
        <w:adjustRightInd w:val="0"/>
        <w:snapToGrid w:val="0"/>
        <w:spacing w:line="360" w:lineRule="auto"/>
        <w:ind w:firstLineChars="200" w:firstLine="560"/>
        <w:jc w:val="left"/>
        <w:rPr>
          <w:rFonts w:ascii="华文仿宋" w:eastAsia="华文仿宋" w:hAnsi="华文仿宋" w:cs="宋体"/>
          <w:color w:val="000000"/>
          <w:sz w:val="28"/>
          <w:szCs w:val="28"/>
          <w:u w:color="000000"/>
        </w:rPr>
      </w:pP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有条件的单位可设立收费标准，收费水平可以参考当地的医疗收费标准，根据服务时长、病种或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</w:rPr>
        <w:t>MTM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药师水平等分级收费，建立相应的收费编码。</w:t>
      </w:r>
    </w:p>
    <w:p w:rsidR="002E62AC" w:rsidRDefault="002E62AC" w:rsidP="002E62AC">
      <w:pPr>
        <w:adjustRightInd w:val="0"/>
        <w:snapToGrid w:val="0"/>
        <w:spacing w:line="360" w:lineRule="auto"/>
        <w:ind w:firstLineChars="200" w:firstLine="560"/>
        <w:jc w:val="left"/>
        <w:rPr>
          <w:rFonts w:ascii="华文仿宋" w:eastAsia="华文仿宋" w:hAnsi="华文仿宋" w:cs="宋体"/>
          <w:color w:val="000000"/>
          <w:sz w:val="28"/>
          <w:szCs w:val="28"/>
          <w:u w:color="000000"/>
        </w:rPr>
      </w:pP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第十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</w:rPr>
        <w:t>二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 xml:space="preserve">条 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</w:rPr>
        <w:t xml:space="preserve"> CMTM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服务方式</w:t>
      </w:r>
    </w:p>
    <w:p w:rsidR="002E62AC" w:rsidRDefault="002E62AC" w:rsidP="002E62AC">
      <w:pPr>
        <w:adjustRightInd w:val="0"/>
        <w:snapToGrid w:val="0"/>
        <w:spacing w:line="360" w:lineRule="auto"/>
        <w:ind w:firstLineChars="200" w:firstLine="560"/>
        <w:jc w:val="left"/>
        <w:rPr>
          <w:rFonts w:ascii="华文仿宋" w:eastAsia="华文仿宋" w:hAnsi="华文仿宋" w:cs="宋体"/>
          <w:color w:val="000000"/>
          <w:sz w:val="28"/>
          <w:szCs w:val="28"/>
          <w:u w:color="000000"/>
        </w:rPr>
      </w:pP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提供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</w:rPr>
        <w:t>CMTM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服务可以利用新技术手段，采用线下和线上相结合的方式，信息收集可以通过线上电话、视频、语音、手机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</w:rPr>
        <w:t>APP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等网络手段获取，初次服务通过线下面诊的方式，进行药物治疗分析评估，并制定方案，方案实施阶段和后续的随访沟通可以再回到线上，通过电话、视频、语音、手机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</w:rPr>
        <w:t>APP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等网络手段来实施。</w:t>
      </w:r>
    </w:p>
    <w:p w:rsidR="002E62AC" w:rsidRDefault="002E62AC" w:rsidP="002E62AC">
      <w:pPr>
        <w:adjustRightInd w:val="0"/>
        <w:snapToGrid w:val="0"/>
        <w:spacing w:line="360" w:lineRule="auto"/>
        <w:ind w:firstLineChars="200" w:firstLine="560"/>
        <w:jc w:val="left"/>
        <w:rPr>
          <w:rFonts w:ascii="华文仿宋" w:eastAsia="华文仿宋" w:hAnsi="华文仿宋" w:cs="宋体"/>
          <w:color w:val="000000"/>
          <w:sz w:val="28"/>
          <w:szCs w:val="28"/>
          <w:u w:color="000000"/>
        </w:rPr>
      </w:pP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有条件的单位可以尝试开发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</w:rPr>
        <w:t>CMTM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服务专用信息平台以方便患者信息收集、数据录入、文件传输等，以提高药师跟患者之间的互动效率，改善患者就医体验。</w:t>
      </w:r>
    </w:p>
    <w:p w:rsidR="002E62AC" w:rsidRDefault="002E62AC" w:rsidP="002E62AC">
      <w:pPr>
        <w:adjustRightInd w:val="0"/>
        <w:snapToGrid w:val="0"/>
        <w:spacing w:line="360" w:lineRule="auto"/>
        <w:ind w:firstLineChars="200" w:firstLine="560"/>
        <w:jc w:val="left"/>
        <w:rPr>
          <w:rFonts w:ascii="华文仿宋" w:eastAsia="华文仿宋" w:hAnsi="华文仿宋" w:cs="宋体"/>
          <w:color w:val="000000"/>
          <w:sz w:val="28"/>
          <w:szCs w:val="28"/>
          <w:u w:color="000000"/>
        </w:rPr>
      </w:pP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第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</w:rPr>
        <w:t>十三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 xml:space="preserve">条 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</w:rPr>
        <w:t xml:space="preserve"> CMTM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服务场所</w:t>
      </w:r>
    </w:p>
    <w:p w:rsidR="002E62AC" w:rsidRDefault="002E62AC" w:rsidP="002E62AC">
      <w:pPr>
        <w:adjustRightInd w:val="0"/>
        <w:snapToGrid w:val="0"/>
        <w:spacing w:line="360" w:lineRule="auto"/>
        <w:ind w:firstLineChars="200" w:firstLine="560"/>
        <w:jc w:val="left"/>
        <w:rPr>
          <w:rFonts w:ascii="华文仿宋" w:eastAsia="华文仿宋" w:hAnsi="华文仿宋" w:cs="宋体"/>
          <w:color w:val="000000"/>
          <w:sz w:val="28"/>
          <w:szCs w:val="28"/>
          <w:u w:color="000000"/>
        </w:rPr>
      </w:pP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提供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</w:rPr>
        <w:t>CMTM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服务应该具备可以充分保证患者隐私的专用面诊空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lastRenderedPageBreak/>
        <w:t>间，可以是独立的房间，也可以是公共空间的隐蔽区域，服务场所面积不做特殊要求，保证环境舒适、安静、温馨，适合与患者进行深入沟通即可。</w:t>
      </w:r>
    </w:p>
    <w:p w:rsidR="002E62AC" w:rsidRDefault="002E62AC" w:rsidP="002E62AC">
      <w:pPr>
        <w:adjustRightInd w:val="0"/>
        <w:snapToGrid w:val="0"/>
        <w:spacing w:line="360" w:lineRule="auto"/>
        <w:ind w:firstLineChars="200" w:firstLine="560"/>
        <w:jc w:val="left"/>
        <w:rPr>
          <w:rFonts w:ascii="华文仿宋" w:eastAsia="华文仿宋" w:hAnsi="华文仿宋" w:cs="宋体"/>
          <w:color w:val="000000"/>
          <w:sz w:val="28"/>
          <w:szCs w:val="28"/>
          <w:u w:color="000000"/>
          <w:lang w:val="zh-TW" w:eastAsia="zh-TW"/>
        </w:rPr>
      </w:pP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第十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</w:rPr>
        <w:t>四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 xml:space="preserve">条 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</w:rPr>
        <w:t xml:space="preserve"> 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文档记录</w:t>
      </w:r>
    </w:p>
    <w:p w:rsidR="002E62AC" w:rsidRDefault="002E62AC" w:rsidP="002E62AC">
      <w:pPr>
        <w:adjustRightInd w:val="0"/>
        <w:snapToGrid w:val="0"/>
        <w:spacing w:line="360" w:lineRule="auto"/>
        <w:ind w:firstLineChars="200" w:firstLine="560"/>
        <w:jc w:val="left"/>
        <w:rPr>
          <w:rFonts w:ascii="华文仿宋" w:eastAsia="华文仿宋" w:hAnsi="华文仿宋" w:cs="宋体"/>
          <w:color w:val="000000"/>
          <w:sz w:val="28"/>
          <w:szCs w:val="28"/>
          <w:u w:color="000000"/>
        </w:rPr>
      </w:pP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提供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</w:rPr>
        <w:t>CMTM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服务应该详细记录整个服务过程和服务时长，并及时将文档归档入患者纸质病历或电子病历中，为后续随访、转诊和患者的MTM服务费用报销提供依据。内部文档记录可采用SOAP（S:主观信息, O:客观信息, A评估, P计划）模式，需要交代给患者文档包括但不限于：</w:t>
      </w:r>
    </w:p>
    <w:p w:rsidR="002E62AC" w:rsidRDefault="002E62AC" w:rsidP="002E62AC">
      <w:pPr>
        <w:adjustRightInd w:val="0"/>
        <w:snapToGrid w:val="0"/>
        <w:spacing w:line="360" w:lineRule="auto"/>
        <w:ind w:firstLineChars="100" w:firstLine="280"/>
        <w:jc w:val="left"/>
        <w:rPr>
          <w:rFonts w:ascii="华文仿宋" w:eastAsia="华文仿宋" w:hAnsi="华文仿宋" w:cs="宋体"/>
          <w:color w:val="000000"/>
          <w:sz w:val="28"/>
          <w:szCs w:val="28"/>
          <w:u w:color="000000"/>
        </w:rPr>
      </w:pP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（一）个人用药记录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</w:rPr>
        <w:t>PMR</w:t>
      </w:r>
    </w:p>
    <w:p w:rsidR="002E62AC" w:rsidRDefault="002E62AC" w:rsidP="002E62AC">
      <w:pPr>
        <w:adjustRightInd w:val="0"/>
        <w:snapToGrid w:val="0"/>
        <w:spacing w:line="360" w:lineRule="auto"/>
        <w:ind w:firstLineChars="100" w:firstLine="280"/>
        <w:jc w:val="left"/>
        <w:rPr>
          <w:rFonts w:ascii="华文仿宋" w:eastAsia="华文仿宋" w:hAnsi="华文仿宋" w:cs="宋体"/>
          <w:color w:val="000000"/>
          <w:sz w:val="28"/>
          <w:szCs w:val="28"/>
          <w:u w:color="000000"/>
        </w:rPr>
      </w:pP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（二）药物治疗行动计划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</w:rPr>
        <w:t>MAP</w:t>
      </w:r>
    </w:p>
    <w:p w:rsidR="002E62AC" w:rsidRDefault="002E62AC" w:rsidP="002E62AC">
      <w:pPr>
        <w:adjustRightInd w:val="0"/>
        <w:snapToGrid w:val="0"/>
        <w:spacing w:line="360" w:lineRule="auto"/>
        <w:ind w:firstLineChars="100" w:firstLine="280"/>
        <w:jc w:val="left"/>
        <w:rPr>
          <w:rFonts w:ascii="华文仿宋" w:eastAsia="华文仿宋" w:hAnsi="华文仿宋" w:cs="宋体"/>
          <w:color w:val="000000"/>
          <w:sz w:val="28"/>
          <w:szCs w:val="28"/>
          <w:u w:color="000000"/>
          <w:lang w:val="zh-TW" w:eastAsia="zh-TW"/>
        </w:rPr>
      </w:pP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需要交给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/>
        </w:rPr>
        <w:t>医师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或其它药师的文档包括但不限于：</w:t>
      </w:r>
    </w:p>
    <w:p w:rsidR="002E62AC" w:rsidRDefault="002E62AC" w:rsidP="002E62AC">
      <w:pPr>
        <w:adjustRightInd w:val="0"/>
        <w:snapToGrid w:val="0"/>
        <w:spacing w:line="360" w:lineRule="auto"/>
        <w:ind w:firstLineChars="100" w:firstLine="280"/>
        <w:jc w:val="left"/>
        <w:rPr>
          <w:rFonts w:ascii="华文仿宋" w:eastAsia="华文仿宋" w:hAnsi="华文仿宋" w:cs="宋体"/>
          <w:color w:val="000000"/>
          <w:sz w:val="28"/>
          <w:szCs w:val="28"/>
          <w:u w:color="000000"/>
        </w:rPr>
      </w:pP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（一）患者的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</w:rPr>
        <w:t>SOAP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记录</w:t>
      </w:r>
    </w:p>
    <w:p w:rsidR="002E62AC" w:rsidRDefault="002E62AC" w:rsidP="002E62AC">
      <w:pPr>
        <w:adjustRightInd w:val="0"/>
        <w:snapToGrid w:val="0"/>
        <w:spacing w:line="360" w:lineRule="auto"/>
        <w:ind w:firstLineChars="100" w:firstLine="280"/>
        <w:jc w:val="left"/>
        <w:rPr>
          <w:rFonts w:ascii="华文仿宋" w:eastAsia="华文仿宋" w:hAnsi="华文仿宋" w:cs="宋体"/>
          <w:color w:val="000000"/>
          <w:sz w:val="28"/>
          <w:szCs w:val="28"/>
          <w:u w:color="000000"/>
          <w:lang w:val="zh-TW" w:eastAsia="zh-TW"/>
        </w:rPr>
      </w:pP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（二）转诊信</w:t>
      </w:r>
    </w:p>
    <w:p w:rsidR="002E62AC" w:rsidRDefault="002E62AC" w:rsidP="002E62AC">
      <w:pPr>
        <w:adjustRightInd w:val="0"/>
        <w:snapToGrid w:val="0"/>
        <w:spacing w:line="360" w:lineRule="auto"/>
        <w:ind w:firstLineChars="100" w:firstLine="280"/>
        <w:jc w:val="left"/>
        <w:rPr>
          <w:rFonts w:ascii="华文仿宋" w:eastAsia="华文仿宋" w:hAnsi="华文仿宋" w:cs="宋体"/>
          <w:color w:val="000000"/>
          <w:sz w:val="28"/>
          <w:szCs w:val="28"/>
          <w:u w:color="000000"/>
        </w:rPr>
      </w:pP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（三）患者药物治疗相关问题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</w:rPr>
        <w:t>MRPs</w:t>
      </w:r>
    </w:p>
    <w:p w:rsidR="002E62AC" w:rsidRDefault="002E62AC" w:rsidP="002E62AC">
      <w:pPr>
        <w:adjustRightInd w:val="0"/>
        <w:snapToGrid w:val="0"/>
        <w:spacing w:line="360" w:lineRule="auto"/>
        <w:ind w:firstLineChars="200" w:firstLine="560"/>
        <w:jc w:val="left"/>
        <w:rPr>
          <w:rFonts w:ascii="华文仿宋" w:eastAsia="华文仿宋" w:hAnsi="华文仿宋" w:cs="宋体"/>
          <w:color w:val="000000"/>
          <w:sz w:val="28"/>
          <w:szCs w:val="28"/>
          <w:u w:color="000000"/>
        </w:rPr>
      </w:pP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第十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</w:rPr>
        <w:t>五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 xml:space="preserve">条 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</w:rPr>
        <w:t xml:space="preserve"> CMTM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服务效果评价</w:t>
      </w:r>
    </w:p>
    <w:p w:rsidR="002E62AC" w:rsidRDefault="002E62AC" w:rsidP="002E62AC">
      <w:pPr>
        <w:adjustRightInd w:val="0"/>
        <w:snapToGrid w:val="0"/>
        <w:spacing w:line="360" w:lineRule="auto"/>
        <w:ind w:firstLineChars="200" w:firstLine="560"/>
        <w:jc w:val="left"/>
        <w:rPr>
          <w:rFonts w:ascii="华文仿宋" w:eastAsia="华文仿宋" w:hAnsi="华文仿宋" w:cs="宋体"/>
          <w:color w:val="000000"/>
          <w:sz w:val="28"/>
          <w:szCs w:val="28"/>
          <w:u w:color="000000"/>
        </w:rPr>
      </w:pP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应从临床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/>
        </w:rPr>
        <w:t>结局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、经济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/>
        </w:rPr>
        <w:t>成本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、人文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/>
        </w:rPr>
        <w:t>关怀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三个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/>
        </w:rPr>
        <w:t>维度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为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</w:rPr>
        <w:t>CMTM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服务制定评价指标，并定期回顾提供服务的案例，评估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</w:rPr>
        <w:t>CMTM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服务效果。</w:t>
      </w:r>
    </w:p>
    <w:p w:rsidR="002E62AC" w:rsidRDefault="002E62AC" w:rsidP="002E62AC">
      <w:pPr>
        <w:adjustRightInd w:val="0"/>
        <w:snapToGrid w:val="0"/>
        <w:spacing w:line="360" w:lineRule="auto"/>
        <w:ind w:firstLineChars="200" w:firstLine="560"/>
        <w:jc w:val="left"/>
        <w:rPr>
          <w:rFonts w:ascii="华文仿宋" w:eastAsia="华文仿宋" w:hAnsi="华文仿宋" w:cs="宋体"/>
          <w:color w:val="000000"/>
          <w:sz w:val="28"/>
          <w:szCs w:val="28"/>
          <w:u w:color="000000"/>
        </w:rPr>
      </w:pP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第十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</w:rPr>
        <w:t>六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 xml:space="preserve">条 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</w:rPr>
        <w:t xml:space="preserve"> CMTM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服务规范</w:t>
      </w:r>
    </w:p>
    <w:p w:rsidR="002E62AC" w:rsidRDefault="002E62AC" w:rsidP="002E62AC">
      <w:pPr>
        <w:adjustRightInd w:val="0"/>
        <w:snapToGrid w:val="0"/>
        <w:spacing w:line="360" w:lineRule="auto"/>
        <w:ind w:firstLineChars="200" w:firstLine="560"/>
        <w:jc w:val="left"/>
        <w:rPr>
          <w:rFonts w:ascii="华文仿宋" w:eastAsia="华文仿宋" w:hAnsi="华文仿宋" w:cs="宋体"/>
          <w:color w:val="000000"/>
          <w:sz w:val="28"/>
          <w:szCs w:val="28"/>
          <w:u w:color="000000"/>
        </w:rPr>
      </w:pP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</w:rPr>
        <w:t>CMTM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药师在提供服务过程中应该遵守以下基本的职业操守：</w:t>
      </w:r>
    </w:p>
    <w:p w:rsidR="002E62AC" w:rsidRDefault="002E62AC" w:rsidP="002E62AC">
      <w:pPr>
        <w:adjustRightInd w:val="0"/>
        <w:snapToGrid w:val="0"/>
        <w:spacing w:line="360" w:lineRule="auto"/>
        <w:ind w:firstLineChars="200" w:firstLine="560"/>
        <w:jc w:val="left"/>
        <w:rPr>
          <w:rFonts w:ascii="华文仿宋" w:eastAsia="华文仿宋" w:hAnsi="华文仿宋" w:cs="宋体"/>
          <w:color w:val="000000"/>
          <w:sz w:val="28"/>
          <w:szCs w:val="28"/>
          <w:u w:color="000000"/>
          <w:lang w:val="zh-TW" w:eastAsia="zh-TW"/>
        </w:rPr>
      </w:pP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（一）严守患者资料保密与隐私。</w:t>
      </w:r>
    </w:p>
    <w:p w:rsidR="002E62AC" w:rsidRDefault="002E62AC" w:rsidP="002E62AC">
      <w:pPr>
        <w:adjustRightInd w:val="0"/>
        <w:snapToGrid w:val="0"/>
        <w:spacing w:line="360" w:lineRule="auto"/>
        <w:ind w:firstLineChars="200" w:firstLine="560"/>
        <w:jc w:val="left"/>
        <w:rPr>
          <w:rFonts w:ascii="华文仿宋" w:eastAsia="华文仿宋" w:hAnsi="华文仿宋" w:cs="宋体"/>
          <w:color w:val="000000"/>
          <w:sz w:val="28"/>
          <w:szCs w:val="28"/>
          <w:u w:color="000000"/>
          <w:lang w:val="zh-TW" w:eastAsia="zh-TW"/>
        </w:rPr>
      </w:pP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（二）应以关怀、爱护与热心的态度来照护患者用药，建立尊重与互信关系。</w:t>
      </w:r>
    </w:p>
    <w:p w:rsidR="002E62AC" w:rsidRDefault="002E62AC" w:rsidP="002E62AC">
      <w:pPr>
        <w:adjustRightInd w:val="0"/>
        <w:snapToGrid w:val="0"/>
        <w:spacing w:line="360" w:lineRule="auto"/>
        <w:ind w:firstLineChars="200" w:firstLine="560"/>
        <w:jc w:val="left"/>
        <w:rPr>
          <w:rFonts w:ascii="华文仿宋" w:eastAsia="华文仿宋" w:hAnsi="华文仿宋" w:cs="宋体"/>
          <w:color w:val="000000"/>
          <w:sz w:val="28"/>
          <w:szCs w:val="28"/>
          <w:u w:color="000000"/>
          <w:lang w:val="zh-TW" w:eastAsia="zh-TW"/>
        </w:rPr>
      </w:pP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lastRenderedPageBreak/>
        <w:t>（三）确定患者对药物治疗的需求、关心与顾虑。多倾听患者描述并使用其能理解的词汇与语言。</w:t>
      </w:r>
    </w:p>
    <w:p w:rsidR="002E62AC" w:rsidRDefault="002E62AC" w:rsidP="002E62AC">
      <w:pPr>
        <w:adjustRightInd w:val="0"/>
        <w:snapToGrid w:val="0"/>
        <w:spacing w:line="360" w:lineRule="auto"/>
        <w:ind w:firstLineChars="200" w:firstLine="560"/>
        <w:jc w:val="left"/>
        <w:rPr>
          <w:rFonts w:ascii="华文仿宋" w:eastAsia="华文仿宋" w:hAnsi="华文仿宋" w:cs="宋体"/>
          <w:color w:val="000000"/>
          <w:sz w:val="28"/>
          <w:szCs w:val="28"/>
          <w:u w:color="000000"/>
          <w:lang w:val="zh-TW" w:eastAsia="zh-TW"/>
        </w:rPr>
      </w:pP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（四）给患者机会，鼓励他们多发问。当患者能接受与配合药师意见时，正面肯定与鼓励患者。</w:t>
      </w:r>
    </w:p>
    <w:p w:rsidR="002E62AC" w:rsidRDefault="002E62AC" w:rsidP="002E62AC">
      <w:pPr>
        <w:adjustRightInd w:val="0"/>
        <w:snapToGrid w:val="0"/>
        <w:spacing w:line="360" w:lineRule="auto"/>
        <w:ind w:firstLineChars="200" w:firstLine="560"/>
        <w:jc w:val="left"/>
        <w:rPr>
          <w:rFonts w:ascii="华文仿宋" w:eastAsia="华文仿宋" w:hAnsi="华文仿宋" w:cs="宋体"/>
          <w:color w:val="000000"/>
          <w:sz w:val="28"/>
          <w:szCs w:val="28"/>
          <w:u w:color="000000"/>
          <w:lang w:val="zh-TW" w:eastAsia="zh-TW"/>
        </w:rPr>
      </w:pP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（五）若有与多位医师相关的药物治疗问题疑虑时，可先与当地医疗机构协调讨论处理方式。</w:t>
      </w:r>
    </w:p>
    <w:p w:rsidR="002E62AC" w:rsidRDefault="002E62AC" w:rsidP="002E62AC">
      <w:pPr>
        <w:adjustRightInd w:val="0"/>
        <w:snapToGrid w:val="0"/>
        <w:spacing w:line="360" w:lineRule="auto"/>
        <w:ind w:firstLineChars="200" w:firstLine="560"/>
        <w:jc w:val="left"/>
        <w:rPr>
          <w:rFonts w:ascii="华文仿宋" w:eastAsia="华文仿宋" w:hAnsi="华文仿宋" w:cs="宋体"/>
          <w:color w:val="000000"/>
          <w:sz w:val="28"/>
          <w:szCs w:val="28"/>
          <w:u w:color="000000"/>
          <w:lang w:val="zh-TW" w:eastAsia="zh-TW"/>
        </w:rPr>
      </w:pP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（六）需要时，与患者的主治医师直接沟通药物治疗问题的解决方案。</w:t>
      </w:r>
    </w:p>
    <w:p w:rsidR="002E62AC" w:rsidRDefault="002E62AC" w:rsidP="002E62AC">
      <w:pPr>
        <w:adjustRightInd w:val="0"/>
        <w:snapToGrid w:val="0"/>
        <w:spacing w:line="360" w:lineRule="auto"/>
        <w:ind w:firstLineChars="200" w:firstLine="560"/>
        <w:jc w:val="left"/>
        <w:rPr>
          <w:rFonts w:ascii="华文仿宋" w:eastAsia="华文仿宋" w:hAnsi="华文仿宋" w:cs="宋体"/>
          <w:color w:val="000000"/>
          <w:sz w:val="28"/>
          <w:szCs w:val="28"/>
          <w:u w:color="000000"/>
          <w:lang w:val="zh-TW" w:eastAsia="zh-TW"/>
        </w:rPr>
      </w:pP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（七）尊重其他药师或医务人员的专业能力与价值。</w:t>
      </w:r>
    </w:p>
    <w:p w:rsidR="002E62AC" w:rsidRDefault="002E62AC" w:rsidP="002E62AC">
      <w:pPr>
        <w:adjustRightInd w:val="0"/>
        <w:snapToGrid w:val="0"/>
        <w:spacing w:line="360" w:lineRule="auto"/>
        <w:ind w:firstLineChars="200" w:firstLine="560"/>
        <w:jc w:val="left"/>
        <w:rPr>
          <w:rFonts w:ascii="华文仿宋" w:eastAsia="华文仿宋" w:hAnsi="华文仿宋" w:cs="宋体"/>
          <w:color w:val="000000"/>
          <w:sz w:val="28"/>
          <w:szCs w:val="28"/>
          <w:u w:color="000000"/>
          <w:lang w:val="zh-TW" w:eastAsia="zh-TW"/>
        </w:rPr>
      </w:pP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（八）持续提升专业判断能力，能够为所照护的患者提供符合其需求的照护意见或行为，并为自己所提供的照护负责。</w:t>
      </w:r>
    </w:p>
    <w:p w:rsidR="002E62AC" w:rsidRDefault="002E62AC" w:rsidP="002E62AC">
      <w:pPr>
        <w:adjustRightInd w:val="0"/>
        <w:snapToGrid w:val="0"/>
        <w:spacing w:line="360" w:lineRule="auto"/>
        <w:ind w:firstLineChars="200" w:firstLine="560"/>
        <w:jc w:val="left"/>
        <w:rPr>
          <w:rFonts w:ascii="华文仿宋" w:eastAsia="华文仿宋" w:hAnsi="华文仿宋" w:cs="宋体"/>
          <w:color w:val="000000"/>
          <w:sz w:val="28"/>
          <w:szCs w:val="28"/>
          <w:u w:color="000000"/>
          <w:lang w:val="zh-TW" w:eastAsia="zh-TW"/>
        </w:rPr>
      </w:pP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（九）以月例会方式定期讨论个案辅导经验，接受持续教育，发表文章，从而实现专业的持续成长。</w:t>
      </w:r>
    </w:p>
    <w:p w:rsidR="002E62AC" w:rsidRDefault="002E62AC" w:rsidP="002E62AC">
      <w:pPr>
        <w:adjustRightInd w:val="0"/>
        <w:snapToGrid w:val="0"/>
        <w:spacing w:line="360" w:lineRule="auto"/>
        <w:ind w:firstLineChars="200" w:firstLine="560"/>
        <w:jc w:val="left"/>
        <w:rPr>
          <w:rFonts w:ascii="华文仿宋" w:eastAsia="华文仿宋" w:hAnsi="华文仿宋" w:cs="宋体"/>
          <w:color w:val="000000"/>
          <w:sz w:val="28"/>
          <w:szCs w:val="28"/>
          <w:u w:color="000000"/>
          <w:lang w:val="zh-TW" w:eastAsia="zh-TW"/>
        </w:rPr>
      </w:pP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（十）不可破坏医师与患者之间的互信关系；不可说医师诊断有问题；不可说医师是故意让患者多看病；不可说医师乱开药或开药不对；勿与患者讨论医师处方的疑虑。</w:t>
      </w:r>
    </w:p>
    <w:p w:rsidR="002E62AC" w:rsidRDefault="002E62AC" w:rsidP="002E62AC">
      <w:pPr>
        <w:adjustRightInd w:val="0"/>
        <w:snapToGrid w:val="0"/>
        <w:spacing w:line="360" w:lineRule="auto"/>
        <w:ind w:firstLineChars="200" w:firstLine="560"/>
        <w:jc w:val="left"/>
        <w:rPr>
          <w:rFonts w:ascii="华文仿宋" w:eastAsia="华文仿宋" w:hAnsi="华文仿宋" w:cs="宋体"/>
          <w:color w:val="000000"/>
          <w:sz w:val="28"/>
          <w:szCs w:val="28"/>
          <w:u w:color="000000"/>
        </w:rPr>
      </w:pP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（十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</w:rPr>
        <w:t>一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）不可批评其他医务人员的行为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</w:rPr>
        <w:t>(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包括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/>
        </w:rPr>
        <w:t>医师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护理人员、药师、营养师、物理治疗师、职能治疗师等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</w:rPr>
        <w:t>)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。</w:t>
      </w:r>
    </w:p>
    <w:p w:rsidR="002E62AC" w:rsidRDefault="002E62AC" w:rsidP="002E62AC">
      <w:pPr>
        <w:adjustRightInd w:val="0"/>
        <w:snapToGrid w:val="0"/>
        <w:spacing w:line="360" w:lineRule="auto"/>
        <w:ind w:firstLineChars="200" w:firstLine="560"/>
        <w:jc w:val="left"/>
        <w:rPr>
          <w:rFonts w:ascii="华文仿宋" w:eastAsia="华文仿宋" w:hAnsi="华文仿宋" w:cs="宋体"/>
          <w:color w:val="000000"/>
          <w:sz w:val="28"/>
          <w:szCs w:val="28"/>
          <w:u w:color="000000"/>
          <w:lang w:val="zh-TW" w:eastAsia="zh-TW"/>
        </w:rPr>
      </w:pP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（十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</w:rPr>
        <w:t>二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）药师在照护患者期间不得虚报服务，不得由不具备资格人员代为服务，且不得有服务态度不佳、额外收费、借机推销等事项。</w:t>
      </w:r>
    </w:p>
    <w:p w:rsidR="002E62AC" w:rsidRDefault="002E62AC" w:rsidP="002E62AC">
      <w:pPr>
        <w:adjustRightInd w:val="0"/>
        <w:snapToGrid w:val="0"/>
        <w:spacing w:line="360" w:lineRule="auto"/>
        <w:ind w:firstLineChars="200" w:firstLine="560"/>
        <w:jc w:val="left"/>
        <w:rPr>
          <w:rFonts w:ascii="华文仿宋" w:eastAsia="华文仿宋" w:hAnsi="华文仿宋" w:cs="宋体"/>
          <w:color w:val="000000"/>
          <w:sz w:val="28"/>
          <w:szCs w:val="28"/>
          <w:u w:color="000000"/>
          <w:lang w:val="zh-TW" w:eastAsia="zh-TW"/>
        </w:rPr>
      </w:pP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（十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</w:rPr>
        <w:t>三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）药师要在自己的执业权责范围内提供服务，不可越权提供诊断、开具处方、调整处方服务，必要时可采用合作药物治疗管理模式，通过与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/>
        </w:rPr>
        <w:t>医师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签订协议进行处方调整，解决药师没有处方权的问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lastRenderedPageBreak/>
        <w:t>题；或转诊相关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/>
        </w:rPr>
        <w:t>医师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  <w:lang w:val="zh-TW" w:eastAsia="zh-TW"/>
        </w:rPr>
        <w:t>或其他有权限的医务人员。</w:t>
      </w:r>
    </w:p>
    <w:p w:rsidR="002E62AC" w:rsidRDefault="002E62AC" w:rsidP="002E62AC">
      <w:pPr>
        <w:adjustRightInd w:val="0"/>
        <w:snapToGrid w:val="0"/>
        <w:spacing w:line="360" w:lineRule="auto"/>
        <w:jc w:val="left"/>
        <w:rPr>
          <w:rFonts w:ascii="华文仿宋" w:eastAsia="华文仿宋" w:hAnsi="华文仿宋" w:cs="宋体"/>
          <w:color w:val="000000"/>
          <w:sz w:val="28"/>
          <w:szCs w:val="28"/>
          <w:u w:color="000000"/>
          <w:lang w:val="zh-TW" w:eastAsia="zh-TW"/>
        </w:rPr>
      </w:pPr>
    </w:p>
    <w:p w:rsidR="002E62AC" w:rsidRDefault="002E62AC" w:rsidP="002E62AC">
      <w:pPr>
        <w:adjustRightInd w:val="0"/>
        <w:snapToGrid w:val="0"/>
        <w:spacing w:line="360" w:lineRule="auto"/>
        <w:jc w:val="center"/>
        <w:rPr>
          <w:rFonts w:ascii="华文仿宋" w:eastAsia="华文仿宋" w:hAnsi="华文仿宋" w:cs="宋体"/>
          <w:b/>
          <w:bCs/>
          <w:color w:val="000000"/>
          <w:kern w:val="0"/>
          <w:sz w:val="28"/>
          <w:szCs w:val="28"/>
          <w:u w:color="000000"/>
        </w:rPr>
      </w:pPr>
      <w:r>
        <w:rPr>
          <w:rFonts w:ascii="华文仿宋" w:eastAsia="华文仿宋" w:hAnsi="华文仿宋" w:cs="宋体" w:hint="eastAsia"/>
          <w:b/>
          <w:bCs/>
          <w:color w:val="000000"/>
          <w:kern w:val="0"/>
          <w:sz w:val="28"/>
          <w:szCs w:val="28"/>
          <w:u w:color="000000"/>
        </w:rPr>
        <w:t>中国</w:t>
      </w:r>
      <w:r>
        <w:rPr>
          <w:rFonts w:ascii="华文仿宋" w:eastAsia="华文仿宋" w:hAnsi="华文仿宋" w:cs="宋体" w:hint="eastAsia"/>
          <w:b/>
          <w:bCs/>
          <w:color w:val="000000"/>
          <w:kern w:val="0"/>
          <w:sz w:val="28"/>
          <w:szCs w:val="28"/>
          <w:u w:color="000000"/>
          <w:lang w:val="zh-TW" w:eastAsia="zh-TW"/>
        </w:rPr>
        <w:t>药物治疗管理（</w:t>
      </w:r>
      <w:r>
        <w:rPr>
          <w:rFonts w:ascii="华文仿宋" w:eastAsia="华文仿宋" w:hAnsi="华文仿宋" w:cs="宋体" w:hint="eastAsia"/>
          <w:b/>
          <w:bCs/>
          <w:color w:val="000000"/>
          <w:kern w:val="0"/>
          <w:sz w:val="28"/>
          <w:szCs w:val="28"/>
          <w:u w:color="000000"/>
        </w:rPr>
        <w:t>CMTM</w:t>
      </w:r>
      <w:r>
        <w:rPr>
          <w:rFonts w:ascii="华文仿宋" w:eastAsia="华文仿宋" w:hAnsi="华文仿宋" w:cs="宋体" w:hint="eastAsia"/>
          <w:b/>
          <w:bCs/>
          <w:color w:val="000000"/>
          <w:kern w:val="0"/>
          <w:sz w:val="28"/>
          <w:szCs w:val="28"/>
          <w:u w:color="000000"/>
          <w:lang w:val="zh-TW" w:eastAsia="zh-TW"/>
        </w:rPr>
        <w:t>）培训与实践标准专家共识</w:t>
      </w:r>
      <w:r>
        <w:rPr>
          <w:rFonts w:ascii="华文仿宋" w:eastAsia="华文仿宋" w:hAnsi="华文仿宋" w:cs="宋体" w:hint="eastAsia"/>
          <w:b/>
          <w:bCs/>
          <w:color w:val="000000"/>
          <w:kern w:val="0"/>
          <w:sz w:val="28"/>
          <w:szCs w:val="28"/>
          <w:u w:color="000000"/>
        </w:rPr>
        <w:t>专家组名单</w:t>
      </w:r>
    </w:p>
    <w:tbl>
      <w:tblPr>
        <w:tblW w:w="83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515"/>
        <w:gridCol w:w="1152"/>
        <w:gridCol w:w="6689"/>
      </w:tblGrid>
      <w:tr w:rsidR="002E62AC" w:rsidTr="002E62AC">
        <w:trPr>
          <w:trHeight w:val="414"/>
          <w:jc w:val="center"/>
        </w:trPr>
        <w:tc>
          <w:tcPr>
            <w:tcW w:w="8356" w:type="dxa"/>
            <w:gridSpan w:val="3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b/>
                <w:color w:val="000000"/>
                <w:kern w:val="0"/>
                <w:sz w:val="28"/>
                <w:szCs w:val="28"/>
              </w:rPr>
              <w:t>指导专家（按姓氏笔画排序，排名不分先后）</w:t>
            </w:r>
          </w:p>
        </w:tc>
      </w:tr>
      <w:tr w:rsidR="002E62AC" w:rsidTr="002E62AC">
        <w:trPr>
          <w:trHeight w:val="414"/>
          <w:jc w:val="center"/>
        </w:trPr>
        <w:tc>
          <w:tcPr>
            <w:tcW w:w="515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52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b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668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b/>
                <w:color w:val="000000"/>
                <w:kern w:val="0"/>
                <w:sz w:val="28"/>
                <w:szCs w:val="28"/>
              </w:rPr>
              <w:t>所在机构</w:t>
            </w:r>
          </w:p>
        </w:tc>
      </w:tr>
      <w:tr w:rsidR="002E62AC" w:rsidTr="002E62AC">
        <w:trPr>
          <w:trHeight w:val="399"/>
          <w:jc w:val="center"/>
        </w:trPr>
        <w:tc>
          <w:tcPr>
            <w:tcW w:w="515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152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王育琴</w:t>
            </w:r>
          </w:p>
        </w:tc>
        <w:tc>
          <w:tcPr>
            <w:tcW w:w="668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首都医科大学宣武医院</w:t>
            </w:r>
          </w:p>
        </w:tc>
      </w:tr>
      <w:tr w:rsidR="002E62AC" w:rsidTr="002E62AC">
        <w:trPr>
          <w:trHeight w:val="399"/>
          <w:jc w:val="center"/>
        </w:trPr>
        <w:tc>
          <w:tcPr>
            <w:tcW w:w="515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152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刘俊义</w:t>
            </w:r>
          </w:p>
        </w:tc>
        <w:tc>
          <w:tcPr>
            <w:tcW w:w="668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北京大学药学院</w:t>
            </w:r>
          </w:p>
        </w:tc>
      </w:tr>
      <w:tr w:rsidR="002E62AC" w:rsidTr="002E62AC">
        <w:trPr>
          <w:trHeight w:val="399"/>
          <w:jc w:val="center"/>
        </w:trPr>
        <w:tc>
          <w:tcPr>
            <w:tcW w:w="515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152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李大魁</w:t>
            </w:r>
          </w:p>
        </w:tc>
        <w:tc>
          <w:tcPr>
            <w:tcW w:w="668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北京协和医院</w:t>
            </w:r>
          </w:p>
        </w:tc>
      </w:tr>
      <w:tr w:rsidR="002E62AC" w:rsidTr="002E62AC">
        <w:trPr>
          <w:trHeight w:val="399"/>
          <w:jc w:val="center"/>
        </w:trPr>
        <w:tc>
          <w:tcPr>
            <w:tcW w:w="515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1152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李玉珍</w:t>
            </w:r>
          </w:p>
        </w:tc>
        <w:tc>
          <w:tcPr>
            <w:tcW w:w="668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北京大学人民医院</w:t>
            </w:r>
          </w:p>
        </w:tc>
      </w:tr>
      <w:tr w:rsidR="002E62AC" w:rsidTr="002E62AC">
        <w:trPr>
          <w:trHeight w:val="399"/>
          <w:jc w:val="center"/>
        </w:trPr>
        <w:tc>
          <w:tcPr>
            <w:tcW w:w="515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1152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李雄</w:t>
            </w:r>
          </w:p>
        </w:tc>
        <w:tc>
          <w:tcPr>
            <w:tcW w:w="668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广东药科大学临床药学院</w:t>
            </w:r>
          </w:p>
        </w:tc>
      </w:tr>
      <w:tr w:rsidR="002E62AC" w:rsidTr="002E62AC">
        <w:trPr>
          <w:trHeight w:val="399"/>
          <w:jc w:val="center"/>
        </w:trPr>
        <w:tc>
          <w:tcPr>
            <w:tcW w:w="515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1152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胡欣</w:t>
            </w:r>
          </w:p>
        </w:tc>
        <w:tc>
          <w:tcPr>
            <w:tcW w:w="668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北京医院</w:t>
            </w:r>
          </w:p>
        </w:tc>
      </w:tr>
      <w:tr w:rsidR="002E62AC" w:rsidTr="002E62AC">
        <w:trPr>
          <w:trHeight w:val="399"/>
          <w:jc w:val="center"/>
        </w:trPr>
        <w:tc>
          <w:tcPr>
            <w:tcW w:w="515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1152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黄志军</w:t>
            </w:r>
          </w:p>
        </w:tc>
        <w:tc>
          <w:tcPr>
            <w:tcW w:w="668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广东省人民医院</w:t>
            </w:r>
          </w:p>
        </w:tc>
      </w:tr>
      <w:tr w:rsidR="002E62AC" w:rsidTr="002E62AC">
        <w:trPr>
          <w:trHeight w:val="399"/>
          <w:jc w:val="center"/>
        </w:trPr>
        <w:tc>
          <w:tcPr>
            <w:tcW w:w="515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1152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翟所迪</w:t>
            </w:r>
          </w:p>
        </w:tc>
        <w:tc>
          <w:tcPr>
            <w:tcW w:w="668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北京大学第三医院</w:t>
            </w:r>
          </w:p>
        </w:tc>
      </w:tr>
      <w:tr w:rsidR="002E62AC" w:rsidTr="002E62AC">
        <w:trPr>
          <w:trHeight w:val="414"/>
          <w:jc w:val="center"/>
        </w:trPr>
        <w:tc>
          <w:tcPr>
            <w:tcW w:w="8356" w:type="dxa"/>
            <w:gridSpan w:val="3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b/>
                <w:color w:val="000000"/>
                <w:kern w:val="0"/>
                <w:sz w:val="28"/>
                <w:szCs w:val="28"/>
              </w:rPr>
              <w:t>撰写专家团队（按姓氏笔画排序，排名不分先后）</w:t>
            </w:r>
          </w:p>
        </w:tc>
      </w:tr>
      <w:tr w:rsidR="002E62AC" w:rsidTr="002E62AC">
        <w:trPr>
          <w:trHeight w:val="399"/>
          <w:jc w:val="center"/>
        </w:trPr>
        <w:tc>
          <w:tcPr>
            <w:tcW w:w="51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15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于芝颖</w:t>
            </w:r>
          </w:p>
        </w:tc>
        <w:tc>
          <w:tcPr>
            <w:tcW w:w="668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北京大学人民医院</w:t>
            </w:r>
          </w:p>
        </w:tc>
      </w:tr>
      <w:tr w:rsidR="002E62AC" w:rsidTr="002E62AC">
        <w:trPr>
          <w:trHeight w:val="399"/>
          <w:jc w:val="center"/>
        </w:trPr>
        <w:tc>
          <w:tcPr>
            <w:tcW w:w="51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15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于荣</w:t>
            </w:r>
          </w:p>
        </w:tc>
        <w:tc>
          <w:tcPr>
            <w:tcW w:w="668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山西省心血管病医院</w:t>
            </w:r>
          </w:p>
        </w:tc>
      </w:tr>
      <w:tr w:rsidR="002E62AC" w:rsidTr="002E62AC">
        <w:trPr>
          <w:trHeight w:val="399"/>
          <w:jc w:val="center"/>
        </w:trPr>
        <w:tc>
          <w:tcPr>
            <w:tcW w:w="51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15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王延东</w:t>
            </w:r>
          </w:p>
        </w:tc>
        <w:tc>
          <w:tcPr>
            <w:tcW w:w="668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中山大学中山眼科中心</w:t>
            </w:r>
          </w:p>
        </w:tc>
      </w:tr>
      <w:tr w:rsidR="002E62AC" w:rsidTr="002E62AC">
        <w:trPr>
          <w:trHeight w:val="399"/>
          <w:jc w:val="center"/>
        </w:trPr>
        <w:tc>
          <w:tcPr>
            <w:tcW w:w="51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115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王丽娜</w:t>
            </w:r>
          </w:p>
        </w:tc>
        <w:tc>
          <w:tcPr>
            <w:tcW w:w="668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北京水利医院</w:t>
            </w:r>
          </w:p>
        </w:tc>
      </w:tr>
      <w:tr w:rsidR="002E62AC" w:rsidTr="002E62AC">
        <w:trPr>
          <w:trHeight w:val="399"/>
          <w:jc w:val="center"/>
        </w:trPr>
        <w:tc>
          <w:tcPr>
            <w:tcW w:w="51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115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王丽霞</w:t>
            </w:r>
          </w:p>
        </w:tc>
        <w:tc>
          <w:tcPr>
            <w:tcW w:w="668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中国中医科学院广安门医院</w:t>
            </w:r>
          </w:p>
        </w:tc>
      </w:tr>
      <w:tr w:rsidR="002E62AC" w:rsidTr="002E62AC">
        <w:trPr>
          <w:trHeight w:val="399"/>
          <w:jc w:val="center"/>
        </w:trPr>
        <w:tc>
          <w:tcPr>
            <w:tcW w:w="51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115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王妍</w:t>
            </w:r>
          </w:p>
        </w:tc>
        <w:tc>
          <w:tcPr>
            <w:tcW w:w="668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佛山市第一人民医院</w:t>
            </w:r>
          </w:p>
        </w:tc>
      </w:tr>
      <w:tr w:rsidR="002E62AC" w:rsidTr="002E62AC">
        <w:trPr>
          <w:trHeight w:val="399"/>
          <w:jc w:val="center"/>
        </w:trPr>
        <w:tc>
          <w:tcPr>
            <w:tcW w:w="51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115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王若伦</w:t>
            </w:r>
          </w:p>
        </w:tc>
        <w:tc>
          <w:tcPr>
            <w:tcW w:w="668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广州医科大学附属第二医院</w:t>
            </w:r>
          </w:p>
        </w:tc>
      </w:tr>
      <w:tr w:rsidR="002E62AC" w:rsidTr="002E62AC">
        <w:trPr>
          <w:trHeight w:val="399"/>
          <w:jc w:val="center"/>
        </w:trPr>
        <w:tc>
          <w:tcPr>
            <w:tcW w:w="51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lastRenderedPageBreak/>
              <w:t>8</w:t>
            </w:r>
          </w:p>
        </w:tc>
        <w:tc>
          <w:tcPr>
            <w:tcW w:w="115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王勇</w:t>
            </w:r>
          </w:p>
        </w:tc>
        <w:tc>
          <w:tcPr>
            <w:tcW w:w="668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南方医科大学珠江医院</w:t>
            </w:r>
          </w:p>
        </w:tc>
      </w:tr>
      <w:tr w:rsidR="002E62AC" w:rsidTr="002E62AC">
        <w:trPr>
          <w:trHeight w:val="399"/>
          <w:jc w:val="center"/>
        </w:trPr>
        <w:tc>
          <w:tcPr>
            <w:tcW w:w="51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115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王勇</w:t>
            </w:r>
          </w:p>
        </w:tc>
        <w:tc>
          <w:tcPr>
            <w:tcW w:w="668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广东省药学会学术部</w:t>
            </w:r>
          </w:p>
        </w:tc>
      </w:tr>
      <w:tr w:rsidR="002E62AC" w:rsidTr="002E62AC">
        <w:trPr>
          <w:trHeight w:val="399"/>
          <w:jc w:val="center"/>
        </w:trPr>
        <w:tc>
          <w:tcPr>
            <w:tcW w:w="51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115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王家伟</w:t>
            </w:r>
          </w:p>
        </w:tc>
        <w:tc>
          <w:tcPr>
            <w:tcW w:w="668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首都医科大学附属北京同仁医院</w:t>
            </w:r>
          </w:p>
        </w:tc>
      </w:tr>
      <w:tr w:rsidR="002E62AC" w:rsidTr="002E62AC">
        <w:trPr>
          <w:trHeight w:val="399"/>
          <w:jc w:val="center"/>
        </w:trPr>
        <w:tc>
          <w:tcPr>
            <w:tcW w:w="51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11</w:t>
            </w:r>
          </w:p>
        </w:tc>
        <w:tc>
          <w:tcPr>
            <w:tcW w:w="115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王景红</w:t>
            </w:r>
          </w:p>
        </w:tc>
        <w:tc>
          <w:tcPr>
            <w:tcW w:w="668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中国中医科学院望京医院</w:t>
            </w:r>
          </w:p>
        </w:tc>
      </w:tr>
      <w:tr w:rsidR="002E62AC" w:rsidTr="002E62AC">
        <w:trPr>
          <w:trHeight w:val="399"/>
          <w:jc w:val="center"/>
        </w:trPr>
        <w:tc>
          <w:tcPr>
            <w:tcW w:w="51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12</w:t>
            </w:r>
          </w:p>
        </w:tc>
        <w:tc>
          <w:tcPr>
            <w:tcW w:w="115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王燕</w:t>
            </w:r>
          </w:p>
        </w:tc>
        <w:tc>
          <w:tcPr>
            <w:tcW w:w="668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广州市第一人民医院</w:t>
            </w:r>
          </w:p>
        </w:tc>
      </w:tr>
      <w:tr w:rsidR="002E62AC" w:rsidTr="002E62AC">
        <w:trPr>
          <w:trHeight w:val="399"/>
          <w:jc w:val="center"/>
        </w:trPr>
        <w:tc>
          <w:tcPr>
            <w:tcW w:w="51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13</w:t>
            </w:r>
          </w:p>
        </w:tc>
        <w:tc>
          <w:tcPr>
            <w:tcW w:w="115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邓艾平</w:t>
            </w:r>
          </w:p>
        </w:tc>
        <w:tc>
          <w:tcPr>
            <w:tcW w:w="668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武汉中心医院</w:t>
            </w:r>
          </w:p>
        </w:tc>
      </w:tr>
      <w:tr w:rsidR="002E62AC" w:rsidTr="002E62AC">
        <w:trPr>
          <w:trHeight w:val="399"/>
          <w:jc w:val="center"/>
        </w:trPr>
        <w:tc>
          <w:tcPr>
            <w:tcW w:w="51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14</w:t>
            </w:r>
          </w:p>
        </w:tc>
        <w:tc>
          <w:tcPr>
            <w:tcW w:w="115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石平</w:t>
            </w:r>
          </w:p>
        </w:tc>
        <w:tc>
          <w:tcPr>
            <w:tcW w:w="668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运城市中心医院</w:t>
            </w:r>
          </w:p>
        </w:tc>
      </w:tr>
      <w:tr w:rsidR="002E62AC" w:rsidTr="002E62AC">
        <w:trPr>
          <w:trHeight w:val="399"/>
          <w:jc w:val="center"/>
        </w:trPr>
        <w:tc>
          <w:tcPr>
            <w:tcW w:w="51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15</w:t>
            </w:r>
          </w:p>
        </w:tc>
        <w:tc>
          <w:tcPr>
            <w:tcW w:w="115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龙恩武</w:t>
            </w:r>
          </w:p>
        </w:tc>
        <w:tc>
          <w:tcPr>
            <w:tcW w:w="668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四川省人民医院</w:t>
            </w:r>
          </w:p>
        </w:tc>
      </w:tr>
      <w:tr w:rsidR="002E62AC" w:rsidTr="002E62AC">
        <w:trPr>
          <w:trHeight w:val="399"/>
          <w:jc w:val="center"/>
        </w:trPr>
        <w:tc>
          <w:tcPr>
            <w:tcW w:w="51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16</w:t>
            </w:r>
          </w:p>
        </w:tc>
        <w:tc>
          <w:tcPr>
            <w:tcW w:w="115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平江</w:t>
            </w:r>
          </w:p>
        </w:tc>
        <w:tc>
          <w:tcPr>
            <w:tcW w:w="668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北京维世达诊所</w:t>
            </w:r>
          </w:p>
        </w:tc>
      </w:tr>
      <w:tr w:rsidR="002E62AC" w:rsidTr="002E62AC">
        <w:trPr>
          <w:trHeight w:val="399"/>
          <w:jc w:val="center"/>
        </w:trPr>
        <w:tc>
          <w:tcPr>
            <w:tcW w:w="51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17</w:t>
            </w:r>
          </w:p>
        </w:tc>
        <w:tc>
          <w:tcPr>
            <w:tcW w:w="115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叶真</w:t>
            </w:r>
          </w:p>
        </w:tc>
        <w:tc>
          <w:tcPr>
            <w:tcW w:w="668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北京金象大药房医药连锁有限责任公司</w:t>
            </w:r>
          </w:p>
        </w:tc>
      </w:tr>
      <w:tr w:rsidR="002E62AC" w:rsidTr="002E62AC">
        <w:trPr>
          <w:trHeight w:val="399"/>
          <w:jc w:val="center"/>
        </w:trPr>
        <w:tc>
          <w:tcPr>
            <w:tcW w:w="51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18</w:t>
            </w:r>
          </w:p>
        </w:tc>
        <w:tc>
          <w:tcPr>
            <w:tcW w:w="115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田琳</w:t>
            </w:r>
          </w:p>
        </w:tc>
        <w:tc>
          <w:tcPr>
            <w:tcW w:w="668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中山大学附属第五医院</w:t>
            </w:r>
          </w:p>
        </w:tc>
      </w:tr>
      <w:tr w:rsidR="002E62AC" w:rsidTr="002E62AC">
        <w:trPr>
          <w:trHeight w:val="399"/>
          <w:jc w:val="center"/>
        </w:trPr>
        <w:tc>
          <w:tcPr>
            <w:tcW w:w="51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19</w:t>
            </w:r>
          </w:p>
        </w:tc>
        <w:tc>
          <w:tcPr>
            <w:tcW w:w="115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冯欣</w:t>
            </w:r>
          </w:p>
        </w:tc>
        <w:tc>
          <w:tcPr>
            <w:tcW w:w="668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首都医科大学附属北京妇产医院</w:t>
            </w:r>
          </w:p>
        </w:tc>
      </w:tr>
      <w:tr w:rsidR="002E62AC" w:rsidTr="002E62AC">
        <w:trPr>
          <w:trHeight w:val="399"/>
          <w:jc w:val="center"/>
        </w:trPr>
        <w:tc>
          <w:tcPr>
            <w:tcW w:w="51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20</w:t>
            </w:r>
          </w:p>
        </w:tc>
        <w:tc>
          <w:tcPr>
            <w:tcW w:w="115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司徒冰</w:t>
            </w:r>
          </w:p>
        </w:tc>
        <w:tc>
          <w:tcPr>
            <w:tcW w:w="668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广州医科大学附属第三医院</w:t>
            </w:r>
          </w:p>
        </w:tc>
      </w:tr>
      <w:tr w:rsidR="002E62AC" w:rsidTr="002E62AC">
        <w:trPr>
          <w:trHeight w:val="399"/>
          <w:jc w:val="center"/>
        </w:trPr>
        <w:tc>
          <w:tcPr>
            <w:tcW w:w="51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21</w:t>
            </w:r>
          </w:p>
        </w:tc>
        <w:tc>
          <w:tcPr>
            <w:tcW w:w="115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边佳明</w:t>
            </w:r>
          </w:p>
        </w:tc>
        <w:tc>
          <w:tcPr>
            <w:tcW w:w="668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中国人民解放军陆军总医院</w:t>
            </w:r>
          </w:p>
        </w:tc>
      </w:tr>
      <w:tr w:rsidR="002E62AC" w:rsidTr="002E62AC">
        <w:trPr>
          <w:trHeight w:val="399"/>
          <w:jc w:val="center"/>
        </w:trPr>
        <w:tc>
          <w:tcPr>
            <w:tcW w:w="51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22</w:t>
            </w:r>
          </w:p>
        </w:tc>
        <w:tc>
          <w:tcPr>
            <w:tcW w:w="115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朱珠</w:t>
            </w:r>
          </w:p>
        </w:tc>
        <w:tc>
          <w:tcPr>
            <w:tcW w:w="668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北京协和医院</w:t>
            </w:r>
          </w:p>
        </w:tc>
      </w:tr>
      <w:tr w:rsidR="002E62AC" w:rsidTr="002E62AC">
        <w:trPr>
          <w:trHeight w:val="399"/>
          <w:jc w:val="center"/>
        </w:trPr>
        <w:tc>
          <w:tcPr>
            <w:tcW w:w="51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23</w:t>
            </w:r>
          </w:p>
        </w:tc>
        <w:tc>
          <w:tcPr>
            <w:tcW w:w="115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朱晓虹</w:t>
            </w:r>
          </w:p>
        </w:tc>
        <w:tc>
          <w:tcPr>
            <w:tcW w:w="668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首都医科大学附属北京佑安医院</w:t>
            </w:r>
          </w:p>
        </w:tc>
      </w:tr>
      <w:tr w:rsidR="002E62AC" w:rsidTr="002E62AC">
        <w:trPr>
          <w:trHeight w:val="399"/>
          <w:jc w:val="center"/>
        </w:trPr>
        <w:tc>
          <w:tcPr>
            <w:tcW w:w="51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24</w:t>
            </w:r>
          </w:p>
        </w:tc>
        <w:tc>
          <w:tcPr>
            <w:tcW w:w="115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朱曼</w:t>
            </w:r>
          </w:p>
        </w:tc>
        <w:tc>
          <w:tcPr>
            <w:tcW w:w="668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中国人民解放军总医院</w:t>
            </w:r>
          </w:p>
        </w:tc>
      </w:tr>
      <w:tr w:rsidR="002E62AC" w:rsidTr="002E62AC">
        <w:trPr>
          <w:trHeight w:val="399"/>
          <w:jc w:val="center"/>
        </w:trPr>
        <w:tc>
          <w:tcPr>
            <w:tcW w:w="51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25</w:t>
            </w:r>
          </w:p>
        </w:tc>
        <w:tc>
          <w:tcPr>
            <w:tcW w:w="115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伍俊妍</w:t>
            </w:r>
          </w:p>
        </w:tc>
        <w:tc>
          <w:tcPr>
            <w:tcW w:w="668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中山大学孙逸仙纪念医院</w:t>
            </w:r>
          </w:p>
        </w:tc>
      </w:tr>
      <w:tr w:rsidR="002E62AC" w:rsidTr="002E62AC">
        <w:trPr>
          <w:trHeight w:val="399"/>
          <w:jc w:val="center"/>
        </w:trPr>
        <w:tc>
          <w:tcPr>
            <w:tcW w:w="51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26</w:t>
            </w:r>
          </w:p>
        </w:tc>
        <w:tc>
          <w:tcPr>
            <w:tcW w:w="115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任建业</w:t>
            </w:r>
          </w:p>
        </w:tc>
        <w:tc>
          <w:tcPr>
            <w:tcW w:w="668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阳煤集团总医院</w:t>
            </w:r>
          </w:p>
        </w:tc>
      </w:tr>
      <w:tr w:rsidR="002E62AC" w:rsidTr="002E62AC">
        <w:trPr>
          <w:trHeight w:val="399"/>
          <w:jc w:val="center"/>
        </w:trPr>
        <w:tc>
          <w:tcPr>
            <w:tcW w:w="51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27</w:t>
            </w:r>
          </w:p>
        </w:tc>
        <w:tc>
          <w:tcPr>
            <w:tcW w:w="115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华国栋</w:t>
            </w:r>
          </w:p>
        </w:tc>
        <w:tc>
          <w:tcPr>
            <w:tcW w:w="668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北京中医药大学东直门医院</w:t>
            </w:r>
          </w:p>
        </w:tc>
      </w:tr>
      <w:tr w:rsidR="002E62AC" w:rsidTr="002E62AC">
        <w:trPr>
          <w:trHeight w:val="399"/>
          <w:jc w:val="center"/>
        </w:trPr>
        <w:tc>
          <w:tcPr>
            <w:tcW w:w="51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28</w:t>
            </w:r>
          </w:p>
        </w:tc>
        <w:tc>
          <w:tcPr>
            <w:tcW w:w="115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刘世霆</w:t>
            </w:r>
          </w:p>
        </w:tc>
        <w:tc>
          <w:tcPr>
            <w:tcW w:w="668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南方医科大学南方医院</w:t>
            </w:r>
          </w:p>
        </w:tc>
      </w:tr>
      <w:tr w:rsidR="002E62AC" w:rsidTr="002E62AC">
        <w:trPr>
          <w:trHeight w:val="399"/>
          <w:jc w:val="center"/>
        </w:trPr>
        <w:tc>
          <w:tcPr>
            <w:tcW w:w="51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lastRenderedPageBreak/>
              <w:t>29</w:t>
            </w:r>
          </w:p>
        </w:tc>
        <w:tc>
          <w:tcPr>
            <w:tcW w:w="115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刘丽宏</w:t>
            </w:r>
          </w:p>
        </w:tc>
        <w:tc>
          <w:tcPr>
            <w:tcW w:w="668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首都医科大学附属北京朝阳医院</w:t>
            </w:r>
          </w:p>
        </w:tc>
      </w:tr>
      <w:tr w:rsidR="002E62AC" w:rsidTr="002E62AC">
        <w:trPr>
          <w:trHeight w:val="399"/>
          <w:jc w:val="center"/>
        </w:trPr>
        <w:tc>
          <w:tcPr>
            <w:tcW w:w="51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30</w:t>
            </w:r>
          </w:p>
        </w:tc>
        <w:tc>
          <w:tcPr>
            <w:tcW w:w="115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刘炜</w:t>
            </w:r>
          </w:p>
        </w:tc>
        <w:tc>
          <w:tcPr>
            <w:tcW w:w="668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首都医科大学附属北京世纪坛医院</w:t>
            </w:r>
          </w:p>
        </w:tc>
      </w:tr>
      <w:tr w:rsidR="002E62AC" w:rsidTr="002E62AC">
        <w:trPr>
          <w:trHeight w:val="399"/>
          <w:jc w:val="center"/>
        </w:trPr>
        <w:tc>
          <w:tcPr>
            <w:tcW w:w="51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31</w:t>
            </w:r>
          </w:p>
        </w:tc>
        <w:tc>
          <w:tcPr>
            <w:tcW w:w="115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刘治军</w:t>
            </w:r>
          </w:p>
        </w:tc>
        <w:tc>
          <w:tcPr>
            <w:tcW w:w="668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首都医科大学附属北京安贞医院</w:t>
            </w:r>
          </w:p>
        </w:tc>
      </w:tr>
      <w:tr w:rsidR="002E62AC" w:rsidTr="002E62AC">
        <w:trPr>
          <w:trHeight w:val="399"/>
          <w:jc w:val="center"/>
        </w:trPr>
        <w:tc>
          <w:tcPr>
            <w:tcW w:w="51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32</w:t>
            </w:r>
          </w:p>
        </w:tc>
        <w:tc>
          <w:tcPr>
            <w:tcW w:w="115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刘建芳</w:t>
            </w:r>
          </w:p>
        </w:tc>
        <w:tc>
          <w:tcPr>
            <w:tcW w:w="668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白求恩国际和平医院</w:t>
            </w:r>
          </w:p>
        </w:tc>
      </w:tr>
      <w:tr w:rsidR="002E62AC" w:rsidTr="002E62AC">
        <w:trPr>
          <w:trHeight w:val="399"/>
          <w:jc w:val="center"/>
        </w:trPr>
        <w:tc>
          <w:tcPr>
            <w:tcW w:w="51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33</w:t>
            </w:r>
          </w:p>
        </w:tc>
        <w:tc>
          <w:tcPr>
            <w:tcW w:w="115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刘艳辉</w:t>
            </w:r>
          </w:p>
        </w:tc>
        <w:tc>
          <w:tcPr>
            <w:tcW w:w="668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上海市浦东新区公利医院</w:t>
            </w:r>
          </w:p>
        </w:tc>
      </w:tr>
      <w:tr w:rsidR="002E62AC" w:rsidTr="002E62AC">
        <w:trPr>
          <w:trHeight w:val="399"/>
          <w:jc w:val="center"/>
        </w:trPr>
        <w:tc>
          <w:tcPr>
            <w:tcW w:w="51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34</w:t>
            </w:r>
          </w:p>
        </w:tc>
        <w:tc>
          <w:tcPr>
            <w:tcW w:w="115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刘韬</w:t>
            </w:r>
          </w:p>
        </w:tc>
        <w:tc>
          <w:tcPr>
            <w:tcW w:w="668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中山大学肿瘤防治中心</w:t>
            </w:r>
          </w:p>
        </w:tc>
      </w:tr>
      <w:tr w:rsidR="002E62AC" w:rsidTr="002E62AC">
        <w:trPr>
          <w:trHeight w:val="399"/>
          <w:jc w:val="center"/>
        </w:trPr>
        <w:tc>
          <w:tcPr>
            <w:tcW w:w="51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35</w:t>
            </w:r>
          </w:p>
        </w:tc>
        <w:tc>
          <w:tcPr>
            <w:tcW w:w="115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闫素英</w:t>
            </w:r>
          </w:p>
        </w:tc>
        <w:tc>
          <w:tcPr>
            <w:tcW w:w="668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首都医科大学宣武医院</w:t>
            </w:r>
          </w:p>
        </w:tc>
      </w:tr>
      <w:tr w:rsidR="002E62AC" w:rsidTr="002E62AC">
        <w:trPr>
          <w:trHeight w:val="399"/>
          <w:jc w:val="center"/>
        </w:trPr>
        <w:tc>
          <w:tcPr>
            <w:tcW w:w="51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36</w:t>
            </w:r>
          </w:p>
        </w:tc>
        <w:tc>
          <w:tcPr>
            <w:tcW w:w="115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米佳丽</w:t>
            </w:r>
          </w:p>
        </w:tc>
        <w:tc>
          <w:tcPr>
            <w:tcW w:w="668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遂宁市中心医院</w:t>
            </w:r>
          </w:p>
        </w:tc>
      </w:tr>
      <w:tr w:rsidR="002E62AC" w:rsidTr="002E62AC">
        <w:trPr>
          <w:trHeight w:val="399"/>
          <w:jc w:val="center"/>
        </w:trPr>
        <w:tc>
          <w:tcPr>
            <w:tcW w:w="51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37</w:t>
            </w:r>
          </w:p>
        </w:tc>
        <w:tc>
          <w:tcPr>
            <w:tcW w:w="115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安卓玲</w:t>
            </w:r>
          </w:p>
        </w:tc>
        <w:tc>
          <w:tcPr>
            <w:tcW w:w="668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首都医科大学附属北京朝阳医院</w:t>
            </w:r>
          </w:p>
        </w:tc>
      </w:tr>
      <w:tr w:rsidR="002E62AC" w:rsidTr="002E62AC">
        <w:trPr>
          <w:trHeight w:val="399"/>
          <w:jc w:val="center"/>
        </w:trPr>
        <w:tc>
          <w:tcPr>
            <w:tcW w:w="51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38</w:t>
            </w:r>
          </w:p>
        </w:tc>
        <w:tc>
          <w:tcPr>
            <w:tcW w:w="115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孙春华</w:t>
            </w:r>
          </w:p>
        </w:tc>
        <w:tc>
          <w:tcPr>
            <w:tcW w:w="668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北京医院</w:t>
            </w:r>
          </w:p>
        </w:tc>
      </w:tr>
      <w:tr w:rsidR="002E62AC" w:rsidTr="002E62AC">
        <w:trPr>
          <w:trHeight w:val="399"/>
          <w:jc w:val="center"/>
        </w:trPr>
        <w:tc>
          <w:tcPr>
            <w:tcW w:w="51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39</w:t>
            </w:r>
          </w:p>
        </w:tc>
        <w:tc>
          <w:tcPr>
            <w:tcW w:w="115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孙路路</w:t>
            </w:r>
          </w:p>
        </w:tc>
        <w:tc>
          <w:tcPr>
            <w:tcW w:w="668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首都医科大学附属北京世纪坛医院</w:t>
            </w:r>
          </w:p>
        </w:tc>
      </w:tr>
      <w:tr w:rsidR="002E62AC" w:rsidTr="002E62AC">
        <w:trPr>
          <w:trHeight w:val="399"/>
          <w:jc w:val="center"/>
        </w:trPr>
        <w:tc>
          <w:tcPr>
            <w:tcW w:w="51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40</w:t>
            </w:r>
          </w:p>
        </w:tc>
        <w:tc>
          <w:tcPr>
            <w:tcW w:w="115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孙艳</w:t>
            </w:r>
          </w:p>
        </w:tc>
        <w:tc>
          <w:tcPr>
            <w:tcW w:w="668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中国人民解放军总医院</w:t>
            </w:r>
          </w:p>
        </w:tc>
      </w:tr>
      <w:tr w:rsidR="002E62AC" w:rsidTr="002E62AC">
        <w:trPr>
          <w:trHeight w:val="399"/>
          <w:jc w:val="center"/>
        </w:trPr>
        <w:tc>
          <w:tcPr>
            <w:tcW w:w="51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41</w:t>
            </w:r>
          </w:p>
        </w:tc>
        <w:tc>
          <w:tcPr>
            <w:tcW w:w="115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纪立伟</w:t>
            </w:r>
          </w:p>
        </w:tc>
        <w:tc>
          <w:tcPr>
            <w:tcW w:w="668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北京医院</w:t>
            </w:r>
          </w:p>
        </w:tc>
      </w:tr>
      <w:tr w:rsidR="002E62AC" w:rsidTr="002E62AC">
        <w:trPr>
          <w:trHeight w:val="399"/>
          <w:jc w:val="center"/>
        </w:trPr>
        <w:tc>
          <w:tcPr>
            <w:tcW w:w="51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42</w:t>
            </w:r>
          </w:p>
        </w:tc>
        <w:tc>
          <w:tcPr>
            <w:tcW w:w="115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劳海燕</w:t>
            </w:r>
          </w:p>
        </w:tc>
        <w:tc>
          <w:tcPr>
            <w:tcW w:w="668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广东省人民医院</w:t>
            </w:r>
          </w:p>
        </w:tc>
      </w:tr>
      <w:tr w:rsidR="002E62AC" w:rsidTr="002E62AC">
        <w:trPr>
          <w:trHeight w:val="399"/>
          <w:jc w:val="center"/>
        </w:trPr>
        <w:tc>
          <w:tcPr>
            <w:tcW w:w="51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43</w:t>
            </w:r>
          </w:p>
        </w:tc>
        <w:tc>
          <w:tcPr>
            <w:tcW w:w="115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杜广清</w:t>
            </w:r>
          </w:p>
        </w:tc>
        <w:tc>
          <w:tcPr>
            <w:tcW w:w="668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首都医科大学附属北京康复医院</w:t>
            </w:r>
          </w:p>
        </w:tc>
      </w:tr>
      <w:tr w:rsidR="002E62AC" w:rsidTr="002E62AC">
        <w:trPr>
          <w:trHeight w:val="399"/>
          <w:jc w:val="center"/>
        </w:trPr>
        <w:tc>
          <w:tcPr>
            <w:tcW w:w="51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44</w:t>
            </w:r>
          </w:p>
        </w:tc>
        <w:tc>
          <w:tcPr>
            <w:tcW w:w="115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李达</w:t>
            </w:r>
          </w:p>
        </w:tc>
        <w:tc>
          <w:tcPr>
            <w:tcW w:w="668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莱佛士医疗北京国际救援中心</w:t>
            </w:r>
          </w:p>
        </w:tc>
      </w:tr>
      <w:tr w:rsidR="002E62AC" w:rsidTr="002E62AC">
        <w:trPr>
          <w:trHeight w:val="399"/>
          <w:jc w:val="center"/>
        </w:trPr>
        <w:tc>
          <w:tcPr>
            <w:tcW w:w="51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45</w:t>
            </w:r>
          </w:p>
        </w:tc>
        <w:tc>
          <w:tcPr>
            <w:tcW w:w="115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李庆南</w:t>
            </w:r>
          </w:p>
        </w:tc>
        <w:tc>
          <w:tcPr>
            <w:tcW w:w="668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汕头市中心医院</w:t>
            </w:r>
          </w:p>
        </w:tc>
      </w:tr>
      <w:tr w:rsidR="002E62AC" w:rsidTr="002E62AC">
        <w:trPr>
          <w:trHeight w:val="399"/>
          <w:jc w:val="center"/>
        </w:trPr>
        <w:tc>
          <w:tcPr>
            <w:tcW w:w="51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46</w:t>
            </w:r>
          </w:p>
        </w:tc>
        <w:tc>
          <w:tcPr>
            <w:tcW w:w="115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李国辉</w:t>
            </w:r>
          </w:p>
        </w:tc>
        <w:tc>
          <w:tcPr>
            <w:tcW w:w="668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中国医学科学院肿瘤医院</w:t>
            </w:r>
          </w:p>
        </w:tc>
      </w:tr>
      <w:tr w:rsidR="002E62AC" w:rsidTr="002E62AC">
        <w:trPr>
          <w:trHeight w:val="399"/>
          <w:jc w:val="center"/>
        </w:trPr>
        <w:tc>
          <w:tcPr>
            <w:tcW w:w="51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47</w:t>
            </w:r>
          </w:p>
        </w:tc>
        <w:tc>
          <w:tcPr>
            <w:tcW w:w="115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李朋梅</w:t>
            </w:r>
          </w:p>
        </w:tc>
        <w:tc>
          <w:tcPr>
            <w:tcW w:w="668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中日友好医院</w:t>
            </w:r>
          </w:p>
        </w:tc>
      </w:tr>
      <w:tr w:rsidR="002E62AC" w:rsidTr="002E62AC">
        <w:trPr>
          <w:trHeight w:val="399"/>
          <w:jc w:val="center"/>
        </w:trPr>
        <w:tc>
          <w:tcPr>
            <w:tcW w:w="51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48</w:t>
            </w:r>
          </w:p>
        </w:tc>
        <w:tc>
          <w:tcPr>
            <w:tcW w:w="115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李健</w:t>
            </w:r>
          </w:p>
        </w:tc>
        <w:tc>
          <w:tcPr>
            <w:tcW w:w="668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中国人民解放军南部战区总医院</w:t>
            </w:r>
          </w:p>
        </w:tc>
      </w:tr>
      <w:tr w:rsidR="002E62AC" w:rsidTr="002E62AC">
        <w:trPr>
          <w:trHeight w:val="399"/>
          <w:jc w:val="center"/>
        </w:trPr>
        <w:tc>
          <w:tcPr>
            <w:tcW w:w="51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49</w:t>
            </w:r>
          </w:p>
        </w:tc>
        <w:tc>
          <w:tcPr>
            <w:tcW w:w="115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李润萍</w:t>
            </w:r>
          </w:p>
        </w:tc>
        <w:tc>
          <w:tcPr>
            <w:tcW w:w="668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抚顺矿务局总医院</w:t>
            </w:r>
          </w:p>
        </w:tc>
      </w:tr>
      <w:tr w:rsidR="002E62AC" w:rsidTr="002E62AC">
        <w:trPr>
          <w:trHeight w:val="399"/>
          <w:jc w:val="center"/>
        </w:trPr>
        <w:tc>
          <w:tcPr>
            <w:tcW w:w="51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lastRenderedPageBreak/>
              <w:t>50</w:t>
            </w:r>
          </w:p>
        </w:tc>
        <w:tc>
          <w:tcPr>
            <w:tcW w:w="115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李培红</w:t>
            </w:r>
          </w:p>
        </w:tc>
        <w:tc>
          <w:tcPr>
            <w:tcW w:w="668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中国中医科学院西苑医院</w:t>
            </w:r>
          </w:p>
        </w:tc>
      </w:tr>
      <w:tr w:rsidR="002E62AC" w:rsidTr="002E62AC">
        <w:trPr>
          <w:trHeight w:val="399"/>
          <w:jc w:val="center"/>
        </w:trPr>
        <w:tc>
          <w:tcPr>
            <w:tcW w:w="51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51</w:t>
            </w:r>
          </w:p>
        </w:tc>
        <w:tc>
          <w:tcPr>
            <w:tcW w:w="115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李静</w:t>
            </w:r>
          </w:p>
        </w:tc>
        <w:tc>
          <w:tcPr>
            <w:tcW w:w="668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应急总医院</w:t>
            </w:r>
          </w:p>
        </w:tc>
      </w:tr>
      <w:tr w:rsidR="002E62AC" w:rsidTr="002E62AC">
        <w:trPr>
          <w:trHeight w:val="399"/>
          <w:jc w:val="center"/>
        </w:trPr>
        <w:tc>
          <w:tcPr>
            <w:tcW w:w="51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52</w:t>
            </w:r>
          </w:p>
        </w:tc>
        <w:tc>
          <w:tcPr>
            <w:tcW w:w="115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李澎灏</w:t>
            </w:r>
          </w:p>
        </w:tc>
        <w:tc>
          <w:tcPr>
            <w:tcW w:w="668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深圳市第二人民医院</w:t>
            </w:r>
          </w:p>
        </w:tc>
      </w:tr>
      <w:tr w:rsidR="002E62AC" w:rsidTr="002E62AC">
        <w:trPr>
          <w:trHeight w:val="399"/>
          <w:jc w:val="center"/>
        </w:trPr>
        <w:tc>
          <w:tcPr>
            <w:tcW w:w="51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53</w:t>
            </w:r>
          </w:p>
        </w:tc>
        <w:tc>
          <w:tcPr>
            <w:tcW w:w="115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杨明娜</w:t>
            </w:r>
          </w:p>
        </w:tc>
        <w:tc>
          <w:tcPr>
            <w:tcW w:w="668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北京市中关村医院</w:t>
            </w:r>
          </w:p>
        </w:tc>
      </w:tr>
      <w:tr w:rsidR="002E62AC" w:rsidTr="002E62AC">
        <w:trPr>
          <w:trHeight w:val="399"/>
          <w:jc w:val="center"/>
        </w:trPr>
        <w:tc>
          <w:tcPr>
            <w:tcW w:w="51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54</w:t>
            </w:r>
          </w:p>
        </w:tc>
        <w:tc>
          <w:tcPr>
            <w:tcW w:w="115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杨春霞</w:t>
            </w:r>
          </w:p>
        </w:tc>
        <w:tc>
          <w:tcPr>
            <w:tcW w:w="668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北京市顺义区医院</w:t>
            </w:r>
          </w:p>
        </w:tc>
      </w:tr>
      <w:tr w:rsidR="002E62AC" w:rsidTr="002E62AC">
        <w:trPr>
          <w:trHeight w:val="399"/>
          <w:jc w:val="center"/>
        </w:trPr>
        <w:tc>
          <w:tcPr>
            <w:tcW w:w="51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55</w:t>
            </w:r>
          </w:p>
        </w:tc>
        <w:tc>
          <w:tcPr>
            <w:tcW w:w="115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杨敏</w:t>
            </w:r>
          </w:p>
        </w:tc>
        <w:tc>
          <w:tcPr>
            <w:tcW w:w="668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广东省人民医院</w:t>
            </w:r>
          </w:p>
        </w:tc>
      </w:tr>
      <w:tr w:rsidR="002E62AC" w:rsidTr="002E62AC">
        <w:trPr>
          <w:trHeight w:val="399"/>
          <w:jc w:val="center"/>
        </w:trPr>
        <w:tc>
          <w:tcPr>
            <w:tcW w:w="51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56</w:t>
            </w:r>
          </w:p>
        </w:tc>
        <w:tc>
          <w:tcPr>
            <w:tcW w:w="115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杨景秀</w:t>
            </w:r>
          </w:p>
        </w:tc>
        <w:tc>
          <w:tcPr>
            <w:tcW w:w="668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北京新世纪儿童医院</w:t>
            </w:r>
          </w:p>
        </w:tc>
      </w:tr>
      <w:tr w:rsidR="002E62AC" w:rsidTr="002E62AC">
        <w:trPr>
          <w:trHeight w:val="399"/>
          <w:jc w:val="center"/>
        </w:trPr>
        <w:tc>
          <w:tcPr>
            <w:tcW w:w="51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57</w:t>
            </w:r>
          </w:p>
        </w:tc>
        <w:tc>
          <w:tcPr>
            <w:tcW w:w="115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吴建龙</w:t>
            </w:r>
          </w:p>
        </w:tc>
        <w:tc>
          <w:tcPr>
            <w:tcW w:w="668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深圳市第二人民医院</w:t>
            </w:r>
          </w:p>
        </w:tc>
      </w:tr>
      <w:tr w:rsidR="002E62AC" w:rsidTr="002E62AC">
        <w:trPr>
          <w:trHeight w:val="399"/>
          <w:jc w:val="center"/>
        </w:trPr>
        <w:tc>
          <w:tcPr>
            <w:tcW w:w="51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58</w:t>
            </w:r>
          </w:p>
        </w:tc>
        <w:tc>
          <w:tcPr>
            <w:tcW w:w="115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吴晓松</w:t>
            </w:r>
          </w:p>
        </w:tc>
        <w:tc>
          <w:tcPr>
            <w:tcW w:w="668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暨南大学附属第一医院</w:t>
            </w:r>
          </w:p>
        </w:tc>
      </w:tr>
      <w:tr w:rsidR="002E62AC" w:rsidTr="002E62AC">
        <w:trPr>
          <w:trHeight w:val="399"/>
          <w:jc w:val="center"/>
        </w:trPr>
        <w:tc>
          <w:tcPr>
            <w:tcW w:w="51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59</w:t>
            </w:r>
          </w:p>
        </w:tc>
        <w:tc>
          <w:tcPr>
            <w:tcW w:w="115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吴晓玲</w:t>
            </w:r>
          </w:p>
        </w:tc>
        <w:tc>
          <w:tcPr>
            <w:tcW w:w="668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广东省中西医结合医院</w:t>
            </w:r>
          </w:p>
        </w:tc>
      </w:tr>
      <w:tr w:rsidR="002E62AC" w:rsidTr="002E62AC">
        <w:trPr>
          <w:trHeight w:val="399"/>
          <w:jc w:val="center"/>
        </w:trPr>
        <w:tc>
          <w:tcPr>
            <w:tcW w:w="51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60</w:t>
            </w:r>
          </w:p>
        </w:tc>
        <w:tc>
          <w:tcPr>
            <w:tcW w:w="115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吴新荣</w:t>
            </w:r>
          </w:p>
        </w:tc>
        <w:tc>
          <w:tcPr>
            <w:tcW w:w="668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中国人民解放军南部战区总医院</w:t>
            </w:r>
          </w:p>
        </w:tc>
      </w:tr>
      <w:tr w:rsidR="002E62AC" w:rsidTr="002E62AC">
        <w:trPr>
          <w:trHeight w:val="399"/>
          <w:jc w:val="center"/>
        </w:trPr>
        <w:tc>
          <w:tcPr>
            <w:tcW w:w="51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61</w:t>
            </w:r>
          </w:p>
        </w:tc>
        <w:tc>
          <w:tcPr>
            <w:tcW w:w="115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邱凯锋</w:t>
            </w:r>
          </w:p>
        </w:tc>
        <w:tc>
          <w:tcPr>
            <w:tcW w:w="668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中山大学孙逸仙纪念医院</w:t>
            </w:r>
          </w:p>
        </w:tc>
      </w:tr>
      <w:tr w:rsidR="002E62AC" w:rsidTr="002E62AC">
        <w:trPr>
          <w:trHeight w:val="399"/>
          <w:jc w:val="center"/>
        </w:trPr>
        <w:tc>
          <w:tcPr>
            <w:tcW w:w="51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62</w:t>
            </w:r>
          </w:p>
        </w:tc>
        <w:tc>
          <w:tcPr>
            <w:tcW w:w="115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何艳玲</w:t>
            </w:r>
          </w:p>
        </w:tc>
        <w:tc>
          <w:tcPr>
            <w:tcW w:w="668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广州市妇女儿童医疗中心</w:t>
            </w:r>
          </w:p>
        </w:tc>
      </w:tr>
      <w:tr w:rsidR="002E62AC" w:rsidTr="002E62AC">
        <w:trPr>
          <w:trHeight w:val="399"/>
          <w:jc w:val="center"/>
        </w:trPr>
        <w:tc>
          <w:tcPr>
            <w:tcW w:w="51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63</w:t>
            </w:r>
          </w:p>
        </w:tc>
        <w:tc>
          <w:tcPr>
            <w:tcW w:w="115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沈司京</w:t>
            </w:r>
          </w:p>
        </w:tc>
        <w:tc>
          <w:tcPr>
            <w:tcW w:w="668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北京优联耳鼻喉医院</w:t>
            </w:r>
          </w:p>
        </w:tc>
      </w:tr>
      <w:tr w:rsidR="002E62AC" w:rsidTr="002E62AC">
        <w:trPr>
          <w:trHeight w:val="399"/>
          <w:jc w:val="center"/>
        </w:trPr>
        <w:tc>
          <w:tcPr>
            <w:tcW w:w="51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64</w:t>
            </w:r>
          </w:p>
        </w:tc>
        <w:tc>
          <w:tcPr>
            <w:tcW w:w="115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沈素</w:t>
            </w:r>
          </w:p>
        </w:tc>
        <w:tc>
          <w:tcPr>
            <w:tcW w:w="668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首都医科大学附属北京友谊医院</w:t>
            </w:r>
          </w:p>
        </w:tc>
      </w:tr>
      <w:tr w:rsidR="002E62AC" w:rsidTr="002E62AC">
        <w:trPr>
          <w:trHeight w:val="399"/>
          <w:jc w:val="center"/>
        </w:trPr>
        <w:tc>
          <w:tcPr>
            <w:tcW w:w="51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65</w:t>
            </w:r>
          </w:p>
        </w:tc>
        <w:tc>
          <w:tcPr>
            <w:tcW w:w="115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宋燕青</w:t>
            </w:r>
          </w:p>
        </w:tc>
        <w:tc>
          <w:tcPr>
            <w:tcW w:w="668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吉林大学白求恩第一医院</w:t>
            </w:r>
          </w:p>
        </w:tc>
      </w:tr>
      <w:tr w:rsidR="002E62AC" w:rsidTr="002E62AC">
        <w:trPr>
          <w:trHeight w:val="399"/>
          <w:jc w:val="center"/>
        </w:trPr>
        <w:tc>
          <w:tcPr>
            <w:tcW w:w="51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66</w:t>
            </w:r>
          </w:p>
        </w:tc>
        <w:tc>
          <w:tcPr>
            <w:tcW w:w="115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张志东</w:t>
            </w:r>
          </w:p>
        </w:tc>
        <w:tc>
          <w:tcPr>
            <w:tcW w:w="668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暨南大学附属第一医院</w:t>
            </w:r>
          </w:p>
        </w:tc>
      </w:tr>
      <w:tr w:rsidR="002E62AC" w:rsidTr="002E62AC">
        <w:trPr>
          <w:trHeight w:val="399"/>
          <w:jc w:val="center"/>
        </w:trPr>
        <w:tc>
          <w:tcPr>
            <w:tcW w:w="51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67</w:t>
            </w:r>
          </w:p>
        </w:tc>
        <w:tc>
          <w:tcPr>
            <w:tcW w:w="115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张述耀</w:t>
            </w:r>
          </w:p>
        </w:tc>
        <w:tc>
          <w:tcPr>
            <w:tcW w:w="668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暨南大学医学院附属广州红十字会医院</w:t>
            </w:r>
          </w:p>
        </w:tc>
      </w:tr>
      <w:tr w:rsidR="002E62AC" w:rsidTr="002E62AC">
        <w:trPr>
          <w:trHeight w:val="399"/>
          <w:jc w:val="center"/>
        </w:trPr>
        <w:tc>
          <w:tcPr>
            <w:tcW w:w="51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68</w:t>
            </w:r>
          </w:p>
        </w:tc>
        <w:tc>
          <w:tcPr>
            <w:tcW w:w="115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张金彦</w:t>
            </w:r>
          </w:p>
        </w:tc>
        <w:tc>
          <w:tcPr>
            <w:tcW w:w="668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北京市第二医院</w:t>
            </w:r>
          </w:p>
        </w:tc>
      </w:tr>
      <w:tr w:rsidR="002E62AC" w:rsidTr="002E62AC">
        <w:trPr>
          <w:trHeight w:val="399"/>
          <w:jc w:val="center"/>
        </w:trPr>
        <w:tc>
          <w:tcPr>
            <w:tcW w:w="51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69</w:t>
            </w:r>
          </w:p>
        </w:tc>
        <w:tc>
          <w:tcPr>
            <w:tcW w:w="115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张弨</w:t>
            </w:r>
          </w:p>
        </w:tc>
        <w:tc>
          <w:tcPr>
            <w:tcW w:w="668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首都医科大学附属同仁医院</w:t>
            </w:r>
          </w:p>
        </w:tc>
      </w:tr>
      <w:tr w:rsidR="002E62AC" w:rsidTr="002E62AC">
        <w:trPr>
          <w:trHeight w:val="399"/>
          <w:jc w:val="center"/>
        </w:trPr>
        <w:tc>
          <w:tcPr>
            <w:tcW w:w="51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70</w:t>
            </w:r>
          </w:p>
        </w:tc>
        <w:tc>
          <w:tcPr>
            <w:tcW w:w="115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张威</w:t>
            </w:r>
          </w:p>
        </w:tc>
        <w:tc>
          <w:tcPr>
            <w:tcW w:w="668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北京积水潭医院</w:t>
            </w:r>
          </w:p>
        </w:tc>
      </w:tr>
      <w:tr w:rsidR="002E62AC" w:rsidTr="002E62AC">
        <w:trPr>
          <w:trHeight w:val="399"/>
          <w:jc w:val="center"/>
        </w:trPr>
        <w:tc>
          <w:tcPr>
            <w:tcW w:w="51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lastRenderedPageBreak/>
              <w:t>71</w:t>
            </w:r>
          </w:p>
        </w:tc>
        <w:tc>
          <w:tcPr>
            <w:tcW w:w="115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张艳华</w:t>
            </w:r>
          </w:p>
        </w:tc>
        <w:tc>
          <w:tcPr>
            <w:tcW w:w="668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北京大学肿瘤医院</w:t>
            </w:r>
          </w:p>
        </w:tc>
      </w:tr>
      <w:tr w:rsidR="002E62AC" w:rsidTr="002E62AC">
        <w:trPr>
          <w:trHeight w:val="399"/>
          <w:jc w:val="center"/>
        </w:trPr>
        <w:tc>
          <w:tcPr>
            <w:tcW w:w="51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72</w:t>
            </w:r>
          </w:p>
        </w:tc>
        <w:tc>
          <w:tcPr>
            <w:tcW w:w="115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张景富</w:t>
            </w:r>
          </w:p>
        </w:tc>
        <w:tc>
          <w:tcPr>
            <w:tcW w:w="668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北京市昌平区医院</w:t>
            </w:r>
          </w:p>
        </w:tc>
      </w:tr>
      <w:tr w:rsidR="002E62AC" w:rsidTr="002E62AC">
        <w:trPr>
          <w:trHeight w:val="399"/>
          <w:jc w:val="center"/>
        </w:trPr>
        <w:tc>
          <w:tcPr>
            <w:tcW w:w="51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73</w:t>
            </w:r>
          </w:p>
        </w:tc>
        <w:tc>
          <w:tcPr>
            <w:tcW w:w="115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陆斌</w:t>
            </w:r>
          </w:p>
        </w:tc>
        <w:tc>
          <w:tcPr>
            <w:tcW w:w="668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北京市第一中西医结合医院</w:t>
            </w:r>
          </w:p>
        </w:tc>
      </w:tr>
      <w:tr w:rsidR="002E62AC" w:rsidTr="002E62AC">
        <w:trPr>
          <w:trHeight w:val="399"/>
          <w:jc w:val="center"/>
        </w:trPr>
        <w:tc>
          <w:tcPr>
            <w:tcW w:w="51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74</w:t>
            </w:r>
          </w:p>
        </w:tc>
        <w:tc>
          <w:tcPr>
            <w:tcW w:w="115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陈文瑛</w:t>
            </w:r>
          </w:p>
        </w:tc>
        <w:tc>
          <w:tcPr>
            <w:tcW w:w="668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南方医科大学第三附属医院</w:t>
            </w:r>
          </w:p>
        </w:tc>
      </w:tr>
      <w:tr w:rsidR="002E62AC" w:rsidTr="002E62AC">
        <w:trPr>
          <w:trHeight w:val="399"/>
          <w:jc w:val="center"/>
        </w:trPr>
        <w:tc>
          <w:tcPr>
            <w:tcW w:w="51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75</w:t>
            </w:r>
          </w:p>
        </w:tc>
        <w:tc>
          <w:tcPr>
            <w:tcW w:w="115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陈世才</w:t>
            </w:r>
          </w:p>
        </w:tc>
        <w:tc>
          <w:tcPr>
            <w:tcW w:w="668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首都医科大学附属北京潞河医院</w:t>
            </w:r>
          </w:p>
        </w:tc>
      </w:tr>
      <w:tr w:rsidR="002E62AC" w:rsidTr="002E62AC">
        <w:trPr>
          <w:trHeight w:val="399"/>
          <w:jc w:val="center"/>
        </w:trPr>
        <w:tc>
          <w:tcPr>
            <w:tcW w:w="51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76</w:t>
            </w:r>
          </w:p>
        </w:tc>
        <w:tc>
          <w:tcPr>
            <w:tcW w:w="115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陈吉生</w:t>
            </w:r>
          </w:p>
        </w:tc>
        <w:tc>
          <w:tcPr>
            <w:tcW w:w="668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广东药科大学附属第一医院</w:t>
            </w:r>
          </w:p>
        </w:tc>
      </w:tr>
      <w:tr w:rsidR="002E62AC" w:rsidTr="002E62AC">
        <w:trPr>
          <w:trHeight w:val="399"/>
          <w:jc w:val="center"/>
        </w:trPr>
        <w:tc>
          <w:tcPr>
            <w:tcW w:w="51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77</w:t>
            </w:r>
          </w:p>
        </w:tc>
        <w:tc>
          <w:tcPr>
            <w:tcW w:w="115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陈孝</w:t>
            </w:r>
          </w:p>
        </w:tc>
        <w:tc>
          <w:tcPr>
            <w:tcW w:w="668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中山大学附属第一医院</w:t>
            </w:r>
          </w:p>
        </w:tc>
      </w:tr>
      <w:tr w:rsidR="002E62AC" w:rsidTr="002E62AC">
        <w:trPr>
          <w:trHeight w:val="399"/>
          <w:jc w:val="center"/>
        </w:trPr>
        <w:tc>
          <w:tcPr>
            <w:tcW w:w="51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78</w:t>
            </w:r>
          </w:p>
        </w:tc>
        <w:tc>
          <w:tcPr>
            <w:tcW w:w="115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陈杰</w:t>
            </w:r>
          </w:p>
        </w:tc>
        <w:tc>
          <w:tcPr>
            <w:tcW w:w="668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中山大学附属第一医院</w:t>
            </w:r>
          </w:p>
        </w:tc>
      </w:tr>
      <w:tr w:rsidR="002E62AC" w:rsidTr="002E62AC">
        <w:trPr>
          <w:trHeight w:val="399"/>
          <w:jc w:val="center"/>
        </w:trPr>
        <w:tc>
          <w:tcPr>
            <w:tcW w:w="51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79</w:t>
            </w:r>
          </w:p>
        </w:tc>
        <w:tc>
          <w:tcPr>
            <w:tcW w:w="115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陈怡禄</w:t>
            </w:r>
          </w:p>
        </w:tc>
        <w:tc>
          <w:tcPr>
            <w:tcW w:w="668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广州市妇女儿童医疗中心</w:t>
            </w:r>
          </w:p>
        </w:tc>
      </w:tr>
      <w:tr w:rsidR="002E62AC" w:rsidTr="002E62AC">
        <w:trPr>
          <w:trHeight w:val="399"/>
          <w:jc w:val="center"/>
        </w:trPr>
        <w:tc>
          <w:tcPr>
            <w:tcW w:w="51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80</w:t>
            </w:r>
          </w:p>
        </w:tc>
        <w:tc>
          <w:tcPr>
            <w:tcW w:w="115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陈莲珍</w:t>
            </w:r>
          </w:p>
        </w:tc>
        <w:tc>
          <w:tcPr>
            <w:tcW w:w="668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中国医学科学院肿瘤医院</w:t>
            </w:r>
          </w:p>
        </w:tc>
      </w:tr>
      <w:tr w:rsidR="002E62AC" w:rsidTr="002E62AC">
        <w:trPr>
          <w:trHeight w:val="399"/>
          <w:jc w:val="center"/>
        </w:trPr>
        <w:tc>
          <w:tcPr>
            <w:tcW w:w="51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81</w:t>
            </w:r>
          </w:p>
        </w:tc>
        <w:tc>
          <w:tcPr>
            <w:tcW w:w="115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陈维红</w:t>
            </w:r>
          </w:p>
        </w:tc>
        <w:tc>
          <w:tcPr>
            <w:tcW w:w="668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山西白求恩医院</w:t>
            </w:r>
          </w:p>
        </w:tc>
      </w:tr>
      <w:tr w:rsidR="002E62AC" w:rsidTr="002E62AC">
        <w:trPr>
          <w:trHeight w:val="399"/>
          <w:jc w:val="center"/>
        </w:trPr>
        <w:tc>
          <w:tcPr>
            <w:tcW w:w="51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82</w:t>
            </w:r>
          </w:p>
        </w:tc>
        <w:tc>
          <w:tcPr>
            <w:tcW w:w="115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武迎磊</w:t>
            </w:r>
          </w:p>
        </w:tc>
        <w:tc>
          <w:tcPr>
            <w:tcW w:w="668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邢台市第三医院</w:t>
            </w:r>
          </w:p>
        </w:tc>
      </w:tr>
      <w:tr w:rsidR="002E62AC" w:rsidTr="002E62AC">
        <w:trPr>
          <w:trHeight w:val="399"/>
          <w:jc w:val="center"/>
        </w:trPr>
        <w:tc>
          <w:tcPr>
            <w:tcW w:w="51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83</w:t>
            </w:r>
          </w:p>
        </w:tc>
        <w:tc>
          <w:tcPr>
            <w:tcW w:w="115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林华</w:t>
            </w:r>
          </w:p>
        </w:tc>
        <w:tc>
          <w:tcPr>
            <w:tcW w:w="668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广东省中医院</w:t>
            </w:r>
          </w:p>
        </w:tc>
      </w:tr>
      <w:tr w:rsidR="002E62AC" w:rsidTr="002E62AC">
        <w:trPr>
          <w:trHeight w:val="399"/>
          <w:jc w:val="center"/>
        </w:trPr>
        <w:tc>
          <w:tcPr>
            <w:tcW w:w="51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84</w:t>
            </w:r>
          </w:p>
        </w:tc>
        <w:tc>
          <w:tcPr>
            <w:tcW w:w="115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林阳</w:t>
            </w:r>
          </w:p>
        </w:tc>
        <w:tc>
          <w:tcPr>
            <w:tcW w:w="668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首都医科大学附属北京安贞医院</w:t>
            </w:r>
          </w:p>
        </w:tc>
      </w:tr>
      <w:tr w:rsidR="002E62AC" w:rsidTr="002E62AC">
        <w:trPr>
          <w:trHeight w:val="399"/>
          <w:jc w:val="center"/>
        </w:trPr>
        <w:tc>
          <w:tcPr>
            <w:tcW w:w="51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85</w:t>
            </w:r>
          </w:p>
        </w:tc>
        <w:tc>
          <w:tcPr>
            <w:tcW w:w="115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果伟</w:t>
            </w:r>
          </w:p>
        </w:tc>
        <w:tc>
          <w:tcPr>
            <w:tcW w:w="668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首都医科大学附属北京安定医院</w:t>
            </w:r>
          </w:p>
        </w:tc>
      </w:tr>
      <w:tr w:rsidR="002E62AC" w:rsidTr="002E62AC">
        <w:trPr>
          <w:trHeight w:val="399"/>
          <w:jc w:val="center"/>
        </w:trPr>
        <w:tc>
          <w:tcPr>
            <w:tcW w:w="51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86</w:t>
            </w:r>
          </w:p>
        </w:tc>
        <w:tc>
          <w:tcPr>
            <w:tcW w:w="115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周颖</w:t>
            </w:r>
          </w:p>
        </w:tc>
        <w:tc>
          <w:tcPr>
            <w:tcW w:w="668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北京大学第一医院</w:t>
            </w:r>
          </w:p>
        </w:tc>
      </w:tr>
      <w:tr w:rsidR="002E62AC" w:rsidTr="002E62AC">
        <w:trPr>
          <w:trHeight w:val="399"/>
          <w:jc w:val="center"/>
        </w:trPr>
        <w:tc>
          <w:tcPr>
            <w:tcW w:w="51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87</w:t>
            </w:r>
          </w:p>
        </w:tc>
        <w:tc>
          <w:tcPr>
            <w:tcW w:w="115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郑志华</w:t>
            </w:r>
          </w:p>
        </w:tc>
        <w:tc>
          <w:tcPr>
            <w:tcW w:w="668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广东省药学会</w:t>
            </w:r>
          </w:p>
        </w:tc>
      </w:tr>
      <w:tr w:rsidR="002E62AC" w:rsidTr="002E62AC">
        <w:trPr>
          <w:trHeight w:val="399"/>
          <w:jc w:val="center"/>
        </w:trPr>
        <w:tc>
          <w:tcPr>
            <w:tcW w:w="51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88</w:t>
            </w:r>
          </w:p>
        </w:tc>
        <w:tc>
          <w:tcPr>
            <w:tcW w:w="115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郑锦坤</w:t>
            </w:r>
          </w:p>
        </w:tc>
        <w:tc>
          <w:tcPr>
            <w:tcW w:w="668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粤北人民医院</w:t>
            </w:r>
          </w:p>
        </w:tc>
      </w:tr>
      <w:tr w:rsidR="002E62AC" w:rsidTr="002E62AC">
        <w:trPr>
          <w:trHeight w:val="399"/>
          <w:jc w:val="center"/>
        </w:trPr>
        <w:tc>
          <w:tcPr>
            <w:tcW w:w="51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89</w:t>
            </w:r>
          </w:p>
        </w:tc>
        <w:tc>
          <w:tcPr>
            <w:tcW w:w="115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赵立波</w:t>
            </w:r>
          </w:p>
        </w:tc>
        <w:tc>
          <w:tcPr>
            <w:tcW w:w="668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首都医科大学附属北京儿童医院</w:t>
            </w:r>
          </w:p>
        </w:tc>
      </w:tr>
      <w:tr w:rsidR="002E62AC" w:rsidTr="002E62AC">
        <w:trPr>
          <w:trHeight w:val="399"/>
          <w:jc w:val="center"/>
        </w:trPr>
        <w:tc>
          <w:tcPr>
            <w:tcW w:w="51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90</w:t>
            </w:r>
          </w:p>
        </w:tc>
        <w:tc>
          <w:tcPr>
            <w:tcW w:w="115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赵志刚</w:t>
            </w:r>
          </w:p>
        </w:tc>
        <w:tc>
          <w:tcPr>
            <w:tcW w:w="668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首都医科大学附属北京天坛医院</w:t>
            </w:r>
          </w:p>
        </w:tc>
      </w:tr>
      <w:tr w:rsidR="002E62AC" w:rsidTr="002E62AC">
        <w:trPr>
          <w:trHeight w:val="399"/>
          <w:jc w:val="center"/>
        </w:trPr>
        <w:tc>
          <w:tcPr>
            <w:tcW w:w="51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91</w:t>
            </w:r>
          </w:p>
        </w:tc>
        <w:tc>
          <w:tcPr>
            <w:tcW w:w="115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赵环宇</w:t>
            </w:r>
          </w:p>
        </w:tc>
        <w:tc>
          <w:tcPr>
            <w:tcW w:w="668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首都医科大学附属北京同仁医院</w:t>
            </w:r>
          </w:p>
        </w:tc>
      </w:tr>
      <w:tr w:rsidR="002E62AC" w:rsidTr="002E62AC">
        <w:trPr>
          <w:trHeight w:val="399"/>
          <w:jc w:val="center"/>
        </w:trPr>
        <w:tc>
          <w:tcPr>
            <w:tcW w:w="51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lastRenderedPageBreak/>
              <w:t>92</w:t>
            </w:r>
          </w:p>
        </w:tc>
        <w:tc>
          <w:tcPr>
            <w:tcW w:w="115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赵建来</w:t>
            </w:r>
          </w:p>
        </w:tc>
        <w:tc>
          <w:tcPr>
            <w:tcW w:w="668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北京回民医院</w:t>
            </w:r>
          </w:p>
        </w:tc>
      </w:tr>
      <w:tr w:rsidR="002E62AC" w:rsidTr="002E62AC">
        <w:trPr>
          <w:trHeight w:val="399"/>
          <w:jc w:val="center"/>
        </w:trPr>
        <w:tc>
          <w:tcPr>
            <w:tcW w:w="51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93</w:t>
            </w:r>
          </w:p>
        </w:tc>
        <w:tc>
          <w:tcPr>
            <w:tcW w:w="115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赵荣生</w:t>
            </w:r>
          </w:p>
        </w:tc>
        <w:tc>
          <w:tcPr>
            <w:tcW w:w="668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北京大学第三医院</w:t>
            </w:r>
          </w:p>
        </w:tc>
      </w:tr>
      <w:tr w:rsidR="002E62AC" w:rsidTr="002E62AC">
        <w:trPr>
          <w:trHeight w:val="399"/>
          <w:jc w:val="center"/>
        </w:trPr>
        <w:tc>
          <w:tcPr>
            <w:tcW w:w="51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94</w:t>
            </w:r>
          </w:p>
        </w:tc>
        <w:tc>
          <w:tcPr>
            <w:tcW w:w="115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赵奎君</w:t>
            </w:r>
          </w:p>
        </w:tc>
        <w:tc>
          <w:tcPr>
            <w:tcW w:w="668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首都医科大学附属北京友谊医院</w:t>
            </w:r>
          </w:p>
        </w:tc>
      </w:tr>
      <w:tr w:rsidR="002E62AC" w:rsidTr="002E62AC">
        <w:trPr>
          <w:trHeight w:val="399"/>
          <w:jc w:val="center"/>
        </w:trPr>
        <w:tc>
          <w:tcPr>
            <w:tcW w:w="51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95</w:t>
            </w:r>
          </w:p>
        </w:tc>
        <w:tc>
          <w:tcPr>
            <w:tcW w:w="115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赵冠人</w:t>
            </w:r>
          </w:p>
        </w:tc>
        <w:tc>
          <w:tcPr>
            <w:tcW w:w="668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中国人民解放军总医院第八医学中心</w:t>
            </w:r>
          </w:p>
        </w:tc>
      </w:tr>
      <w:tr w:rsidR="002E62AC" w:rsidTr="002E62AC">
        <w:trPr>
          <w:trHeight w:val="399"/>
          <w:jc w:val="center"/>
        </w:trPr>
        <w:tc>
          <w:tcPr>
            <w:tcW w:w="51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96</w:t>
            </w:r>
          </w:p>
        </w:tc>
        <w:tc>
          <w:tcPr>
            <w:tcW w:w="115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胡永芳</w:t>
            </w:r>
          </w:p>
        </w:tc>
        <w:tc>
          <w:tcPr>
            <w:tcW w:w="668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北京清华长庚医院</w:t>
            </w:r>
          </w:p>
        </w:tc>
      </w:tr>
      <w:tr w:rsidR="002E62AC" w:rsidTr="002E62AC">
        <w:trPr>
          <w:trHeight w:val="399"/>
          <w:jc w:val="center"/>
        </w:trPr>
        <w:tc>
          <w:tcPr>
            <w:tcW w:w="51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97</w:t>
            </w:r>
          </w:p>
        </w:tc>
        <w:tc>
          <w:tcPr>
            <w:tcW w:w="115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战寒秋</w:t>
            </w:r>
          </w:p>
        </w:tc>
        <w:tc>
          <w:tcPr>
            <w:tcW w:w="668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首都医科大学附属北京地坛医院</w:t>
            </w:r>
          </w:p>
        </w:tc>
      </w:tr>
      <w:tr w:rsidR="002E62AC" w:rsidTr="002E62AC">
        <w:trPr>
          <w:trHeight w:val="399"/>
          <w:jc w:val="center"/>
        </w:trPr>
        <w:tc>
          <w:tcPr>
            <w:tcW w:w="51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98</w:t>
            </w:r>
          </w:p>
        </w:tc>
        <w:tc>
          <w:tcPr>
            <w:tcW w:w="115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段京莉</w:t>
            </w:r>
          </w:p>
        </w:tc>
        <w:tc>
          <w:tcPr>
            <w:tcW w:w="668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北京大学国际医院</w:t>
            </w:r>
          </w:p>
        </w:tc>
      </w:tr>
      <w:tr w:rsidR="002E62AC" w:rsidTr="002E62AC">
        <w:trPr>
          <w:trHeight w:val="399"/>
          <w:jc w:val="center"/>
        </w:trPr>
        <w:tc>
          <w:tcPr>
            <w:tcW w:w="51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99</w:t>
            </w:r>
          </w:p>
        </w:tc>
        <w:tc>
          <w:tcPr>
            <w:tcW w:w="115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姜德春</w:t>
            </w:r>
          </w:p>
        </w:tc>
        <w:tc>
          <w:tcPr>
            <w:tcW w:w="668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首都医科大学宣武医院</w:t>
            </w:r>
          </w:p>
        </w:tc>
      </w:tr>
      <w:tr w:rsidR="002E62AC" w:rsidTr="002E62AC">
        <w:trPr>
          <w:trHeight w:val="399"/>
          <w:jc w:val="center"/>
        </w:trPr>
        <w:tc>
          <w:tcPr>
            <w:tcW w:w="51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  <w:tc>
          <w:tcPr>
            <w:tcW w:w="115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姚晖</w:t>
            </w:r>
          </w:p>
        </w:tc>
        <w:tc>
          <w:tcPr>
            <w:tcW w:w="668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佛山市第二人民医院</w:t>
            </w:r>
          </w:p>
        </w:tc>
      </w:tr>
      <w:tr w:rsidR="002E62AC" w:rsidTr="002E62AC">
        <w:trPr>
          <w:trHeight w:val="399"/>
          <w:jc w:val="center"/>
        </w:trPr>
        <w:tc>
          <w:tcPr>
            <w:tcW w:w="51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101</w:t>
            </w:r>
          </w:p>
        </w:tc>
        <w:tc>
          <w:tcPr>
            <w:tcW w:w="115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袁瑞玲</w:t>
            </w:r>
          </w:p>
        </w:tc>
        <w:tc>
          <w:tcPr>
            <w:tcW w:w="668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北京药师协会</w:t>
            </w:r>
          </w:p>
        </w:tc>
      </w:tr>
      <w:tr w:rsidR="002E62AC" w:rsidTr="002E62AC">
        <w:trPr>
          <w:trHeight w:val="399"/>
          <w:jc w:val="center"/>
        </w:trPr>
        <w:tc>
          <w:tcPr>
            <w:tcW w:w="51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102</w:t>
            </w:r>
          </w:p>
        </w:tc>
        <w:tc>
          <w:tcPr>
            <w:tcW w:w="115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贾丹</w:t>
            </w:r>
          </w:p>
        </w:tc>
        <w:tc>
          <w:tcPr>
            <w:tcW w:w="668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北京圆心科技有限公司</w:t>
            </w:r>
          </w:p>
        </w:tc>
      </w:tr>
      <w:tr w:rsidR="002E62AC" w:rsidTr="002E62AC">
        <w:trPr>
          <w:trHeight w:val="399"/>
          <w:jc w:val="center"/>
        </w:trPr>
        <w:tc>
          <w:tcPr>
            <w:tcW w:w="51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103</w:t>
            </w:r>
          </w:p>
        </w:tc>
        <w:tc>
          <w:tcPr>
            <w:tcW w:w="115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顾红燕</w:t>
            </w:r>
          </w:p>
        </w:tc>
        <w:tc>
          <w:tcPr>
            <w:tcW w:w="668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首都医科大学附属北京世纪坛医院</w:t>
            </w:r>
          </w:p>
        </w:tc>
      </w:tr>
      <w:tr w:rsidR="002E62AC" w:rsidTr="002E62AC">
        <w:trPr>
          <w:trHeight w:val="399"/>
          <w:jc w:val="center"/>
        </w:trPr>
        <w:tc>
          <w:tcPr>
            <w:tcW w:w="51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104</w:t>
            </w:r>
          </w:p>
        </w:tc>
        <w:tc>
          <w:tcPr>
            <w:tcW w:w="115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顾红燕</w:t>
            </w:r>
          </w:p>
        </w:tc>
        <w:tc>
          <w:tcPr>
            <w:tcW w:w="668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首都医科大学附属北京世纪坛医院</w:t>
            </w:r>
          </w:p>
        </w:tc>
      </w:tr>
      <w:tr w:rsidR="002E62AC" w:rsidTr="002E62AC">
        <w:trPr>
          <w:trHeight w:val="399"/>
          <w:jc w:val="center"/>
        </w:trPr>
        <w:tc>
          <w:tcPr>
            <w:tcW w:w="51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105</w:t>
            </w:r>
          </w:p>
        </w:tc>
        <w:tc>
          <w:tcPr>
            <w:tcW w:w="115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郭代红</w:t>
            </w:r>
          </w:p>
        </w:tc>
        <w:tc>
          <w:tcPr>
            <w:tcW w:w="668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中国人民解放军总医院</w:t>
            </w:r>
          </w:p>
        </w:tc>
      </w:tr>
      <w:tr w:rsidR="002E62AC" w:rsidTr="002E62AC">
        <w:trPr>
          <w:trHeight w:val="399"/>
          <w:jc w:val="center"/>
        </w:trPr>
        <w:tc>
          <w:tcPr>
            <w:tcW w:w="51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106</w:t>
            </w:r>
          </w:p>
        </w:tc>
        <w:tc>
          <w:tcPr>
            <w:tcW w:w="115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郭振勇</w:t>
            </w:r>
          </w:p>
        </w:tc>
        <w:tc>
          <w:tcPr>
            <w:tcW w:w="668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首都医科大学附属北京胸科医院</w:t>
            </w:r>
          </w:p>
        </w:tc>
      </w:tr>
      <w:tr w:rsidR="002E62AC" w:rsidTr="002E62AC">
        <w:trPr>
          <w:trHeight w:val="399"/>
          <w:jc w:val="center"/>
        </w:trPr>
        <w:tc>
          <w:tcPr>
            <w:tcW w:w="51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107</w:t>
            </w:r>
          </w:p>
        </w:tc>
        <w:tc>
          <w:tcPr>
            <w:tcW w:w="115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唐洪梅</w:t>
            </w:r>
          </w:p>
        </w:tc>
        <w:tc>
          <w:tcPr>
            <w:tcW w:w="668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广州中医药大学第一附属医院</w:t>
            </w:r>
          </w:p>
        </w:tc>
      </w:tr>
      <w:tr w:rsidR="002E62AC" w:rsidTr="002E62AC">
        <w:trPr>
          <w:trHeight w:val="399"/>
          <w:jc w:val="center"/>
        </w:trPr>
        <w:tc>
          <w:tcPr>
            <w:tcW w:w="51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108</w:t>
            </w:r>
          </w:p>
        </w:tc>
        <w:tc>
          <w:tcPr>
            <w:tcW w:w="115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黄红兵</w:t>
            </w:r>
          </w:p>
        </w:tc>
        <w:tc>
          <w:tcPr>
            <w:tcW w:w="668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中山大学肿瘤防治中心</w:t>
            </w:r>
          </w:p>
        </w:tc>
      </w:tr>
      <w:tr w:rsidR="002E62AC" w:rsidTr="002E62AC">
        <w:trPr>
          <w:trHeight w:val="399"/>
          <w:jc w:val="center"/>
        </w:trPr>
        <w:tc>
          <w:tcPr>
            <w:tcW w:w="51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109</w:t>
            </w:r>
          </w:p>
        </w:tc>
        <w:tc>
          <w:tcPr>
            <w:tcW w:w="115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黄际薇</w:t>
            </w:r>
          </w:p>
        </w:tc>
        <w:tc>
          <w:tcPr>
            <w:tcW w:w="668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中山大学附属第三医院</w:t>
            </w:r>
          </w:p>
        </w:tc>
      </w:tr>
      <w:tr w:rsidR="002E62AC" w:rsidTr="002E62AC">
        <w:trPr>
          <w:trHeight w:val="399"/>
          <w:jc w:val="center"/>
        </w:trPr>
        <w:tc>
          <w:tcPr>
            <w:tcW w:w="51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110</w:t>
            </w:r>
          </w:p>
        </w:tc>
        <w:tc>
          <w:tcPr>
            <w:tcW w:w="115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梅清华</w:t>
            </w:r>
          </w:p>
        </w:tc>
        <w:tc>
          <w:tcPr>
            <w:tcW w:w="668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广东省第二人民医院</w:t>
            </w:r>
          </w:p>
        </w:tc>
      </w:tr>
      <w:tr w:rsidR="002E62AC" w:rsidTr="002E62AC">
        <w:trPr>
          <w:trHeight w:val="399"/>
          <w:jc w:val="center"/>
        </w:trPr>
        <w:tc>
          <w:tcPr>
            <w:tcW w:w="51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111</w:t>
            </w:r>
          </w:p>
        </w:tc>
        <w:tc>
          <w:tcPr>
            <w:tcW w:w="115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曹学东</w:t>
            </w:r>
          </w:p>
        </w:tc>
        <w:tc>
          <w:tcPr>
            <w:tcW w:w="668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山西省中西医结合医院</w:t>
            </w:r>
          </w:p>
        </w:tc>
      </w:tr>
      <w:tr w:rsidR="002E62AC" w:rsidTr="002E62AC">
        <w:trPr>
          <w:trHeight w:val="399"/>
          <w:jc w:val="center"/>
        </w:trPr>
        <w:tc>
          <w:tcPr>
            <w:tcW w:w="51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112</w:t>
            </w:r>
          </w:p>
        </w:tc>
        <w:tc>
          <w:tcPr>
            <w:tcW w:w="115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曹俊岭</w:t>
            </w:r>
          </w:p>
        </w:tc>
        <w:tc>
          <w:tcPr>
            <w:tcW w:w="668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北京中医药大学东方医院</w:t>
            </w:r>
          </w:p>
        </w:tc>
      </w:tr>
      <w:tr w:rsidR="002E62AC" w:rsidTr="002E62AC">
        <w:trPr>
          <w:trHeight w:val="399"/>
          <w:jc w:val="center"/>
        </w:trPr>
        <w:tc>
          <w:tcPr>
            <w:tcW w:w="51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lastRenderedPageBreak/>
              <w:t>113</w:t>
            </w:r>
          </w:p>
        </w:tc>
        <w:tc>
          <w:tcPr>
            <w:tcW w:w="115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常惠礼</w:t>
            </w:r>
          </w:p>
        </w:tc>
        <w:tc>
          <w:tcPr>
            <w:tcW w:w="668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清远市人民医院</w:t>
            </w:r>
          </w:p>
        </w:tc>
      </w:tr>
      <w:tr w:rsidR="002E62AC" w:rsidTr="002E62AC">
        <w:trPr>
          <w:trHeight w:val="399"/>
          <w:jc w:val="center"/>
        </w:trPr>
        <w:tc>
          <w:tcPr>
            <w:tcW w:w="51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114</w:t>
            </w:r>
          </w:p>
        </w:tc>
        <w:tc>
          <w:tcPr>
            <w:tcW w:w="115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康震</w:t>
            </w:r>
          </w:p>
        </w:tc>
        <w:tc>
          <w:tcPr>
            <w:tcW w:w="668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中国药科大学国家执业药师发展研究中心</w:t>
            </w:r>
          </w:p>
        </w:tc>
      </w:tr>
      <w:tr w:rsidR="002E62AC" w:rsidTr="002E62AC">
        <w:trPr>
          <w:trHeight w:val="399"/>
          <w:jc w:val="center"/>
        </w:trPr>
        <w:tc>
          <w:tcPr>
            <w:tcW w:w="51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115</w:t>
            </w:r>
          </w:p>
        </w:tc>
        <w:tc>
          <w:tcPr>
            <w:tcW w:w="115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彭军</w:t>
            </w:r>
          </w:p>
        </w:tc>
        <w:tc>
          <w:tcPr>
            <w:tcW w:w="668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河北燕达医院</w:t>
            </w:r>
          </w:p>
        </w:tc>
      </w:tr>
      <w:tr w:rsidR="002E62AC" w:rsidTr="002E62AC">
        <w:trPr>
          <w:trHeight w:val="399"/>
          <w:jc w:val="center"/>
        </w:trPr>
        <w:tc>
          <w:tcPr>
            <w:tcW w:w="51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116</w:t>
            </w:r>
          </w:p>
        </w:tc>
        <w:tc>
          <w:tcPr>
            <w:tcW w:w="115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韩永鹏</w:t>
            </w:r>
          </w:p>
        </w:tc>
        <w:tc>
          <w:tcPr>
            <w:tcW w:w="668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北京市中西医结合医院</w:t>
            </w:r>
          </w:p>
        </w:tc>
      </w:tr>
      <w:tr w:rsidR="002E62AC" w:rsidTr="002E62AC">
        <w:trPr>
          <w:trHeight w:val="399"/>
          <w:jc w:val="center"/>
        </w:trPr>
        <w:tc>
          <w:tcPr>
            <w:tcW w:w="51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117</w:t>
            </w:r>
          </w:p>
        </w:tc>
        <w:tc>
          <w:tcPr>
            <w:tcW w:w="115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韩毅音</w:t>
            </w:r>
          </w:p>
        </w:tc>
        <w:tc>
          <w:tcPr>
            <w:tcW w:w="668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北京市丰台区南苑医院</w:t>
            </w:r>
          </w:p>
        </w:tc>
      </w:tr>
      <w:tr w:rsidR="002E62AC" w:rsidTr="002E62AC">
        <w:trPr>
          <w:trHeight w:val="399"/>
          <w:jc w:val="center"/>
        </w:trPr>
        <w:tc>
          <w:tcPr>
            <w:tcW w:w="51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118</w:t>
            </w:r>
          </w:p>
        </w:tc>
        <w:tc>
          <w:tcPr>
            <w:tcW w:w="115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程林忠</w:t>
            </w:r>
          </w:p>
        </w:tc>
        <w:tc>
          <w:tcPr>
            <w:tcW w:w="668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长治医学院附属和平医院</w:t>
            </w:r>
          </w:p>
        </w:tc>
      </w:tr>
      <w:tr w:rsidR="002E62AC" w:rsidTr="002E62AC">
        <w:trPr>
          <w:trHeight w:val="399"/>
          <w:jc w:val="center"/>
        </w:trPr>
        <w:tc>
          <w:tcPr>
            <w:tcW w:w="51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119</w:t>
            </w:r>
          </w:p>
        </w:tc>
        <w:tc>
          <w:tcPr>
            <w:tcW w:w="115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曾英彤</w:t>
            </w:r>
          </w:p>
        </w:tc>
        <w:tc>
          <w:tcPr>
            <w:tcW w:w="668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广东省人民医院</w:t>
            </w:r>
          </w:p>
        </w:tc>
      </w:tr>
      <w:tr w:rsidR="002E62AC" w:rsidTr="002E62AC">
        <w:trPr>
          <w:trHeight w:val="399"/>
          <w:jc w:val="center"/>
        </w:trPr>
        <w:tc>
          <w:tcPr>
            <w:tcW w:w="51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120</w:t>
            </w:r>
          </w:p>
        </w:tc>
        <w:tc>
          <w:tcPr>
            <w:tcW w:w="115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温预关</w:t>
            </w:r>
          </w:p>
        </w:tc>
        <w:tc>
          <w:tcPr>
            <w:tcW w:w="668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广州市惠爱医院</w:t>
            </w:r>
          </w:p>
        </w:tc>
      </w:tr>
      <w:tr w:rsidR="002E62AC" w:rsidTr="002E62AC">
        <w:trPr>
          <w:trHeight w:val="399"/>
          <w:jc w:val="center"/>
        </w:trPr>
        <w:tc>
          <w:tcPr>
            <w:tcW w:w="51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121</w:t>
            </w:r>
          </w:p>
        </w:tc>
        <w:tc>
          <w:tcPr>
            <w:tcW w:w="115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谢守霞</w:t>
            </w:r>
          </w:p>
        </w:tc>
        <w:tc>
          <w:tcPr>
            <w:tcW w:w="668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深圳市人民医院</w:t>
            </w:r>
          </w:p>
        </w:tc>
      </w:tr>
      <w:tr w:rsidR="002E62AC" w:rsidTr="002E62AC">
        <w:trPr>
          <w:trHeight w:val="399"/>
          <w:jc w:val="center"/>
        </w:trPr>
        <w:tc>
          <w:tcPr>
            <w:tcW w:w="51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122</w:t>
            </w:r>
          </w:p>
        </w:tc>
        <w:tc>
          <w:tcPr>
            <w:tcW w:w="115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赖伟华</w:t>
            </w:r>
          </w:p>
        </w:tc>
        <w:tc>
          <w:tcPr>
            <w:tcW w:w="668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广东省人民医院</w:t>
            </w:r>
          </w:p>
        </w:tc>
      </w:tr>
      <w:tr w:rsidR="002E62AC" w:rsidTr="002E62AC">
        <w:trPr>
          <w:trHeight w:val="399"/>
          <w:jc w:val="center"/>
        </w:trPr>
        <w:tc>
          <w:tcPr>
            <w:tcW w:w="51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123</w:t>
            </w:r>
          </w:p>
        </w:tc>
        <w:tc>
          <w:tcPr>
            <w:tcW w:w="115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甄健存</w:t>
            </w:r>
          </w:p>
        </w:tc>
        <w:tc>
          <w:tcPr>
            <w:tcW w:w="668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北京积水潭医院</w:t>
            </w:r>
          </w:p>
        </w:tc>
      </w:tr>
      <w:tr w:rsidR="002E62AC" w:rsidTr="002E62AC">
        <w:trPr>
          <w:trHeight w:val="399"/>
          <w:jc w:val="center"/>
        </w:trPr>
        <w:tc>
          <w:tcPr>
            <w:tcW w:w="51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124</w:t>
            </w:r>
          </w:p>
        </w:tc>
        <w:tc>
          <w:tcPr>
            <w:tcW w:w="115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蔡庆群</w:t>
            </w:r>
          </w:p>
        </w:tc>
        <w:tc>
          <w:tcPr>
            <w:tcW w:w="668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广州中医药大学第一附属医院</w:t>
            </w:r>
          </w:p>
        </w:tc>
      </w:tr>
      <w:tr w:rsidR="002E62AC" w:rsidTr="002E62AC">
        <w:trPr>
          <w:trHeight w:val="399"/>
          <w:jc w:val="center"/>
        </w:trPr>
        <w:tc>
          <w:tcPr>
            <w:tcW w:w="51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125</w:t>
            </w:r>
          </w:p>
        </w:tc>
        <w:tc>
          <w:tcPr>
            <w:tcW w:w="115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蔡德</w:t>
            </w:r>
          </w:p>
        </w:tc>
        <w:tc>
          <w:tcPr>
            <w:tcW w:w="668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汕头大学医学院第一附属医院</w:t>
            </w:r>
          </w:p>
        </w:tc>
      </w:tr>
      <w:tr w:rsidR="002E62AC" w:rsidTr="002E62AC">
        <w:trPr>
          <w:trHeight w:val="399"/>
          <w:jc w:val="center"/>
        </w:trPr>
        <w:tc>
          <w:tcPr>
            <w:tcW w:w="51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126</w:t>
            </w:r>
          </w:p>
        </w:tc>
        <w:tc>
          <w:tcPr>
            <w:tcW w:w="115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冀连梅</w:t>
            </w:r>
          </w:p>
        </w:tc>
        <w:tc>
          <w:tcPr>
            <w:tcW w:w="668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北京冀药师健康管理有限公司</w:t>
            </w:r>
          </w:p>
        </w:tc>
      </w:tr>
      <w:tr w:rsidR="002E62AC" w:rsidTr="002E62AC">
        <w:trPr>
          <w:trHeight w:val="399"/>
          <w:jc w:val="center"/>
        </w:trPr>
        <w:tc>
          <w:tcPr>
            <w:tcW w:w="51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127</w:t>
            </w:r>
          </w:p>
        </w:tc>
        <w:tc>
          <w:tcPr>
            <w:tcW w:w="115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魏国义</w:t>
            </w:r>
          </w:p>
        </w:tc>
        <w:tc>
          <w:tcPr>
            <w:tcW w:w="668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北京市朝阳区大屯社区卫生服务中心</w:t>
            </w:r>
          </w:p>
        </w:tc>
      </w:tr>
      <w:tr w:rsidR="002E62AC" w:rsidTr="002E62AC">
        <w:trPr>
          <w:trHeight w:val="399"/>
          <w:jc w:val="center"/>
        </w:trPr>
        <w:tc>
          <w:tcPr>
            <w:tcW w:w="51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128</w:t>
            </w:r>
          </w:p>
        </w:tc>
        <w:tc>
          <w:tcPr>
            <w:tcW w:w="115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魏建英</w:t>
            </w:r>
          </w:p>
        </w:tc>
        <w:tc>
          <w:tcPr>
            <w:tcW w:w="668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北京华信医院</w:t>
            </w:r>
          </w:p>
        </w:tc>
      </w:tr>
      <w:tr w:rsidR="002E62AC" w:rsidTr="002E62AC">
        <w:trPr>
          <w:trHeight w:val="399"/>
          <w:jc w:val="center"/>
        </w:trPr>
        <w:tc>
          <w:tcPr>
            <w:tcW w:w="51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129</w:t>
            </w:r>
          </w:p>
        </w:tc>
        <w:tc>
          <w:tcPr>
            <w:tcW w:w="115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魏理</w:t>
            </w:r>
          </w:p>
        </w:tc>
        <w:tc>
          <w:tcPr>
            <w:tcW w:w="668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E62AC" w:rsidRDefault="002E62AC" w:rsidP="002E62A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广州医科大学附属第一医院</w:t>
            </w:r>
          </w:p>
        </w:tc>
      </w:tr>
    </w:tbl>
    <w:p w:rsidR="002E62AC" w:rsidRDefault="002E62AC" w:rsidP="002E62AC">
      <w:pPr>
        <w:adjustRightInd w:val="0"/>
        <w:snapToGrid w:val="0"/>
        <w:spacing w:line="360" w:lineRule="auto"/>
        <w:ind w:firstLineChars="200" w:firstLine="561"/>
        <w:jc w:val="left"/>
        <w:rPr>
          <w:rFonts w:ascii="华文仿宋" w:eastAsia="华文仿宋" w:hAnsi="华文仿宋" w:cs="宋体"/>
          <w:b/>
          <w:bCs/>
          <w:color w:val="000000"/>
          <w:kern w:val="0"/>
          <w:sz w:val="28"/>
          <w:szCs w:val="28"/>
          <w:u w:color="000000"/>
          <w:lang w:val="zh-TW" w:eastAsia="zh-TW"/>
        </w:rPr>
      </w:pPr>
    </w:p>
    <w:p w:rsidR="002E62AC" w:rsidRDefault="002E62AC" w:rsidP="002E62AC">
      <w:pPr>
        <w:rPr>
          <w:rFonts w:ascii="华文仿宋" w:eastAsia="华文仿宋" w:hAnsi="华文仿宋" w:cs="宋体"/>
          <w:color w:val="000000"/>
          <w:sz w:val="28"/>
          <w:szCs w:val="28"/>
          <w:u w:color="000000"/>
        </w:rPr>
      </w:pP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</w:rPr>
        <w:t>参考文献：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</w:rPr>
        <w:br/>
        <w:t>[1]国务院.国务院关于实施健康中国行动的意见(国发〔2019〕13号)[EB/OL].(2019-07-15).</w:t>
      </w:r>
    </w:p>
    <w:p w:rsidR="002E62AC" w:rsidRDefault="002E62AC" w:rsidP="002E62AC">
      <w:pPr>
        <w:rPr>
          <w:rFonts w:ascii="华文仿宋" w:eastAsia="华文仿宋" w:hAnsi="华文仿宋" w:cs="宋体"/>
          <w:color w:val="000000"/>
          <w:sz w:val="28"/>
          <w:szCs w:val="28"/>
          <w:u w:color="000000"/>
        </w:rPr>
      </w:pP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</w:rPr>
        <w:lastRenderedPageBreak/>
        <w:t>http://www.gov.cn/zhengce/content/2019-07/15/content_5409492.htm</w:t>
      </w:r>
    </w:p>
    <w:p w:rsidR="002E62AC" w:rsidRDefault="002E62AC" w:rsidP="002E62AC">
      <w:pPr>
        <w:rPr>
          <w:rFonts w:ascii="华文仿宋" w:eastAsia="华文仿宋" w:hAnsi="华文仿宋" w:cs="宋体"/>
          <w:color w:val="000000"/>
          <w:sz w:val="28"/>
          <w:szCs w:val="28"/>
          <w:u w:color="000000"/>
        </w:rPr>
      </w:pP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</w:rPr>
        <w:t>[2]国务院办公厅.国务院办公厅关于印发中国防治慢性病中长期规划（2017—2025年）的通知)(国办发〔2017〕12号)[EB/OL].(2017-02-14).</w:t>
      </w:r>
    </w:p>
    <w:p w:rsidR="002E62AC" w:rsidRDefault="002E62AC" w:rsidP="002E62AC">
      <w:pPr>
        <w:rPr>
          <w:rFonts w:ascii="华文仿宋" w:eastAsia="华文仿宋" w:hAnsi="华文仿宋" w:cs="宋体"/>
          <w:color w:val="000000"/>
          <w:sz w:val="28"/>
          <w:szCs w:val="28"/>
          <w:u w:color="000000"/>
        </w:rPr>
      </w:pP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</w:rPr>
        <w:t>http://www.gov.cn/zhengce/content/2017-02/14/content_5167886.htm</w:t>
      </w:r>
    </w:p>
    <w:p w:rsidR="002E62AC" w:rsidRDefault="002E62AC" w:rsidP="002E62AC">
      <w:pPr>
        <w:rPr>
          <w:rFonts w:ascii="华文仿宋" w:eastAsia="华文仿宋" w:hAnsi="华文仿宋" w:cs="宋体"/>
          <w:color w:val="000000"/>
          <w:sz w:val="28"/>
          <w:szCs w:val="28"/>
          <w:u w:color="000000"/>
        </w:rPr>
      </w:pP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</w:rPr>
        <w:t>[3]国家卫生计生委.关于加强药事管理转变药学服务模式的通知(国卫办医发〔2017〕26号</w:t>
      </w:r>
    </w:p>
    <w:p w:rsidR="002E62AC" w:rsidRDefault="002E62AC" w:rsidP="002E62AC">
      <w:pPr>
        <w:rPr>
          <w:rFonts w:ascii="华文仿宋" w:eastAsia="华文仿宋" w:hAnsi="华文仿宋" w:cs="宋体"/>
          <w:color w:val="000000"/>
          <w:sz w:val="28"/>
          <w:szCs w:val="28"/>
          <w:u w:color="000000"/>
        </w:rPr>
      </w:pP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</w:rPr>
        <w:t>)[EB/OL].(2017-07-12).http://www.nhfpc.gov.cn/yzygj/s7659/201707/b44339ebef924f038003e1b7dca492f2.shtml</w:t>
      </w:r>
    </w:p>
    <w:p w:rsidR="002E62AC" w:rsidRDefault="002E62AC" w:rsidP="002E62AC">
      <w:pPr>
        <w:rPr>
          <w:rFonts w:ascii="华文仿宋" w:eastAsia="华文仿宋" w:hAnsi="华文仿宋" w:cs="宋体"/>
          <w:color w:val="000000"/>
          <w:sz w:val="28"/>
          <w:szCs w:val="28"/>
          <w:u w:color="000000"/>
        </w:rPr>
      </w:pP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</w:rPr>
        <w:t>[4]国家药品监督管理局执业药师资格认证中心.执业药师业务规范[EB/OL].(2017-03-12).</w:t>
      </w:r>
    </w:p>
    <w:p w:rsidR="002E62AC" w:rsidRDefault="002E62AC" w:rsidP="002E62AC">
      <w:pPr>
        <w:rPr>
          <w:rFonts w:ascii="华文仿宋" w:eastAsia="华文仿宋" w:hAnsi="华文仿宋" w:cs="宋体"/>
          <w:color w:val="000000"/>
          <w:sz w:val="28"/>
          <w:szCs w:val="28"/>
          <w:u w:color="000000"/>
        </w:rPr>
      </w:pP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</w:rPr>
        <w:t>http://www.cqlp.org/info/link.aspx?id=3213&amp;page=1</w:t>
      </w:r>
    </w:p>
    <w:p w:rsidR="002E62AC" w:rsidRDefault="002E62AC" w:rsidP="002E62AC">
      <w:pPr>
        <w:rPr>
          <w:rFonts w:ascii="华文仿宋" w:eastAsia="华文仿宋" w:hAnsi="华文仿宋" w:cs="宋体"/>
          <w:color w:val="000000"/>
          <w:sz w:val="28"/>
          <w:szCs w:val="28"/>
          <w:u w:color="000000"/>
        </w:rPr>
      </w:pP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</w:rPr>
        <w:t>[5]李达，闫素英. 药物治疗管理教学与实践手册[M].北京：人民卫生出版社，2018：13-40.</w:t>
      </w:r>
    </w:p>
    <w:p w:rsidR="00527ED1" w:rsidRDefault="00527ED1" w:rsidP="002E62AC">
      <w:pPr>
        <w:rPr>
          <w:rFonts w:ascii="华文仿宋" w:eastAsia="华文仿宋" w:hAnsi="华文仿宋" w:cs="宋体"/>
          <w:color w:val="000000"/>
          <w:sz w:val="28"/>
          <w:szCs w:val="28"/>
          <w:u w:color="000000"/>
        </w:rPr>
      </w:pP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</w:rPr>
        <w:t>［</w:t>
      </w:r>
      <w:r w:rsidR="00B82544"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</w:rPr>
        <w:t>6</w:t>
      </w: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</w:rPr>
        <w:t>］</w:t>
      </w:r>
      <w:r w:rsidR="00B82544"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</w:rPr>
        <w:t>曾英彤，伍俊妍、郑志华主译</w:t>
      </w:r>
      <w:r w:rsidR="00DF2FB2"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</w:rPr>
        <w:t xml:space="preserve">  </w:t>
      </w:r>
      <w:r w:rsidR="00B82544"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</w:rPr>
        <w:t>美国药师协会药物治疗管理服务，</w:t>
      </w:r>
      <w:r w:rsidR="00DF2FB2"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</w:rPr>
        <w:t xml:space="preserve"> [M].北京：</w:t>
      </w:r>
      <w:r w:rsidR="00B82544"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</w:rPr>
        <w:t>中国医药科技出版社</w:t>
      </w:r>
      <w:r w:rsidR="00DF2FB2"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</w:rPr>
        <w:t>，2018年</w:t>
      </w:r>
    </w:p>
    <w:p w:rsidR="002E62AC" w:rsidRDefault="00B82544" w:rsidP="002E62AC">
      <w:pPr>
        <w:rPr>
          <w:rFonts w:ascii="华文仿宋" w:eastAsia="华文仿宋" w:hAnsi="华文仿宋" w:cs="宋体"/>
          <w:color w:val="000000"/>
          <w:sz w:val="28"/>
          <w:szCs w:val="28"/>
          <w:u w:color="000000"/>
        </w:rPr>
      </w:pP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</w:rPr>
        <w:t>[7</w:t>
      </w:r>
      <w:r w:rsidR="002E62AC"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</w:rPr>
        <w:t>]AphA delivering medication therapy management services [Z].American Pharmacists Assoiation,2014.</w:t>
      </w:r>
    </w:p>
    <w:p w:rsidR="002E62AC" w:rsidRDefault="00B82544" w:rsidP="002E62AC">
      <w:pPr>
        <w:rPr>
          <w:rFonts w:ascii="华文仿宋" w:eastAsia="华文仿宋" w:hAnsi="华文仿宋" w:cs="宋体"/>
          <w:color w:val="000000"/>
          <w:sz w:val="28"/>
          <w:szCs w:val="28"/>
          <w:u w:color="000000"/>
        </w:rPr>
      </w:pP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</w:rPr>
        <w:t>[8</w:t>
      </w:r>
      <w:r w:rsidR="002E62AC"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</w:rPr>
        <w:t>]Apha pharmacy-based cardiovascular disease [Z].American Pharmacists Assoiation,2015.</w:t>
      </w:r>
    </w:p>
    <w:p w:rsidR="002E62AC" w:rsidRDefault="00B82544" w:rsidP="002E62AC">
      <w:pPr>
        <w:rPr>
          <w:rFonts w:ascii="华文仿宋" w:eastAsia="华文仿宋" w:hAnsi="华文仿宋" w:cs="宋体"/>
          <w:color w:val="000000"/>
          <w:sz w:val="28"/>
          <w:szCs w:val="28"/>
          <w:u w:color="000000"/>
        </w:rPr>
      </w:pP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</w:rPr>
        <w:t>[9</w:t>
      </w:r>
      <w:r w:rsidR="002E62AC"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</w:rPr>
        <w:t>]The Pharmacist &amp; patient-centered diabetes care [Z].American Pharmacists Assoiation,2017.</w:t>
      </w:r>
    </w:p>
    <w:p w:rsidR="002E62AC" w:rsidRDefault="00B82544" w:rsidP="002E62AC">
      <w:pPr>
        <w:rPr>
          <w:rFonts w:ascii="华文仿宋" w:eastAsia="华文仿宋" w:hAnsi="华文仿宋" w:cs="宋体"/>
          <w:color w:val="000000"/>
          <w:sz w:val="28"/>
          <w:szCs w:val="28"/>
          <w:u w:color="000000"/>
        </w:rPr>
      </w:pP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</w:rPr>
        <w:t>[10</w:t>
      </w:r>
      <w:r w:rsidR="002E62AC"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</w:rPr>
        <w:t>]中国高血压防治指南（2018年修订版）[J]. 心脑血管病防治，</w:t>
      </w:r>
      <w:r w:rsidR="002E62AC"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</w:rPr>
        <w:lastRenderedPageBreak/>
        <w:t>2019,19(1):1-38.</w:t>
      </w:r>
    </w:p>
    <w:p w:rsidR="002E62AC" w:rsidRDefault="00B82544" w:rsidP="002E62AC">
      <w:pPr>
        <w:rPr>
          <w:rFonts w:ascii="华文仿宋" w:eastAsia="华文仿宋" w:hAnsi="华文仿宋" w:cs="宋体"/>
          <w:color w:val="000000"/>
          <w:sz w:val="28"/>
          <w:szCs w:val="28"/>
          <w:u w:color="000000"/>
        </w:rPr>
      </w:pP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</w:rPr>
        <w:t>[11</w:t>
      </w:r>
      <w:r w:rsidR="002E62AC"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</w:rPr>
        <w:t>]中国成人血脂异常防治指南（2016年修订版）[J]. 中国循环杂志.2016,31(10):937-953.</w:t>
      </w:r>
    </w:p>
    <w:p w:rsidR="002E62AC" w:rsidRDefault="00B82544" w:rsidP="002E62AC">
      <w:pPr>
        <w:rPr>
          <w:rFonts w:ascii="华文仿宋" w:eastAsia="华文仿宋" w:hAnsi="华文仿宋" w:cs="宋体"/>
          <w:color w:val="000000"/>
          <w:sz w:val="28"/>
          <w:szCs w:val="28"/>
          <w:u w:color="000000"/>
        </w:rPr>
      </w:pP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</w:rPr>
        <w:t>[12</w:t>
      </w:r>
      <w:r w:rsidR="002E62AC"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</w:rPr>
        <w:t>]中国2型糖尿病防治指南（2017年版）[J]. 中华糖尿病杂志,2018,10(1) :4-67.</w:t>
      </w:r>
    </w:p>
    <w:p w:rsidR="002E62AC" w:rsidRDefault="00B82544" w:rsidP="002E62AC">
      <w:pPr>
        <w:rPr>
          <w:rFonts w:ascii="华文仿宋" w:eastAsia="华文仿宋" w:hAnsi="华文仿宋" w:cs="宋体"/>
          <w:color w:val="000000"/>
          <w:sz w:val="28"/>
          <w:szCs w:val="28"/>
          <w:u w:color="000000"/>
        </w:rPr>
      </w:pPr>
      <w:r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</w:rPr>
        <w:t>[13</w:t>
      </w:r>
      <w:r w:rsidR="002E62AC">
        <w:rPr>
          <w:rFonts w:ascii="华文仿宋" w:eastAsia="华文仿宋" w:hAnsi="华文仿宋" w:cs="宋体" w:hint="eastAsia"/>
          <w:color w:val="000000"/>
          <w:sz w:val="28"/>
          <w:szCs w:val="28"/>
          <w:u w:color="000000"/>
        </w:rPr>
        <w:t>]康震, 金有豫, 朱珠, 等译. 药学监护实践方法——以患者为中心的药物治疗管理服务.3版.北京：化学工业出版社, 2016:30-53</w:t>
      </w:r>
    </w:p>
    <w:sectPr w:rsidR="002E62AC" w:rsidSect="0022188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27E36" w:rsidRDefault="00627E36" w:rsidP="009F02C4">
      <w:r>
        <w:separator/>
      </w:r>
    </w:p>
  </w:endnote>
  <w:endnote w:type="continuationSeparator" w:id="0">
    <w:p w:rsidR="00627E36" w:rsidRDefault="00627E36" w:rsidP="009F02C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27E36" w:rsidRDefault="00627E36" w:rsidP="009F02C4">
      <w:r>
        <w:separator/>
      </w:r>
    </w:p>
  </w:footnote>
  <w:footnote w:type="continuationSeparator" w:id="0">
    <w:p w:rsidR="00627E36" w:rsidRDefault="00627E36" w:rsidP="009F02C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D169D1D"/>
    <w:multiLevelType w:val="singleLevel"/>
    <w:tmpl w:val="3D169D1D"/>
    <w:lvl w:ilvl="0">
      <w:start w:val="2"/>
      <w:numFmt w:val="chineseCounting"/>
      <w:suff w:val="space"/>
      <w:lvlText w:val="第%1条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D4444"/>
    <w:rsid w:val="00026B89"/>
    <w:rsid w:val="001D4444"/>
    <w:rsid w:val="00221881"/>
    <w:rsid w:val="002E62AC"/>
    <w:rsid w:val="003538D9"/>
    <w:rsid w:val="003B7195"/>
    <w:rsid w:val="00410D40"/>
    <w:rsid w:val="00527ED1"/>
    <w:rsid w:val="00573477"/>
    <w:rsid w:val="00627E36"/>
    <w:rsid w:val="00797339"/>
    <w:rsid w:val="0097003C"/>
    <w:rsid w:val="009F02C4"/>
    <w:rsid w:val="00B82544"/>
    <w:rsid w:val="00C33174"/>
    <w:rsid w:val="00DF2046"/>
    <w:rsid w:val="00DF2F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 w:qFormat="1"/>
    <w:lsdException w:name="Strong" w:qFormat="1"/>
    <w:lsdException w:name="Emphasis" w:qFormat="1"/>
    <w:lsdException w:name="Normal (Web)" w:uiPriority="99" w:qFormat="1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2188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qFormat/>
    <w:rsid w:val="002E62AC"/>
    <w:pPr>
      <w:spacing w:before="100" w:after="100"/>
    </w:pPr>
    <w:rPr>
      <w:rFonts w:ascii="宋体" w:hAnsi="宋体" w:cs="宋体"/>
      <w:color w:val="000000"/>
      <w:sz w:val="24"/>
      <w:u w:color="000000"/>
    </w:rPr>
  </w:style>
  <w:style w:type="character" w:styleId="a4">
    <w:name w:val="Hyperlink"/>
    <w:basedOn w:val="a0"/>
    <w:uiPriority w:val="99"/>
    <w:unhideWhenUsed/>
    <w:qFormat/>
    <w:rsid w:val="002E62AC"/>
    <w:rPr>
      <w:color w:val="0000FF" w:themeColor="hyperlink"/>
      <w:u w:val="single"/>
    </w:rPr>
  </w:style>
  <w:style w:type="paragraph" w:customStyle="1" w:styleId="A5">
    <w:name w:val="正文 A"/>
    <w:qFormat/>
    <w:rsid w:val="002E62AC"/>
    <w:pPr>
      <w:widowControl w:val="0"/>
      <w:jc w:val="both"/>
    </w:pPr>
    <w:rPr>
      <w:rFonts w:ascii="Arial Unicode MS" w:eastAsia="Arial Unicode MS" w:hAnsi="Arial Unicode MS" w:cs="Arial Unicode MS" w:hint="eastAsia"/>
      <w:color w:val="000000"/>
      <w:kern w:val="2"/>
      <w:sz w:val="21"/>
      <w:szCs w:val="21"/>
      <w:u w:color="000000"/>
    </w:rPr>
  </w:style>
  <w:style w:type="paragraph" w:styleId="a6">
    <w:name w:val="List Paragraph"/>
    <w:qFormat/>
    <w:rsid w:val="002E62AC"/>
    <w:pPr>
      <w:widowControl w:val="0"/>
      <w:ind w:firstLine="420"/>
      <w:jc w:val="both"/>
    </w:pPr>
    <w:rPr>
      <w:rFonts w:ascii="Calibri" w:eastAsia="Calibri" w:hAnsi="Calibri" w:cs="Calibri"/>
      <w:color w:val="000000"/>
      <w:kern w:val="2"/>
      <w:sz w:val="21"/>
      <w:szCs w:val="21"/>
      <w:u w:color="000000"/>
    </w:rPr>
  </w:style>
  <w:style w:type="paragraph" w:styleId="a7">
    <w:name w:val="header"/>
    <w:basedOn w:val="a"/>
    <w:link w:val="Char"/>
    <w:uiPriority w:val="99"/>
    <w:unhideWhenUsed/>
    <w:rsid w:val="002E62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7"/>
    <w:uiPriority w:val="99"/>
    <w:rsid w:val="002E62AC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footer"/>
    <w:basedOn w:val="a"/>
    <w:link w:val="Char0"/>
    <w:uiPriority w:val="99"/>
    <w:unhideWhenUsed/>
    <w:rsid w:val="002E62A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8"/>
    <w:uiPriority w:val="99"/>
    <w:rsid w:val="002E62AC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xxgk.hainan.gov.cn/hi/HI0110/201708/W020170830571534720501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20</Pages>
  <Words>1418</Words>
  <Characters>8086</Characters>
  <Application>Microsoft Office Word</Application>
  <DocSecurity>0</DocSecurity>
  <Lines>67</Lines>
  <Paragraphs>18</Paragraphs>
  <ScaleCrop>false</ScaleCrop>
  <Company>Microsoft</Company>
  <LinksUpToDate>false</LinksUpToDate>
  <CharactersWithSpaces>9486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Administrator</cp:lastModifiedBy>
  <cp:revision>6</cp:revision>
  <dcterms:created xsi:type="dcterms:W3CDTF">2019-12-16T05:54:00Z</dcterms:created>
  <dcterms:modified xsi:type="dcterms:W3CDTF">2019-12-16T08:38:00Z</dcterms:modified>
</cp:coreProperties>
</file>