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9F8" w:rsidRPr="00FC7555" w:rsidRDefault="00D46161" w:rsidP="00340FDD">
      <w:pPr>
        <w:spacing w:line="600" w:lineRule="exact"/>
        <w:ind w:firstLineChars="0" w:firstLine="0"/>
        <w:jc w:val="center"/>
        <w:rPr>
          <w:rFonts w:ascii="宋体" w:hAnsi="宋体"/>
          <w:b/>
          <w:sz w:val="36"/>
          <w:szCs w:val="36"/>
        </w:rPr>
      </w:pPr>
      <w:r w:rsidRPr="00FC7555">
        <w:rPr>
          <w:rFonts w:ascii="宋体" w:hAnsi="宋体" w:hint="eastAsia"/>
          <w:b/>
          <w:sz w:val="36"/>
          <w:szCs w:val="36"/>
        </w:rPr>
        <w:t>专业</w:t>
      </w:r>
      <w:r w:rsidRPr="00FC7555">
        <w:rPr>
          <w:rFonts w:ascii="宋体" w:hAnsi="宋体"/>
          <w:b/>
          <w:sz w:val="36"/>
          <w:szCs w:val="36"/>
        </w:rPr>
        <w:t>零售药店延伸医疗机构药物治疗管理（MTM）</w:t>
      </w:r>
    </w:p>
    <w:p w:rsidR="001A69F8" w:rsidRPr="00FC7555" w:rsidRDefault="00D46161" w:rsidP="00340FDD">
      <w:pPr>
        <w:spacing w:line="600" w:lineRule="exact"/>
        <w:ind w:firstLineChars="0" w:firstLine="0"/>
        <w:jc w:val="center"/>
        <w:rPr>
          <w:rFonts w:ascii="宋体" w:hAnsi="宋体"/>
          <w:b/>
          <w:sz w:val="36"/>
          <w:szCs w:val="36"/>
        </w:rPr>
      </w:pPr>
      <w:r w:rsidRPr="00FC7555">
        <w:rPr>
          <w:rFonts w:ascii="宋体" w:hAnsi="宋体"/>
          <w:b/>
          <w:sz w:val="36"/>
          <w:szCs w:val="36"/>
        </w:rPr>
        <w:t>服务规范专家共识</w:t>
      </w:r>
    </w:p>
    <w:p w:rsidR="00FC7555" w:rsidRDefault="0004554B" w:rsidP="0004554B">
      <w:pPr>
        <w:spacing w:line="240" w:lineRule="auto"/>
        <w:ind w:firstLineChars="0" w:firstLine="0"/>
        <w:jc w:val="center"/>
        <w:rPr>
          <w:rFonts w:cs="Times New Roman"/>
          <w:szCs w:val="28"/>
        </w:rPr>
      </w:pPr>
      <w:r>
        <w:rPr>
          <w:rFonts w:cs="Times New Roman"/>
          <w:szCs w:val="28"/>
        </w:rPr>
        <w:t>（广东省药学会</w:t>
      </w:r>
      <w:r>
        <w:rPr>
          <w:rFonts w:cs="Times New Roman" w:hint="eastAsia"/>
          <w:szCs w:val="28"/>
        </w:rPr>
        <w:t>2021</w:t>
      </w:r>
      <w:r>
        <w:rPr>
          <w:rFonts w:cs="Times New Roman" w:hint="eastAsia"/>
          <w:szCs w:val="28"/>
        </w:rPr>
        <w:t>年</w:t>
      </w:r>
      <w:r w:rsidR="00475184">
        <w:rPr>
          <w:rFonts w:cs="Times New Roman"/>
          <w:szCs w:val="28"/>
        </w:rPr>
        <w:t>11</w:t>
      </w:r>
      <w:r>
        <w:rPr>
          <w:rFonts w:cs="Times New Roman" w:hint="eastAsia"/>
          <w:szCs w:val="28"/>
        </w:rPr>
        <w:t>月</w:t>
      </w:r>
      <w:r w:rsidR="00475184">
        <w:rPr>
          <w:rFonts w:cs="Times New Roman" w:hint="eastAsia"/>
          <w:szCs w:val="28"/>
        </w:rPr>
        <w:t>1</w:t>
      </w:r>
      <w:r w:rsidR="00475184">
        <w:rPr>
          <w:rFonts w:cs="Times New Roman"/>
          <w:szCs w:val="28"/>
        </w:rPr>
        <w:t>8</w:t>
      </w:r>
      <w:r>
        <w:rPr>
          <w:rFonts w:cs="Times New Roman" w:hint="eastAsia"/>
          <w:szCs w:val="28"/>
        </w:rPr>
        <w:t>日发布）</w:t>
      </w:r>
    </w:p>
    <w:p w:rsidR="0004554B" w:rsidRDefault="0004554B" w:rsidP="00FC7555">
      <w:pPr>
        <w:spacing w:line="240" w:lineRule="auto"/>
        <w:ind w:firstLine="560"/>
        <w:rPr>
          <w:rFonts w:cs="Times New Roman"/>
          <w:szCs w:val="28"/>
        </w:rPr>
      </w:pPr>
    </w:p>
    <w:p w:rsidR="001A69F8" w:rsidRDefault="00D46161" w:rsidP="00FC7555">
      <w:pPr>
        <w:spacing w:line="240" w:lineRule="auto"/>
        <w:ind w:firstLine="560"/>
        <w:rPr>
          <w:rFonts w:cs="Times New Roman"/>
          <w:szCs w:val="28"/>
        </w:rPr>
      </w:pPr>
      <w:r>
        <w:rPr>
          <w:rFonts w:cs="Times New Roman"/>
          <w:szCs w:val="28"/>
        </w:rPr>
        <w:t>药物治疗管理（</w:t>
      </w:r>
      <w:r>
        <w:rPr>
          <w:rFonts w:cs="Times New Roman"/>
          <w:szCs w:val="28"/>
        </w:rPr>
        <w:t>Medication Therapy Management</w:t>
      </w:r>
      <w:r>
        <w:rPr>
          <w:rFonts w:cs="Times New Roman"/>
          <w:szCs w:val="28"/>
        </w:rPr>
        <w:t>，</w:t>
      </w:r>
      <w:r>
        <w:rPr>
          <w:rFonts w:cs="Times New Roman"/>
          <w:szCs w:val="28"/>
        </w:rPr>
        <w:t>MTM</w:t>
      </w:r>
      <w:r>
        <w:rPr>
          <w:rFonts w:cs="Times New Roman"/>
          <w:szCs w:val="28"/>
        </w:rPr>
        <w:t>）</w:t>
      </w:r>
      <w:r>
        <w:rPr>
          <w:rFonts w:cs="Times New Roman" w:hint="eastAsia"/>
          <w:szCs w:val="28"/>
        </w:rPr>
        <w:t>自</w:t>
      </w:r>
      <w:r>
        <w:rPr>
          <w:rFonts w:cs="Times New Roman" w:hint="eastAsia"/>
          <w:szCs w:val="28"/>
        </w:rPr>
        <w:t>2003</w:t>
      </w:r>
      <w:r>
        <w:rPr>
          <w:rFonts w:cs="Times New Roman" w:hint="eastAsia"/>
          <w:szCs w:val="28"/>
        </w:rPr>
        <w:t>年由美国医疗保险现代法案提出，现今已经在美国各大药店成熟运行，</w:t>
      </w:r>
      <w:r>
        <w:rPr>
          <w:rFonts w:cs="Times New Roman" w:hint="eastAsia"/>
          <w:szCs w:val="28"/>
        </w:rPr>
        <w:t>CVS</w:t>
      </w:r>
      <w:r>
        <w:rPr>
          <w:rFonts w:cs="Times New Roman" w:hint="eastAsia"/>
          <w:szCs w:val="28"/>
        </w:rPr>
        <w:t>、</w:t>
      </w:r>
      <w:proofErr w:type="spellStart"/>
      <w:r>
        <w:rPr>
          <w:rFonts w:cs="Times New Roman" w:hint="eastAsia"/>
          <w:szCs w:val="28"/>
        </w:rPr>
        <w:t>Accredo</w:t>
      </w:r>
      <w:proofErr w:type="spellEnd"/>
      <w:r>
        <w:rPr>
          <w:rFonts w:cs="Times New Roman" w:hint="eastAsia"/>
          <w:szCs w:val="28"/>
        </w:rPr>
        <w:t>、</w:t>
      </w:r>
      <w:r>
        <w:rPr>
          <w:rFonts w:cs="Times New Roman" w:hint="eastAsia"/>
          <w:szCs w:val="28"/>
        </w:rPr>
        <w:t>Walgreens</w:t>
      </w:r>
      <w:r>
        <w:rPr>
          <w:rFonts w:cs="Times New Roman" w:hint="eastAsia"/>
          <w:szCs w:val="28"/>
        </w:rPr>
        <w:t>、</w:t>
      </w:r>
      <w:proofErr w:type="spellStart"/>
      <w:r>
        <w:rPr>
          <w:rFonts w:cs="Times New Roman" w:hint="eastAsia"/>
          <w:szCs w:val="28"/>
        </w:rPr>
        <w:t>Optum</w:t>
      </w:r>
      <w:proofErr w:type="spellEnd"/>
      <w:r>
        <w:rPr>
          <w:rFonts w:cs="Times New Roman" w:hint="eastAsia"/>
          <w:szCs w:val="28"/>
        </w:rPr>
        <w:t>和</w:t>
      </w:r>
      <w:r>
        <w:rPr>
          <w:rFonts w:cs="Times New Roman" w:hint="eastAsia"/>
          <w:szCs w:val="28"/>
        </w:rPr>
        <w:t xml:space="preserve"> Diplomat</w:t>
      </w:r>
      <w:r>
        <w:rPr>
          <w:rFonts w:cs="Times New Roman" w:hint="eastAsia"/>
          <w:szCs w:val="28"/>
        </w:rPr>
        <w:t>五大连锁零售药店均推出了</w:t>
      </w:r>
      <w:r>
        <w:rPr>
          <w:rFonts w:cs="Times New Roman" w:hint="eastAsia"/>
          <w:szCs w:val="28"/>
        </w:rPr>
        <w:t>MTM</w:t>
      </w:r>
      <w:r>
        <w:rPr>
          <w:rFonts w:cs="Times New Roman" w:hint="eastAsia"/>
          <w:szCs w:val="28"/>
        </w:rPr>
        <w:t>增值服务以提高患者粘性和覆盖率。零售药店作为药物治疗管理的载体具有先天优势，既可</w:t>
      </w:r>
      <w:r>
        <w:rPr>
          <w:rFonts w:cs="Times New Roman"/>
          <w:szCs w:val="28"/>
        </w:rPr>
        <w:t>弥补</w:t>
      </w:r>
      <w:r>
        <w:rPr>
          <w:rFonts w:cs="Times New Roman" w:hint="eastAsia"/>
          <w:szCs w:val="28"/>
        </w:rPr>
        <w:t>在医疗机构就诊</w:t>
      </w:r>
      <w:r>
        <w:rPr>
          <w:rFonts w:cs="Times New Roman"/>
          <w:szCs w:val="28"/>
        </w:rPr>
        <w:t>后</w:t>
      </w:r>
      <w:r>
        <w:rPr>
          <w:rFonts w:cs="Times New Roman" w:hint="eastAsia"/>
          <w:szCs w:val="28"/>
        </w:rPr>
        <w:t>患者的</w:t>
      </w:r>
      <w:r>
        <w:rPr>
          <w:rFonts w:cs="Times New Roman"/>
          <w:szCs w:val="28"/>
        </w:rPr>
        <w:t>追踪</w:t>
      </w:r>
      <w:r>
        <w:rPr>
          <w:rFonts w:cs="Times New Roman" w:hint="eastAsia"/>
          <w:szCs w:val="28"/>
        </w:rPr>
        <w:t>随访</w:t>
      </w:r>
      <w:r>
        <w:rPr>
          <w:rFonts w:cs="Times New Roman"/>
          <w:szCs w:val="28"/>
        </w:rPr>
        <w:t>的服务</w:t>
      </w:r>
      <w:r>
        <w:rPr>
          <w:rFonts w:cs="Times New Roman" w:hint="eastAsia"/>
          <w:szCs w:val="28"/>
        </w:rPr>
        <w:t>，又</w:t>
      </w:r>
      <w:r>
        <w:rPr>
          <w:rFonts w:cs="Times New Roman"/>
          <w:szCs w:val="28"/>
        </w:rPr>
        <w:t>可</w:t>
      </w:r>
      <w:r w:rsidR="008230A8">
        <w:rPr>
          <w:rFonts w:cs="Times New Roman" w:hint="eastAsia"/>
          <w:szCs w:val="28"/>
        </w:rPr>
        <w:t>通过</w:t>
      </w:r>
      <w:r w:rsidR="00425934">
        <w:rPr>
          <w:rFonts w:cs="Times New Roman" w:hint="eastAsia"/>
          <w:szCs w:val="28"/>
        </w:rPr>
        <w:t>个体化的</w:t>
      </w:r>
      <w:r w:rsidR="00425934">
        <w:rPr>
          <w:rFonts w:cs="Times New Roman"/>
          <w:szCs w:val="28"/>
        </w:rPr>
        <w:t>用药管理</w:t>
      </w:r>
      <w:r w:rsidR="008230A8">
        <w:rPr>
          <w:rFonts w:cs="Times New Roman" w:hint="eastAsia"/>
          <w:szCs w:val="28"/>
        </w:rPr>
        <w:t>提升</w:t>
      </w:r>
      <w:r w:rsidR="008230A8">
        <w:rPr>
          <w:rFonts w:cs="Times New Roman"/>
          <w:szCs w:val="28"/>
        </w:rPr>
        <w:t>慢病</w:t>
      </w:r>
      <w:r w:rsidR="00425934">
        <w:rPr>
          <w:rFonts w:cs="Times New Roman" w:hint="eastAsia"/>
          <w:szCs w:val="28"/>
        </w:rPr>
        <w:t>的治疗效果</w:t>
      </w:r>
      <w:r>
        <w:rPr>
          <w:rFonts w:cs="Times New Roman"/>
          <w:szCs w:val="28"/>
        </w:rPr>
        <w:t>。</w:t>
      </w:r>
    </w:p>
    <w:p w:rsidR="001A69F8" w:rsidRDefault="00376C1D" w:rsidP="00EE2043">
      <w:pPr>
        <w:spacing w:line="240" w:lineRule="auto"/>
        <w:ind w:firstLine="560"/>
        <w:rPr>
          <w:rFonts w:cs="Times New Roman"/>
          <w:szCs w:val="28"/>
        </w:rPr>
      </w:pPr>
      <w:r>
        <w:rPr>
          <w:rFonts w:cs="Times New Roman" w:hint="eastAsia"/>
          <w:szCs w:val="28"/>
        </w:rPr>
        <w:t>目前</w:t>
      </w:r>
      <w:r w:rsidR="0045615D">
        <w:rPr>
          <w:rFonts w:cs="Times New Roman" w:hint="eastAsia"/>
          <w:szCs w:val="28"/>
        </w:rPr>
        <w:t>MTM</w:t>
      </w:r>
      <w:r>
        <w:rPr>
          <w:rFonts w:cs="Times New Roman" w:hint="eastAsia"/>
          <w:szCs w:val="28"/>
        </w:rPr>
        <w:t>服务</w:t>
      </w:r>
      <w:r w:rsidR="0045615D">
        <w:rPr>
          <w:rFonts w:cs="Times New Roman" w:hint="eastAsia"/>
          <w:szCs w:val="28"/>
        </w:rPr>
        <w:t>主要由医疗机构药师通过药学门诊等形式</w:t>
      </w:r>
      <w:r w:rsidR="0045615D">
        <w:rPr>
          <w:rFonts w:cs="Times New Roman"/>
          <w:szCs w:val="28"/>
        </w:rPr>
        <w:t>为患者提供</w:t>
      </w:r>
      <w:r w:rsidR="0045615D">
        <w:rPr>
          <w:rFonts w:cs="Times New Roman" w:hint="eastAsia"/>
          <w:szCs w:val="28"/>
        </w:rPr>
        <w:t>，普通零售药店既往</w:t>
      </w:r>
      <w:r w:rsidR="007B058B">
        <w:rPr>
          <w:rFonts w:cs="Times New Roman" w:hint="eastAsia"/>
          <w:szCs w:val="28"/>
        </w:rPr>
        <w:t>以</w:t>
      </w:r>
      <w:r w:rsidR="0045615D">
        <w:rPr>
          <w:rFonts w:cs="Times New Roman" w:hint="eastAsia"/>
          <w:szCs w:val="28"/>
        </w:rPr>
        <w:t>药品销售</w:t>
      </w:r>
      <w:r w:rsidR="00D46161">
        <w:rPr>
          <w:rFonts w:cs="Times New Roman" w:hint="eastAsia"/>
          <w:szCs w:val="28"/>
        </w:rPr>
        <w:t>为主，</w:t>
      </w:r>
      <w:r w:rsidR="00141168">
        <w:rPr>
          <w:rFonts w:cs="Times New Roman" w:hint="eastAsia"/>
          <w:szCs w:val="28"/>
        </w:rPr>
        <w:t>并</w:t>
      </w:r>
      <w:r w:rsidR="00660EFF">
        <w:rPr>
          <w:rFonts w:cs="Times New Roman" w:hint="eastAsia"/>
          <w:szCs w:val="28"/>
        </w:rPr>
        <w:t>没有</w:t>
      </w:r>
      <w:r w:rsidR="00141168">
        <w:rPr>
          <w:rFonts w:cs="Times New Roman" w:hint="eastAsia"/>
          <w:szCs w:val="28"/>
        </w:rPr>
        <w:t>设置</w:t>
      </w:r>
      <w:r w:rsidR="0045615D">
        <w:rPr>
          <w:rFonts w:cs="Times New Roman" w:hint="eastAsia"/>
          <w:szCs w:val="28"/>
        </w:rPr>
        <w:t>MTM</w:t>
      </w:r>
      <w:r w:rsidR="0045615D">
        <w:rPr>
          <w:rFonts w:cs="Times New Roman" w:hint="eastAsia"/>
          <w:szCs w:val="28"/>
        </w:rPr>
        <w:t>服务</w:t>
      </w:r>
      <w:r w:rsidR="00A700A4">
        <w:rPr>
          <w:rFonts w:cs="Times New Roman" w:hint="eastAsia"/>
          <w:szCs w:val="28"/>
        </w:rPr>
        <w:t>。</w:t>
      </w:r>
      <w:r w:rsidR="00D46161">
        <w:rPr>
          <w:rFonts w:cs="Times New Roman" w:hint="eastAsia"/>
          <w:szCs w:val="28"/>
        </w:rPr>
        <w:t>随着</w:t>
      </w:r>
      <w:proofErr w:type="gramStart"/>
      <w:r w:rsidR="00D46161">
        <w:rPr>
          <w:rFonts w:cs="Times New Roman" w:hint="eastAsia"/>
          <w:szCs w:val="28"/>
        </w:rPr>
        <w:t>医</w:t>
      </w:r>
      <w:proofErr w:type="gramEnd"/>
      <w:r w:rsidR="00D46161">
        <w:rPr>
          <w:rFonts w:cs="Times New Roman" w:hint="eastAsia"/>
          <w:szCs w:val="28"/>
        </w:rPr>
        <w:t>改政策的深入推进，</w:t>
      </w:r>
      <w:r w:rsidR="00945E87">
        <w:rPr>
          <w:rFonts w:cs="Times New Roman" w:hint="eastAsia"/>
          <w:szCs w:val="28"/>
        </w:rPr>
        <w:t>互联网医疗等使医院药品处方流转成为趋势。目前，</w:t>
      </w:r>
      <w:r w:rsidR="00B14B4E">
        <w:rPr>
          <w:rFonts w:cs="Times New Roman" w:hint="eastAsia"/>
          <w:szCs w:val="28"/>
        </w:rPr>
        <w:t>在国家“双通道”落地政策下，专业零售药店将进一步承接国家谈判等</w:t>
      </w:r>
      <w:r w:rsidR="00B14B4E" w:rsidRPr="00B14B4E">
        <w:rPr>
          <w:rFonts w:cs="Times New Roman" w:hint="eastAsia"/>
          <w:szCs w:val="28"/>
        </w:rPr>
        <w:t>特殊疾病药品</w:t>
      </w:r>
      <w:r w:rsidR="00945E87">
        <w:rPr>
          <w:rFonts w:cs="Times New Roman" w:hint="eastAsia"/>
          <w:szCs w:val="28"/>
        </w:rPr>
        <w:t>和创新药</w:t>
      </w:r>
      <w:r w:rsidR="003939B6">
        <w:rPr>
          <w:rFonts w:cs="Times New Roman" w:hint="eastAsia"/>
          <w:szCs w:val="28"/>
        </w:rPr>
        <w:t>，在医院</w:t>
      </w:r>
      <w:proofErr w:type="gramStart"/>
      <w:r w:rsidR="003939B6">
        <w:rPr>
          <w:rFonts w:cs="Times New Roman" w:hint="eastAsia"/>
          <w:szCs w:val="28"/>
        </w:rPr>
        <w:t>以外为</w:t>
      </w:r>
      <w:proofErr w:type="gramEnd"/>
      <w:r w:rsidR="003939B6">
        <w:rPr>
          <w:rFonts w:cs="Times New Roman" w:hint="eastAsia"/>
          <w:szCs w:val="28"/>
        </w:rPr>
        <w:t>门诊特殊慢性病</w:t>
      </w:r>
      <w:proofErr w:type="gramStart"/>
      <w:r w:rsidR="003939B6">
        <w:rPr>
          <w:rFonts w:cs="Times New Roman" w:hint="eastAsia"/>
          <w:szCs w:val="28"/>
        </w:rPr>
        <w:t>和特病患者</w:t>
      </w:r>
      <w:proofErr w:type="gramEnd"/>
      <w:r w:rsidR="003939B6">
        <w:rPr>
          <w:rFonts w:cs="Times New Roman" w:hint="eastAsia"/>
          <w:szCs w:val="28"/>
        </w:rPr>
        <w:t>的用药供应</w:t>
      </w:r>
      <w:r w:rsidR="00D46161">
        <w:rPr>
          <w:rFonts w:cs="Times New Roman" w:hint="eastAsia"/>
          <w:szCs w:val="28"/>
        </w:rPr>
        <w:t>提供保障</w:t>
      </w:r>
      <w:r w:rsidR="001479E1">
        <w:rPr>
          <w:rFonts w:cs="Times New Roman" w:hint="eastAsia"/>
          <w:szCs w:val="28"/>
        </w:rPr>
        <w:t>。在供应药品的</w:t>
      </w:r>
      <w:r w:rsidR="003939B6">
        <w:rPr>
          <w:rFonts w:cs="Times New Roman" w:hint="eastAsia"/>
          <w:szCs w:val="28"/>
        </w:rPr>
        <w:t>同时</w:t>
      </w:r>
      <w:r w:rsidR="001479E1">
        <w:rPr>
          <w:rFonts w:cs="Times New Roman" w:hint="eastAsia"/>
          <w:szCs w:val="28"/>
        </w:rPr>
        <w:t>，专业零售药店</w:t>
      </w:r>
      <w:r w:rsidR="003939B6">
        <w:rPr>
          <w:rFonts w:cs="Times New Roman" w:hint="eastAsia"/>
          <w:szCs w:val="28"/>
        </w:rPr>
        <w:t>也需要对患者的用药有效、安全、经济提供保障</w:t>
      </w:r>
      <w:r w:rsidR="001479E1">
        <w:rPr>
          <w:rFonts w:cs="Times New Roman" w:hint="eastAsia"/>
          <w:szCs w:val="28"/>
        </w:rPr>
        <w:t>，与医疗机构共同提供覆盖患者全病程用药的专业性、连续性</w:t>
      </w:r>
      <w:r w:rsidR="00CB541B">
        <w:rPr>
          <w:rFonts w:cs="Times New Roman" w:hint="eastAsia"/>
          <w:szCs w:val="28"/>
        </w:rPr>
        <w:t>药学</w:t>
      </w:r>
      <w:r w:rsidR="001479E1">
        <w:rPr>
          <w:rFonts w:cs="Times New Roman" w:hint="eastAsia"/>
          <w:szCs w:val="28"/>
        </w:rPr>
        <w:t>管理。</w:t>
      </w:r>
      <w:r w:rsidR="00424142">
        <w:rPr>
          <w:rFonts w:cs="Times New Roman" w:hint="eastAsia"/>
          <w:szCs w:val="28"/>
        </w:rPr>
        <w:t>需要重视的是，</w:t>
      </w:r>
      <w:r w:rsidR="003939B6">
        <w:rPr>
          <w:rFonts w:cs="Times New Roman" w:hint="eastAsia"/>
          <w:szCs w:val="28"/>
        </w:rPr>
        <w:t>面对处方药，特别是创新药等药物，我国专业零售药店起步较晚，药师队伍在专业素质和实践能力方面与医院药师尚存差距，</w:t>
      </w:r>
      <w:r w:rsidR="001479E1">
        <w:rPr>
          <w:rFonts w:cs="Times New Roman" w:hint="eastAsia"/>
          <w:szCs w:val="28"/>
        </w:rPr>
        <w:t>零售药店承接处方药的流转</w:t>
      </w:r>
      <w:r w:rsidR="00424142">
        <w:rPr>
          <w:rFonts w:cs="Times New Roman" w:hint="eastAsia"/>
          <w:szCs w:val="28"/>
        </w:rPr>
        <w:t>迫切</w:t>
      </w:r>
      <w:r w:rsidR="001479E1">
        <w:rPr>
          <w:rFonts w:cs="Times New Roman" w:hint="eastAsia"/>
          <w:szCs w:val="28"/>
        </w:rPr>
        <w:t>需要规范药学服务，并提升药学技术水平。</w:t>
      </w:r>
      <w:r w:rsidR="001479E1">
        <w:rPr>
          <w:rFonts w:cs="Times New Roman"/>
          <w:szCs w:val="28"/>
        </w:rPr>
        <w:t xml:space="preserve"> </w:t>
      </w:r>
    </w:p>
    <w:p w:rsidR="001A69F8" w:rsidRDefault="00D46161" w:rsidP="00EE2043">
      <w:pPr>
        <w:spacing w:line="240" w:lineRule="auto"/>
        <w:ind w:firstLine="560"/>
        <w:rPr>
          <w:rFonts w:cs="Times New Roman"/>
          <w:szCs w:val="28"/>
        </w:rPr>
      </w:pPr>
      <w:r>
        <w:rPr>
          <w:rFonts w:cs="Times New Roman" w:hint="eastAsia"/>
          <w:szCs w:val="28"/>
        </w:rPr>
        <w:t>本共识旨在建立专业零售药店</w:t>
      </w:r>
      <w:r>
        <w:rPr>
          <w:rFonts w:cs="Times New Roman" w:hint="eastAsia"/>
          <w:szCs w:val="28"/>
        </w:rPr>
        <w:t>MTM</w:t>
      </w:r>
      <w:r>
        <w:rPr>
          <w:rFonts w:cs="Times New Roman"/>
        </w:rPr>
        <w:t>服务</w:t>
      </w:r>
      <w:r>
        <w:rPr>
          <w:rFonts w:cs="Times New Roman" w:hint="eastAsia"/>
        </w:rPr>
        <w:t>规范，为</w:t>
      </w:r>
      <w:r>
        <w:rPr>
          <w:rFonts w:cs="Times New Roman" w:hint="eastAsia"/>
          <w:szCs w:val="28"/>
        </w:rPr>
        <w:t>进一步提升专业零售药店的药学服务水平，实现专业零售药店延伸医疗机构</w:t>
      </w:r>
      <w:r>
        <w:rPr>
          <w:rFonts w:cs="Times New Roman" w:hint="eastAsia"/>
          <w:szCs w:val="28"/>
        </w:rPr>
        <w:t>MTM</w:t>
      </w:r>
      <w:r>
        <w:rPr>
          <w:rFonts w:cs="Times New Roman" w:hint="eastAsia"/>
          <w:szCs w:val="28"/>
        </w:rPr>
        <w:t>服务提供技术指引。</w:t>
      </w:r>
    </w:p>
    <w:p w:rsidR="001A69F8" w:rsidRDefault="00D46161" w:rsidP="00EE2043">
      <w:pPr>
        <w:spacing w:line="240" w:lineRule="auto"/>
        <w:ind w:firstLine="562"/>
        <w:rPr>
          <w:rFonts w:cs="Times New Roman"/>
          <w:szCs w:val="28"/>
        </w:rPr>
      </w:pPr>
      <w:r>
        <w:rPr>
          <w:rFonts w:cs="Times New Roman" w:hint="eastAsia"/>
          <w:b/>
          <w:bCs/>
          <w:szCs w:val="28"/>
        </w:rPr>
        <w:t>本共识适用范围：</w:t>
      </w:r>
      <w:r>
        <w:rPr>
          <w:rFonts w:cs="Times New Roman"/>
          <w:szCs w:val="28"/>
        </w:rPr>
        <w:t>本</w:t>
      </w:r>
      <w:r>
        <w:rPr>
          <w:rFonts w:cs="Times New Roman" w:hint="eastAsia"/>
          <w:szCs w:val="28"/>
        </w:rPr>
        <w:t>共识主要</w:t>
      </w:r>
      <w:r>
        <w:rPr>
          <w:rFonts w:cs="Times New Roman"/>
          <w:szCs w:val="28"/>
        </w:rPr>
        <w:t>适用于</w:t>
      </w:r>
      <w:r>
        <w:rPr>
          <w:rFonts w:cs="Times New Roman" w:hint="eastAsia"/>
          <w:szCs w:val="28"/>
        </w:rPr>
        <w:t>有需求和能力提供规范化</w:t>
      </w:r>
      <w:r>
        <w:rPr>
          <w:rFonts w:cs="Times New Roman" w:hint="eastAsia"/>
          <w:szCs w:val="28"/>
        </w:rPr>
        <w:t>MTM</w:t>
      </w:r>
      <w:r w:rsidR="00825E64">
        <w:rPr>
          <w:rFonts w:cs="Times New Roman" w:hint="eastAsia"/>
          <w:szCs w:val="28"/>
        </w:rPr>
        <w:t>服</w:t>
      </w:r>
      <w:r>
        <w:rPr>
          <w:rFonts w:cs="Times New Roman" w:hint="eastAsia"/>
          <w:szCs w:val="28"/>
        </w:rPr>
        <w:t>务的专业零售药店，包括但不限于</w:t>
      </w:r>
      <w:r>
        <w:rPr>
          <w:rFonts w:cs="Times New Roman"/>
          <w:szCs w:val="28"/>
        </w:rPr>
        <w:t>DTP</w:t>
      </w:r>
      <w:r>
        <w:rPr>
          <w:rFonts w:cs="Times New Roman" w:hint="eastAsia"/>
          <w:szCs w:val="28"/>
        </w:rPr>
        <w:t>药房、“双通道”定点零售药店等。</w:t>
      </w:r>
    </w:p>
    <w:p w:rsidR="001A69F8" w:rsidRDefault="001A69F8" w:rsidP="00EE2043">
      <w:pPr>
        <w:spacing w:line="240" w:lineRule="auto"/>
        <w:ind w:firstLine="560"/>
        <w:rPr>
          <w:rFonts w:cs="Times New Roman"/>
          <w:szCs w:val="28"/>
        </w:rPr>
      </w:pPr>
    </w:p>
    <w:p w:rsidR="00D04841" w:rsidRDefault="00D04841" w:rsidP="00EE2043">
      <w:pPr>
        <w:spacing w:line="240" w:lineRule="auto"/>
        <w:ind w:firstLine="562"/>
        <w:rPr>
          <w:rFonts w:ascii="Arial" w:hAnsi="Arial" w:cs="Times New Roman"/>
          <w:b/>
        </w:rPr>
      </w:pPr>
      <w:r>
        <w:rPr>
          <w:rFonts w:ascii="Arial" w:hAnsi="Arial" w:cs="Times New Roman" w:hint="eastAsia"/>
          <w:b/>
        </w:rPr>
        <w:t>一、专业零售药店</w:t>
      </w:r>
      <w:r>
        <w:rPr>
          <w:rFonts w:ascii="Arial" w:hAnsi="Arial" w:cs="Times New Roman" w:hint="eastAsia"/>
          <w:b/>
        </w:rPr>
        <w:t>MTM</w:t>
      </w:r>
      <w:r>
        <w:rPr>
          <w:rFonts w:ascii="Arial" w:hAnsi="Arial" w:cs="Times New Roman" w:hint="eastAsia"/>
          <w:b/>
        </w:rPr>
        <w:t>服务建设阶段</w:t>
      </w:r>
    </w:p>
    <w:p w:rsidR="00D04841" w:rsidRDefault="001423A1" w:rsidP="00EE2043">
      <w:pPr>
        <w:numPr>
          <w:ilvl w:val="255"/>
          <w:numId w:val="0"/>
        </w:numPr>
        <w:spacing w:line="240" w:lineRule="auto"/>
        <w:ind w:firstLineChars="200" w:firstLine="560"/>
        <w:rPr>
          <w:rFonts w:cs="Times New Roman"/>
        </w:rPr>
      </w:pPr>
      <w:r>
        <w:rPr>
          <w:rFonts w:cs="Times New Roman" w:hint="eastAsia"/>
        </w:rPr>
        <w:t>根据国内外</w:t>
      </w:r>
      <w:r>
        <w:rPr>
          <w:rFonts w:cs="Times New Roman" w:hint="eastAsia"/>
        </w:rPr>
        <w:t>MTM</w:t>
      </w:r>
      <w:r>
        <w:rPr>
          <w:rFonts w:cs="Times New Roman" w:hint="eastAsia"/>
        </w:rPr>
        <w:t>服务发展，以及我国目前专业零售药店现状，专业零售药店延伸医疗机构</w:t>
      </w:r>
      <w:r>
        <w:rPr>
          <w:rFonts w:cs="Times New Roman" w:hint="eastAsia"/>
        </w:rPr>
        <w:t>MTM</w:t>
      </w:r>
      <w:r>
        <w:rPr>
          <w:rFonts w:cs="Times New Roman" w:hint="eastAsia"/>
        </w:rPr>
        <w:t>服务需持续推进，</w:t>
      </w:r>
      <w:bookmarkStart w:id="0" w:name="_Hlk85727849"/>
      <w:r w:rsidR="00D04841" w:rsidRPr="005D5D3B">
        <w:rPr>
          <w:rFonts w:ascii="宋体" w:hAnsi="宋体" w:cs="宋体" w:hint="eastAsia"/>
        </w:rPr>
        <w:t>专业零售药店</w:t>
      </w:r>
      <w:r w:rsidR="00D04841" w:rsidRPr="005D5D3B">
        <w:rPr>
          <w:rFonts w:ascii="宋体" w:hAnsi="宋体" w:cs="宋体"/>
        </w:rPr>
        <w:t>MTM服务</w:t>
      </w:r>
      <w:r w:rsidR="00D04841" w:rsidRPr="005D5D3B">
        <w:rPr>
          <w:rFonts w:ascii="宋体" w:hAnsi="宋体" w:cs="宋体" w:hint="eastAsia"/>
        </w:rPr>
        <w:t>能力建设阶段</w:t>
      </w:r>
      <w:r w:rsidR="00D04841">
        <w:rPr>
          <w:rFonts w:ascii="宋体" w:hAnsi="宋体" w:cs="宋体" w:hint="eastAsia"/>
        </w:rPr>
        <w:t>性</w:t>
      </w:r>
      <w:r w:rsidR="00D04841" w:rsidRPr="005D5D3B">
        <w:rPr>
          <w:rFonts w:ascii="宋体" w:hAnsi="宋体" w:cs="宋体" w:hint="eastAsia"/>
        </w:rPr>
        <w:t>工作重点</w:t>
      </w:r>
      <w:bookmarkEnd w:id="0"/>
      <w:r>
        <w:rPr>
          <w:rFonts w:ascii="宋体" w:hAnsi="宋体" w:cs="宋体" w:hint="eastAsia"/>
        </w:rPr>
        <w:t>建议如下</w:t>
      </w:r>
      <w:r w:rsidR="00D04841">
        <w:rPr>
          <w:rFonts w:cs="Times New Roman"/>
        </w:rPr>
        <w:t>：</w:t>
      </w:r>
    </w:p>
    <w:p w:rsidR="00A65DB7" w:rsidRPr="00A65DB7" w:rsidRDefault="00A65DB7" w:rsidP="00EE2043">
      <w:pPr>
        <w:numPr>
          <w:ilvl w:val="255"/>
          <w:numId w:val="0"/>
        </w:numPr>
        <w:spacing w:line="240" w:lineRule="auto"/>
        <w:ind w:firstLineChars="200" w:firstLine="562"/>
        <w:rPr>
          <w:rFonts w:cs="Times New Roman"/>
          <w:b/>
        </w:rPr>
      </w:pPr>
      <w:r w:rsidRPr="00A65DB7">
        <w:rPr>
          <w:rFonts w:cs="Times New Roman" w:hint="eastAsia"/>
          <w:b/>
        </w:rPr>
        <w:t>初期</w:t>
      </w:r>
      <w:r w:rsidR="00215A83">
        <w:rPr>
          <w:rFonts w:cs="Times New Roman" w:hint="eastAsia"/>
          <w:b/>
        </w:rPr>
        <w:t>建设</w:t>
      </w:r>
      <w:r w:rsidRPr="00A65DB7">
        <w:rPr>
          <w:rFonts w:cs="Times New Roman" w:hint="eastAsia"/>
          <w:b/>
        </w:rPr>
        <w:t>目标：</w:t>
      </w:r>
    </w:p>
    <w:p w:rsidR="009D1BC6" w:rsidRPr="009D1BC6" w:rsidRDefault="009D1BC6" w:rsidP="00EE2043">
      <w:pPr>
        <w:pStyle w:val="ac"/>
        <w:numPr>
          <w:ilvl w:val="0"/>
          <w:numId w:val="10"/>
        </w:numPr>
        <w:spacing w:line="240" w:lineRule="auto"/>
        <w:ind w:firstLine="560"/>
        <w:rPr>
          <w:rFonts w:cs="Times New Roman"/>
        </w:rPr>
      </w:pPr>
      <w:bookmarkStart w:id="1" w:name="_Hlk85730233"/>
      <w:r w:rsidRPr="009D1BC6">
        <w:rPr>
          <w:rFonts w:cs="Times New Roman" w:hint="eastAsia"/>
        </w:rPr>
        <w:t>能够真实采集患者的基本信息、健康信息、用药信息和需求信息</w:t>
      </w:r>
      <w:r w:rsidR="00CF1EAC">
        <w:rPr>
          <w:rFonts w:cs="Times New Roman" w:hint="eastAsia"/>
        </w:rPr>
        <w:t>。</w:t>
      </w:r>
    </w:p>
    <w:p w:rsidR="009D1BC6" w:rsidRPr="009D1BC6" w:rsidRDefault="006913D7" w:rsidP="00EE2043">
      <w:pPr>
        <w:pStyle w:val="ac"/>
        <w:numPr>
          <w:ilvl w:val="0"/>
          <w:numId w:val="10"/>
        </w:numPr>
        <w:spacing w:line="240" w:lineRule="auto"/>
        <w:ind w:firstLine="560"/>
        <w:rPr>
          <w:rFonts w:cs="Times New Roman"/>
        </w:rPr>
      </w:pPr>
      <w:r>
        <w:rPr>
          <w:rFonts w:cs="Times New Roman" w:hint="eastAsia"/>
        </w:rPr>
        <w:t>能够通过基本沟通技巧明确患者主诉问题，熟悉至少慢性病治疗用药</w:t>
      </w:r>
      <w:r w:rsidR="009D1BC6" w:rsidRPr="009D1BC6">
        <w:rPr>
          <w:rFonts w:cs="Times New Roman" w:hint="eastAsia"/>
        </w:rPr>
        <w:t>的特征不良反应，掌握不良反应报表的正确填写方法。</w:t>
      </w:r>
    </w:p>
    <w:p w:rsidR="009D1BC6" w:rsidRPr="009D1BC6" w:rsidRDefault="009D1BC6" w:rsidP="00EE2043">
      <w:pPr>
        <w:pStyle w:val="ac"/>
        <w:numPr>
          <w:ilvl w:val="0"/>
          <w:numId w:val="10"/>
        </w:numPr>
        <w:spacing w:line="240" w:lineRule="auto"/>
        <w:ind w:firstLine="560"/>
        <w:rPr>
          <w:rFonts w:cs="Times New Roman"/>
        </w:rPr>
      </w:pPr>
      <w:r w:rsidRPr="009D1BC6">
        <w:rPr>
          <w:rFonts w:cs="Times New Roman" w:hint="eastAsia"/>
        </w:rPr>
        <w:lastRenderedPageBreak/>
        <w:t>能够利用相关量表标准化评估患者服药依从性</w:t>
      </w:r>
      <w:r w:rsidR="00CF1EAC">
        <w:rPr>
          <w:rFonts w:cs="Times New Roman" w:hint="eastAsia"/>
        </w:rPr>
        <w:t>。</w:t>
      </w:r>
    </w:p>
    <w:p w:rsidR="00D60D42" w:rsidRDefault="00CF1EAC" w:rsidP="00EE2043">
      <w:pPr>
        <w:pStyle w:val="ac"/>
        <w:numPr>
          <w:ilvl w:val="0"/>
          <w:numId w:val="10"/>
        </w:numPr>
        <w:spacing w:line="240" w:lineRule="auto"/>
        <w:ind w:firstLine="560"/>
        <w:rPr>
          <w:rFonts w:cs="Times New Roman"/>
        </w:rPr>
      </w:pPr>
      <w:r>
        <w:rPr>
          <w:rFonts w:cs="Times New Roman" w:hint="eastAsia"/>
        </w:rPr>
        <w:t>能够在医院药师指导下帮助患者整理</w:t>
      </w:r>
      <w:r w:rsidR="009D1BC6" w:rsidRPr="009D1BC6">
        <w:rPr>
          <w:rFonts w:cs="Times New Roman" w:hint="eastAsia"/>
        </w:rPr>
        <w:t>多重用药清单，学会利用软件查询药物相互作用</w:t>
      </w:r>
      <w:r>
        <w:rPr>
          <w:rFonts w:cs="Times New Roman" w:hint="eastAsia"/>
        </w:rPr>
        <w:t>。</w:t>
      </w:r>
    </w:p>
    <w:p w:rsidR="00A65DB7" w:rsidRDefault="009D1BC6" w:rsidP="00EE2043">
      <w:pPr>
        <w:pStyle w:val="ac"/>
        <w:numPr>
          <w:ilvl w:val="0"/>
          <w:numId w:val="10"/>
        </w:numPr>
        <w:spacing w:line="240" w:lineRule="auto"/>
        <w:ind w:firstLine="560"/>
        <w:rPr>
          <w:rFonts w:cs="Times New Roman"/>
        </w:rPr>
      </w:pPr>
      <w:r w:rsidRPr="00D60D42">
        <w:rPr>
          <w:rFonts w:cs="Times New Roman" w:hint="eastAsia"/>
        </w:rPr>
        <w:t>能够通过参考医疗机构药师的标准化用药咨询模板，检索权威知识来源，回答患者</w:t>
      </w:r>
      <w:r w:rsidR="00CF1EAC" w:rsidRPr="00D60D42">
        <w:rPr>
          <w:rFonts w:cs="Times New Roman" w:hint="eastAsia"/>
        </w:rPr>
        <w:t>简单用药问题；能够利用信息化软件提供的教育专论和图文视频资料</w:t>
      </w:r>
      <w:r w:rsidRPr="00D60D42">
        <w:rPr>
          <w:rFonts w:cs="Times New Roman" w:hint="eastAsia"/>
        </w:rPr>
        <w:t>完成</w:t>
      </w:r>
      <w:r w:rsidR="00CF1EAC" w:rsidRPr="00D60D42">
        <w:rPr>
          <w:rFonts w:cs="Times New Roman" w:hint="eastAsia"/>
        </w:rPr>
        <w:t>用药教育和科普。</w:t>
      </w:r>
    </w:p>
    <w:p w:rsidR="00A65DB7" w:rsidRPr="00A65DB7" w:rsidRDefault="00A65DB7" w:rsidP="00EE2043">
      <w:pPr>
        <w:pStyle w:val="ac"/>
        <w:spacing w:line="240" w:lineRule="auto"/>
        <w:ind w:left="360" w:firstLine="562"/>
        <w:rPr>
          <w:rFonts w:cs="Times New Roman"/>
        </w:rPr>
      </w:pPr>
      <w:r w:rsidRPr="00A65DB7">
        <w:rPr>
          <w:rFonts w:cs="Times New Roman" w:hint="eastAsia"/>
          <w:b/>
        </w:rPr>
        <w:t>中期</w:t>
      </w:r>
      <w:r w:rsidR="00215A83">
        <w:rPr>
          <w:rFonts w:cs="Times New Roman" w:hint="eastAsia"/>
          <w:b/>
        </w:rPr>
        <w:t>建设</w:t>
      </w:r>
      <w:r w:rsidRPr="00A65DB7">
        <w:rPr>
          <w:rFonts w:cs="Times New Roman" w:hint="eastAsia"/>
          <w:b/>
        </w:rPr>
        <w:t>目标：</w:t>
      </w:r>
    </w:p>
    <w:p w:rsidR="00A65DB7" w:rsidRPr="00A65DB7" w:rsidRDefault="00A65DB7" w:rsidP="00EE2043">
      <w:pPr>
        <w:pStyle w:val="ac"/>
        <w:numPr>
          <w:ilvl w:val="0"/>
          <w:numId w:val="11"/>
        </w:numPr>
        <w:spacing w:line="240" w:lineRule="auto"/>
        <w:ind w:firstLine="560"/>
        <w:rPr>
          <w:rFonts w:cs="Times New Roman"/>
        </w:rPr>
      </w:pPr>
      <w:r w:rsidRPr="00A65DB7">
        <w:rPr>
          <w:rFonts w:cs="Times New Roman" w:hint="eastAsia"/>
        </w:rPr>
        <w:t>熟悉临床常用药物的常见不良反应和处理方法，能够在医院药师指导下通过主诉和客观指标识别典型的药源性不良反应，提交质量较高的上报材料。</w:t>
      </w:r>
    </w:p>
    <w:p w:rsidR="00D565A6" w:rsidRDefault="00A65DB7" w:rsidP="00EE2043">
      <w:pPr>
        <w:pStyle w:val="ac"/>
        <w:numPr>
          <w:ilvl w:val="0"/>
          <w:numId w:val="11"/>
        </w:numPr>
        <w:spacing w:line="240" w:lineRule="auto"/>
        <w:ind w:firstLine="560"/>
        <w:rPr>
          <w:rFonts w:cs="Times New Roman"/>
        </w:rPr>
      </w:pPr>
      <w:r w:rsidRPr="00A65DB7">
        <w:rPr>
          <w:rFonts w:cs="Times New Roman" w:hint="eastAsia"/>
        </w:rPr>
        <w:t>掌握药</w:t>
      </w:r>
      <w:r w:rsidRPr="00A65DB7">
        <w:rPr>
          <w:rFonts w:cs="Times New Roman"/>
        </w:rPr>
        <w:t>-</w:t>
      </w:r>
      <w:r w:rsidRPr="00A65DB7">
        <w:rPr>
          <w:rFonts w:cs="Times New Roman" w:hint="eastAsia"/>
        </w:rPr>
        <w:t>药、药</w:t>
      </w:r>
      <w:r w:rsidRPr="00A65DB7">
        <w:rPr>
          <w:rFonts w:cs="Times New Roman"/>
        </w:rPr>
        <w:t>-</w:t>
      </w:r>
      <w:r w:rsidRPr="00A65DB7">
        <w:rPr>
          <w:rFonts w:cs="Times New Roman" w:hint="eastAsia"/>
        </w:rPr>
        <w:t>食之间常见的相互作用，具备初级药物治疗学知识，能够自主为常见慢病患者整理出较为合理的服药清单。</w:t>
      </w:r>
    </w:p>
    <w:p w:rsidR="00A65DB7" w:rsidRDefault="006913D7" w:rsidP="00EE2043">
      <w:pPr>
        <w:pStyle w:val="ac"/>
        <w:numPr>
          <w:ilvl w:val="0"/>
          <w:numId w:val="11"/>
        </w:numPr>
        <w:spacing w:line="240" w:lineRule="auto"/>
        <w:ind w:firstLine="560"/>
        <w:rPr>
          <w:rFonts w:cs="Times New Roman"/>
        </w:rPr>
      </w:pPr>
      <w:r w:rsidRPr="00D565A6">
        <w:rPr>
          <w:rFonts w:cs="Times New Roman" w:hint="eastAsia"/>
        </w:rPr>
        <w:t>掌握常见疾病疗效评估指标，了解常用药物至少是至少慢性病治疗用药</w:t>
      </w:r>
      <w:r w:rsidR="00A65DB7" w:rsidRPr="00D565A6">
        <w:rPr>
          <w:rFonts w:cs="Times New Roman" w:hint="eastAsia"/>
        </w:rPr>
        <w:t>的监护要点以及在肝肾功能不全等特殊患者中的剂量调整方案。</w:t>
      </w:r>
    </w:p>
    <w:p w:rsidR="00215A83" w:rsidRDefault="00215A83" w:rsidP="00EE2043">
      <w:pPr>
        <w:pStyle w:val="ac"/>
        <w:spacing w:line="240" w:lineRule="auto"/>
        <w:ind w:left="360" w:firstLine="562"/>
        <w:rPr>
          <w:rFonts w:cs="Times New Roman"/>
          <w:b/>
        </w:rPr>
      </w:pPr>
      <w:r w:rsidRPr="00215A83">
        <w:rPr>
          <w:rFonts w:cs="Times New Roman" w:hint="eastAsia"/>
          <w:b/>
        </w:rPr>
        <w:t>后期建设目标</w:t>
      </w:r>
    </w:p>
    <w:p w:rsidR="00215A83" w:rsidRPr="00215A83" w:rsidRDefault="00215A83" w:rsidP="00EE2043">
      <w:pPr>
        <w:pStyle w:val="ac"/>
        <w:numPr>
          <w:ilvl w:val="0"/>
          <w:numId w:val="14"/>
        </w:numPr>
        <w:spacing w:line="240" w:lineRule="auto"/>
        <w:ind w:firstLine="560"/>
        <w:rPr>
          <w:rFonts w:cs="Times New Roman"/>
        </w:rPr>
      </w:pPr>
      <w:r w:rsidRPr="00215A83">
        <w:rPr>
          <w:rFonts w:cs="Times New Roman" w:hint="eastAsia"/>
        </w:rPr>
        <w:t>具备分析患者潜在药源性不良反应的能力、熟悉药物相互作用的发生机制和减量、换药、停药等处理方法。</w:t>
      </w:r>
    </w:p>
    <w:p w:rsidR="00215A83" w:rsidRPr="00215A83" w:rsidRDefault="00215A83" w:rsidP="00EE2043">
      <w:pPr>
        <w:pStyle w:val="ac"/>
        <w:numPr>
          <w:ilvl w:val="0"/>
          <w:numId w:val="14"/>
        </w:numPr>
        <w:spacing w:line="240" w:lineRule="auto"/>
        <w:ind w:firstLine="560"/>
        <w:rPr>
          <w:rFonts w:cs="Times New Roman"/>
        </w:rPr>
      </w:pPr>
      <w:r w:rsidRPr="00215A83">
        <w:rPr>
          <w:rFonts w:cs="Times New Roman" w:hint="eastAsia"/>
        </w:rPr>
        <w:t>能够利用权威的</w:t>
      </w:r>
      <w:proofErr w:type="gramStart"/>
      <w:r w:rsidRPr="00215A83">
        <w:rPr>
          <w:rFonts w:cs="Times New Roman" w:hint="eastAsia"/>
        </w:rPr>
        <w:t>潜在不</w:t>
      </w:r>
      <w:proofErr w:type="gramEnd"/>
      <w:r w:rsidRPr="00215A83">
        <w:rPr>
          <w:rFonts w:cs="Times New Roman" w:hint="eastAsia"/>
        </w:rPr>
        <w:t>适当用药评价标准和不适当处方筛查工具，结合患者个体化情况，确定需要重点关注的高风险用药，提醒互联网医院医生关注。</w:t>
      </w:r>
    </w:p>
    <w:p w:rsidR="004F0747" w:rsidRDefault="00215A83" w:rsidP="00EE2043">
      <w:pPr>
        <w:pStyle w:val="ac"/>
        <w:numPr>
          <w:ilvl w:val="0"/>
          <w:numId w:val="14"/>
        </w:numPr>
        <w:spacing w:line="240" w:lineRule="auto"/>
        <w:ind w:firstLine="560"/>
        <w:rPr>
          <w:rFonts w:cs="Times New Roman"/>
        </w:rPr>
      </w:pPr>
      <w:r w:rsidRPr="00215A83">
        <w:rPr>
          <w:rFonts w:cs="Times New Roman" w:hint="eastAsia"/>
        </w:rPr>
        <w:t>具备较好的药物治疗学知识水平，能够自主完成常见疾病的疗效评估，提供用药方案调整建议供互联网医院医生参考，提升用药合理性。</w:t>
      </w:r>
    </w:p>
    <w:p w:rsidR="00215A83" w:rsidRPr="004F0747" w:rsidRDefault="00215A83" w:rsidP="00EE2043">
      <w:pPr>
        <w:pStyle w:val="ac"/>
        <w:numPr>
          <w:ilvl w:val="0"/>
          <w:numId w:val="14"/>
        </w:numPr>
        <w:spacing w:line="240" w:lineRule="auto"/>
        <w:ind w:firstLine="560"/>
        <w:rPr>
          <w:rFonts w:cs="Times New Roman"/>
        </w:rPr>
      </w:pPr>
      <w:r w:rsidRPr="004F0747">
        <w:rPr>
          <w:rFonts w:cs="Times New Roman" w:hint="eastAsia"/>
        </w:rPr>
        <w:t>能够依托与医疗机构共建的</w:t>
      </w:r>
      <w:r w:rsidRPr="004F0747">
        <w:rPr>
          <w:rFonts w:cs="Times New Roman"/>
        </w:rPr>
        <w:t>MTM</w:t>
      </w:r>
      <w:r w:rsidRPr="004F0747">
        <w:rPr>
          <w:rFonts w:cs="Times New Roman" w:hint="eastAsia"/>
        </w:rPr>
        <w:t>服务平台在院外较为同质化的延伸患者在院内接受的</w:t>
      </w:r>
      <w:r w:rsidRPr="004F0747">
        <w:rPr>
          <w:rFonts w:cs="Times New Roman"/>
        </w:rPr>
        <w:t>MTM</w:t>
      </w:r>
      <w:r w:rsidRPr="004F0747">
        <w:rPr>
          <w:rFonts w:cs="Times New Roman" w:hint="eastAsia"/>
        </w:rPr>
        <w:t>服务，与智慧管理分级较高的医疗机构建立一定程度的信息共享机制，实现连续性的“互联网</w:t>
      </w:r>
      <w:r w:rsidRPr="004F0747">
        <w:rPr>
          <w:rFonts w:cs="Times New Roman"/>
        </w:rPr>
        <w:t>+</w:t>
      </w:r>
      <w:r w:rsidRPr="004F0747">
        <w:rPr>
          <w:rFonts w:cs="Times New Roman" w:hint="eastAsia"/>
        </w:rPr>
        <w:t>合理用药监管”。</w:t>
      </w:r>
    </w:p>
    <w:bookmarkEnd w:id="1"/>
    <w:p w:rsidR="00D04841" w:rsidRDefault="00D04841" w:rsidP="00EE2043">
      <w:pPr>
        <w:numPr>
          <w:ilvl w:val="255"/>
          <w:numId w:val="0"/>
        </w:numPr>
        <w:spacing w:line="240" w:lineRule="auto"/>
        <w:ind w:firstLineChars="200" w:firstLine="560"/>
        <w:rPr>
          <w:rFonts w:cs="Times New Roman"/>
        </w:rPr>
      </w:pPr>
    </w:p>
    <w:p w:rsidR="008F0C3B" w:rsidRDefault="00D04841" w:rsidP="00EE2043">
      <w:pPr>
        <w:numPr>
          <w:ilvl w:val="255"/>
          <w:numId w:val="0"/>
        </w:numPr>
        <w:spacing w:line="240" w:lineRule="auto"/>
        <w:ind w:firstLineChars="200" w:firstLine="562"/>
        <w:rPr>
          <w:rFonts w:cs="Times New Roman"/>
          <w:b/>
          <w:bCs/>
          <w:szCs w:val="28"/>
        </w:rPr>
      </w:pPr>
      <w:r w:rsidRPr="009D48D4">
        <w:rPr>
          <w:rFonts w:cs="Times New Roman" w:hint="eastAsia"/>
          <w:b/>
          <w:bCs/>
          <w:szCs w:val="28"/>
        </w:rPr>
        <w:t>二、</w:t>
      </w:r>
      <w:r w:rsidR="00D46161" w:rsidRPr="009D48D4">
        <w:rPr>
          <w:rFonts w:cs="Times New Roman" w:hint="eastAsia"/>
          <w:b/>
        </w:rPr>
        <w:t>专业</w:t>
      </w:r>
      <w:r w:rsidR="00D46161" w:rsidRPr="009D48D4">
        <w:rPr>
          <w:rFonts w:cs="Times New Roman"/>
          <w:b/>
        </w:rPr>
        <w:t>零售药店</w:t>
      </w:r>
      <w:r w:rsidR="00D46161" w:rsidRPr="009D48D4">
        <w:rPr>
          <w:rFonts w:cs="Times New Roman" w:hint="eastAsia"/>
          <w:b/>
          <w:bCs/>
          <w:szCs w:val="28"/>
        </w:rPr>
        <w:t>MTM</w:t>
      </w:r>
      <w:r w:rsidR="00D46161" w:rsidRPr="009D48D4">
        <w:rPr>
          <w:rFonts w:cs="Times New Roman" w:hint="eastAsia"/>
          <w:b/>
          <w:bCs/>
          <w:szCs w:val="28"/>
        </w:rPr>
        <w:t>服务基本要求</w:t>
      </w:r>
      <w:bookmarkStart w:id="2" w:name="_Hlk84429457"/>
    </w:p>
    <w:p w:rsidR="001A69F8" w:rsidRPr="008F0C3B" w:rsidRDefault="00D46161" w:rsidP="00EE2043">
      <w:pPr>
        <w:numPr>
          <w:ilvl w:val="255"/>
          <w:numId w:val="0"/>
        </w:numPr>
        <w:spacing w:line="240" w:lineRule="auto"/>
        <w:ind w:firstLineChars="200" w:firstLine="562"/>
        <w:rPr>
          <w:rFonts w:cs="Times New Roman"/>
          <w:b/>
          <w:szCs w:val="28"/>
        </w:rPr>
      </w:pPr>
      <w:r w:rsidRPr="008F0C3B">
        <w:rPr>
          <w:rFonts w:cs="Times New Roman"/>
          <w:b/>
        </w:rPr>
        <w:t>1.</w:t>
      </w:r>
      <w:r w:rsidRPr="008F0C3B">
        <w:rPr>
          <w:rFonts w:cs="Times New Roman" w:hint="eastAsia"/>
          <w:b/>
        </w:rPr>
        <w:t>专业</w:t>
      </w:r>
      <w:r w:rsidRPr="008F0C3B">
        <w:rPr>
          <w:rFonts w:cs="Times New Roman"/>
          <w:b/>
        </w:rPr>
        <w:t>零售药店</w:t>
      </w:r>
      <w:r w:rsidRPr="008F0C3B">
        <w:rPr>
          <w:rFonts w:cs="Times New Roman"/>
          <w:b/>
        </w:rPr>
        <w:t>MTM</w:t>
      </w:r>
      <w:r w:rsidRPr="008F0C3B">
        <w:rPr>
          <w:rFonts w:cs="Times New Roman"/>
          <w:b/>
        </w:rPr>
        <w:t>药师胜任力</w:t>
      </w:r>
    </w:p>
    <w:bookmarkEnd w:id="2"/>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w:t>
      </w:r>
      <w:r>
        <w:rPr>
          <w:rFonts w:cs="Times New Roman" w:hint="eastAsia"/>
          <w:b/>
          <w:bCs/>
          <w:szCs w:val="28"/>
        </w:rPr>
        <w:t>1</w:t>
      </w:r>
      <w:r>
        <w:rPr>
          <w:rFonts w:cs="Times New Roman" w:hint="eastAsia"/>
          <w:b/>
          <w:bCs/>
          <w:szCs w:val="28"/>
        </w:rPr>
        <w:t>）能力要求</w:t>
      </w:r>
    </w:p>
    <w:p w:rsidR="001A69F8" w:rsidRDefault="00D46161" w:rsidP="00EE2043">
      <w:pPr>
        <w:pStyle w:val="ac"/>
        <w:numPr>
          <w:ilvl w:val="255"/>
          <w:numId w:val="0"/>
        </w:numPr>
        <w:spacing w:line="240" w:lineRule="auto"/>
        <w:ind w:firstLineChars="200" w:firstLine="560"/>
        <w:rPr>
          <w:rFonts w:cs="Times New Roman"/>
          <w:szCs w:val="28"/>
        </w:rPr>
      </w:pPr>
      <w:r>
        <w:rPr>
          <w:rFonts w:cs="Times New Roman"/>
          <w:szCs w:val="28"/>
        </w:rPr>
        <w:t>MTM</w:t>
      </w:r>
      <w:r>
        <w:rPr>
          <w:rFonts w:cs="Times New Roman"/>
          <w:szCs w:val="28"/>
        </w:rPr>
        <w:t>药师</w:t>
      </w:r>
      <w:r>
        <w:rPr>
          <w:rFonts w:cs="Times New Roman" w:hint="eastAsia"/>
          <w:szCs w:val="28"/>
        </w:rPr>
        <w:t>应</w:t>
      </w:r>
      <w:r>
        <w:rPr>
          <w:rFonts w:cs="Times New Roman"/>
          <w:szCs w:val="28"/>
        </w:rPr>
        <w:t>掌握常见药物和疾病的</w:t>
      </w:r>
      <w:r>
        <w:rPr>
          <w:rFonts w:cs="Times New Roman" w:hint="eastAsia"/>
          <w:szCs w:val="28"/>
        </w:rPr>
        <w:t>基本</w:t>
      </w:r>
      <w:r>
        <w:rPr>
          <w:rFonts w:cs="Times New Roman"/>
          <w:szCs w:val="28"/>
        </w:rPr>
        <w:t>知识</w:t>
      </w:r>
      <w:r w:rsidR="00B14B4E">
        <w:rPr>
          <w:rFonts w:cs="Times New Roman" w:hint="eastAsia"/>
          <w:szCs w:val="28"/>
        </w:rPr>
        <w:t>，特别是新型</w:t>
      </w:r>
      <w:r w:rsidR="00B14B4E" w:rsidRPr="00B14B4E">
        <w:rPr>
          <w:rFonts w:cs="Times New Roman" w:hint="eastAsia"/>
          <w:szCs w:val="28"/>
        </w:rPr>
        <w:t>特殊疾病药品</w:t>
      </w:r>
      <w:r>
        <w:rPr>
          <w:rFonts w:cs="Times New Roman" w:hint="eastAsia"/>
          <w:szCs w:val="28"/>
        </w:rPr>
        <w:t>的适应证、作用机制和药学监护要点</w:t>
      </w:r>
      <w:r>
        <w:rPr>
          <w:rFonts w:cs="Times New Roman"/>
          <w:szCs w:val="28"/>
        </w:rPr>
        <w:t>；具有</w:t>
      </w:r>
      <w:r>
        <w:rPr>
          <w:rFonts w:cs="Times New Roman" w:hint="eastAsia"/>
          <w:szCs w:val="28"/>
        </w:rPr>
        <w:t>基本的检索循证</w:t>
      </w:r>
      <w:r>
        <w:rPr>
          <w:rFonts w:cs="Times New Roman"/>
          <w:szCs w:val="28"/>
        </w:rPr>
        <w:t>文献</w:t>
      </w:r>
      <w:r>
        <w:rPr>
          <w:rFonts w:cs="Times New Roman" w:hint="eastAsia"/>
          <w:szCs w:val="28"/>
        </w:rPr>
        <w:t>、查询医药数据库</w:t>
      </w:r>
      <w:r>
        <w:rPr>
          <w:rFonts w:cs="Times New Roman"/>
          <w:szCs w:val="28"/>
        </w:rPr>
        <w:t>和</w:t>
      </w:r>
      <w:r>
        <w:rPr>
          <w:rFonts w:cs="Times New Roman" w:hint="eastAsia"/>
          <w:szCs w:val="28"/>
        </w:rPr>
        <w:t>应用工具软件</w:t>
      </w:r>
      <w:r>
        <w:rPr>
          <w:rFonts w:cs="Times New Roman"/>
          <w:szCs w:val="28"/>
        </w:rPr>
        <w:t>的能力</w:t>
      </w:r>
      <w:r>
        <w:rPr>
          <w:rFonts w:cs="Times New Roman" w:hint="eastAsia"/>
          <w:szCs w:val="28"/>
        </w:rPr>
        <w:t>。</w:t>
      </w:r>
    </w:p>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w:t>
      </w:r>
      <w:r>
        <w:rPr>
          <w:rFonts w:cs="Times New Roman"/>
          <w:b/>
          <w:bCs/>
          <w:szCs w:val="28"/>
        </w:rPr>
        <w:t>2</w:t>
      </w:r>
      <w:r>
        <w:rPr>
          <w:rFonts w:cs="Times New Roman" w:hint="eastAsia"/>
          <w:b/>
          <w:bCs/>
          <w:szCs w:val="28"/>
        </w:rPr>
        <w:t>）</w:t>
      </w:r>
      <w:r>
        <w:rPr>
          <w:rFonts w:ascii="宋体" w:hAnsi="宋体" w:cs="宋体"/>
          <w:b/>
          <w:bCs/>
        </w:rPr>
        <w:t>从业资格要求</w:t>
      </w:r>
    </w:p>
    <w:p w:rsidR="001A69F8" w:rsidRDefault="00E30E55" w:rsidP="00EE2043">
      <w:pPr>
        <w:pStyle w:val="ac"/>
        <w:numPr>
          <w:ilvl w:val="255"/>
          <w:numId w:val="0"/>
        </w:numPr>
        <w:spacing w:line="240" w:lineRule="auto"/>
        <w:ind w:firstLineChars="200" w:firstLine="560"/>
        <w:rPr>
          <w:rFonts w:cs="Times New Roman"/>
          <w:szCs w:val="28"/>
        </w:rPr>
      </w:pPr>
      <w:r>
        <w:rPr>
          <w:rFonts w:cs="Times New Roman" w:hint="eastAsia"/>
          <w:szCs w:val="28"/>
        </w:rPr>
        <w:t>具备</w:t>
      </w:r>
      <w:r w:rsidR="00D46161">
        <w:rPr>
          <w:rFonts w:cs="Times New Roman"/>
          <w:szCs w:val="28"/>
        </w:rPr>
        <w:t>执业药师或药师及以上</w:t>
      </w:r>
      <w:r>
        <w:rPr>
          <w:rFonts w:cs="Times New Roman" w:hint="eastAsia"/>
          <w:szCs w:val="28"/>
        </w:rPr>
        <w:t>专业技术职务任职资格，</w:t>
      </w:r>
      <w:r w:rsidR="00D46161">
        <w:rPr>
          <w:rFonts w:cs="Times New Roman" w:hint="eastAsia"/>
          <w:szCs w:val="28"/>
        </w:rPr>
        <w:t>具有三年及以上药学服务工作经验，</w:t>
      </w:r>
      <w:r w:rsidR="00D46161">
        <w:rPr>
          <w:rFonts w:cs="Times New Roman"/>
          <w:szCs w:val="28"/>
        </w:rPr>
        <w:t>经过专业的药物治疗管理相关知识培训并取得证书。</w:t>
      </w:r>
    </w:p>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推荐意见</w:t>
      </w:r>
      <w:r>
        <w:rPr>
          <w:rFonts w:cs="Times New Roman"/>
          <w:b/>
          <w:bCs/>
          <w:szCs w:val="28"/>
        </w:rPr>
        <w:t>1</w:t>
      </w:r>
      <w:r>
        <w:rPr>
          <w:rFonts w:cs="Times New Roman" w:hint="eastAsia"/>
          <w:b/>
          <w:bCs/>
          <w:szCs w:val="28"/>
        </w:rPr>
        <w:t>：</w:t>
      </w:r>
      <w:r>
        <w:rPr>
          <w:rFonts w:cs="Times New Roman"/>
          <w:szCs w:val="28"/>
        </w:rPr>
        <w:t>建议零售药店与区域内的大型三家医院共建</w:t>
      </w:r>
      <w:r>
        <w:rPr>
          <w:rFonts w:cs="Times New Roman"/>
          <w:szCs w:val="28"/>
        </w:rPr>
        <w:t>MTM</w:t>
      </w:r>
      <w:r>
        <w:rPr>
          <w:rFonts w:cs="Times New Roman"/>
          <w:szCs w:val="28"/>
        </w:rPr>
        <w:t>服务平</w:t>
      </w:r>
      <w:r>
        <w:rPr>
          <w:rFonts w:cs="Times New Roman"/>
          <w:szCs w:val="28"/>
        </w:rPr>
        <w:lastRenderedPageBreak/>
        <w:t>台，形成医院药师与社会药店药师</w:t>
      </w:r>
      <w:r>
        <w:rPr>
          <w:rFonts w:cs="Times New Roman" w:hint="eastAsia"/>
          <w:szCs w:val="28"/>
        </w:rPr>
        <w:t>“</w:t>
      </w:r>
      <w:r>
        <w:rPr>
          <w:rFonts w:cs="Times New Roman"/>
          <w:szCs w:val="28"/>
        </w:rPr>
        <w:t>上下联动</w:t>
      </w:r>
      <w:r>
        <w:rPr>
          <w:rFonts w:cs="Times New Roman" w:hint="eastAsia"/>
          <w:szCs w:val="28"/>
        </w:rPr>
        <w:t>”</w:t>
      </w:r>
      <w:r>
        <w:rPr>
          <w:rFonts w:cs="Times New Roman"/>
          <w:szCs w:val="28"/>
        </w:rPr>
        <w:t>的服务体系，利用医院药师在药学服务和教学方面具有的丰富经验，为社会药店药师提供专业和实践指导，促进区域内药学服务的同质化和标准化。</w:t>
      </w:r>
    </w:p>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推荐意见</w:t>
      </w:r>
      <w:r>
        <w:rPr>
          <w:rFonts w:cs="Times New Roman" w:hint="eastAsia"/>
          <w:b/>
          <w:bCs/>
          <w:szCs w:val="28"/>
        </w:rPr>
        <w:t>2</w:t>
      </w:r>
      <w:r>
        <w:rPr>
          <w:rFonts w:cs="Times New Roman" w:hint="eastAsia"/>
          <w:b/>
          <w:bCs/>
          <w:szCs w:val="28"/>
        </w:rPr>
        <w:t>：</w:t>
      </w:r>
      <w:r>
        <w:rPr>
          <w:rFonts w:cs="Times New Roman" w:hint="eastAsia"/>
          <w:szCs w:val="28"/>
        </w:rPr>
        <w:t>鼓励医疗机构药师积极参与培训工作，对各专科疾病药物作用机制、不良反应等进行系统化梳</w:t>
      </w:r>
      <w:r w:rsidR="00E30E55">
        <w:rPr>
          <w:rFonts w:cs="Times New Roman" w:hint="eastAsia"/>
          <w:szCs w:val="28"/>
        </w:rPr>
        <w:t>理，结合自身临床工作中的实践案例教学，加强</w:t>
      </w:r>
      <w:r w:rsidR="00B14B4E">
        <w:rPr>
          <w:rFonts w:cs="Times New Roman" w:hint="eastAsia"/>
          <w:szCs w:val="28"/>
        </w:rPr>
        <w:t>新型</w:t>
      </w:r>
      <w:r w:rsidR="00B14B4E" w:rsidRPr="00B14B4E">
        <w:rPr>
          <w:rFonts w:cs="Times New Roman" w:hint="eastAsia"/>
          <w:szCs w:val="28"/>
        </w:rPr>
        <w:t>特殊疾病药品</w:t>
      </w:r>
      <w:r>
        <w:rPr>
          <w:rFonts w:cs="Times New Roman" w:hint="eastAsia"/>
          <w:szCs w:val="28"/>
        </w:rPr>
        <w:t>的监护和随访内容</w:t>
      </w:r>
      <w:r w:rsidR="00E30E55">
        <w:rPr>
          <w:rFonts w:cs="Times New Roman" w:hint="eastAsia"/>
          <w:szCs w:val="28"/>
        </w:rPr>
        <w:t>培训。</w:t>
      </w:r>
      <w:r>
        <w:rPr>
          <w:rFonts w:cs="Times New Roman" w:hint="eastAsia"/>
          <w:szCs w:val="28"/>
        </w:rPr>
        <w:t>增加循证药学课程，培养</w:t>
      </w:r>
      <w:r>
        <w:rPr>
          <w:rFonts w:cs="Times New Roman" w:hint="eastAsia"/>
          <w:szCs w:val="28"/>
        </w:rPr>
        <w:t>MTM</w:t>
      </w:r>
      <w:r>
        <w:rPr>
          <w:rFonts w:cs="Times New Roman" w:hint="eastAsia"/>
          <w:szCs w:val="28"/>
        </w:rPr>
        <w:t>药师自我更新知识的能力。</w:t>
      </w:r>
    </w:p>
    <w:p w:rsidR="001A69F8" w:rsidRDefault="00D46161" w:rsidP="00EE2043">
      <w:pPr>
        <w:pStyle w:val="ac"/>
        <w:numPr>
          <w:ilvl w:val="255"/>
          <w:numId w:val="0"/>
        </w:numPr>
        <w:spacing w:line="240" w:lineRule="auto"/>
        <w:ind w:firstLineChars="200" w:firstLine="562"/>
        <w:rPr>
          <w:rFonts w:eastAsiaTheme="minorEastAsia" w:cs="Times New Roman"/>
          <w:b/>
          <w:bCs/>
        </w:rPr>
      </w:pPr>
      <w:r>
        <w:rPr>
          <w:rFonts w:cs="Times New Roman" w:hint="eastAsia"/>
          <w:b/>
          <w:bCs/>
          <w:szCs w:val="28"/>
        </w:rPr>
        <w:t>（</w:t>
      </w:r>
      <w:r>
        <w:rPr>
          <w:rFonts w:cs="Times New Roman" w:hint="eastAsia"/>
          <w:b/>
          <w:bCs/>
          <w:szCs w:val="28"/>
        </w:rPr>
        <w:t>3</w:t>
      </w:r>
      <w:r>
        <w:rPr>
          <w:rFonts w:cs="Times New Roman" w:hint="eastAsia"/>
          <w:b/>
          <w:bCs/>
          <w:szCs w:val="28"/>
        </w:rPr>
        <w:t>）</w:t>
      </w:r>
      <w:r>
        <w:rPr>
          <w:rFonts w:ascii="宋体" w:hAnsi="宋体" w:cs="宋体" w:hint="eastAsia"/>
          <w:b/>
          <w:bCs/>
        </w:rPr>
        <w:t>继续教育要求</w:t>
      </w:r>
    </w:p>
    <w:p w:rsidR="001A69F8" w:rsidRDefault="00D46161" w:rsidP="00EE2043">
      <w:pPr>
        <w:pStyle w:val="ac"/>
        <w:numPr>
          <w:ilvl w:val="255"/>
          <w:numId w:val="0"/>
        </w:numPr>
        <w:spacing w:line="240" w:lineRule="auto"/>
        <w:ind w:firstLineChars="200" w:firstLine="560"/>
        <w:rPr>
          <w:rFonts w:cs="Times New Roman"/>
          <w:szCs w:val="28"/>
        </w:rPr>
      </w:pPr>
      <w:r>
        <w:rPr>
          <w:rFonts w:cs="Times New Roman" w:hint="eastAsia"/>
          <w:szCs w:val="28"/>
        </w:rPr>
        <w:t>MTM</w:t>
      </w:r>
      <w:proofErr w:type="gramStart"/>
      <w:r>
        <w:rPr>
          <w:rFonts w:cs="Times New Roman" w:hint="eastAsia"/>
          <w:szCs w:val="28"/>
        </w:rPr>
        <w:t>药师需</w:t>
      </w:r>
      <w:proofErr w:type="gramEnd"/>
      <w:r>
        <w:rPr>
          <w:rFonts w:cs="Times New Roman" w:hint="eastAsia"/>
          <w:szCs w:val="28"/>
        </w:rPr>
        <w:t>持续丰富</w:t>
      </w:r>
      <w:r>
        <w:rPr>
          <w:rFonts w:cs="Times New Roman"/>
          <w:szCs w:val="28"/>
        </w:rPr>
        <w:t>药物治疗学</w:t>
      </w:r>
      <w:r>
        <w:rPr>
          <w:rFonts w:cs="Times New Roman" w:hint="eastAsia"/>
          <w:szCs w:val="28"/>
        </w:rPr>
        <w:t>知识</w:t>
      </w:r>
      <w:r>
        <w:rPr>
          <w:rFonts w:cs="Times New Roman"/>
          <w:szCs w:val="28"/>
        </w:rPr>
        <w:t>，提升业务素质</w:t>
      </w:r>
      <w:r>
        <w:rPr>
          <w:rFonts w:cs="Times New Roman" w:hint="eastAsia"/>
          <w:szCs w:val="28"/>
        </w:rPr>
        <w:t>，同时重视真实场景下实操技能的提升。</w:t>
      </w:r>
    </w:p>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推荐意见</w:t>
      </w:r>
      <w:r>
        <w:rPr>
          <w:rFonts w:cs="Times New Roman" w:hint="eastAsia"/>
          <w:b/>
          <w:bCs/>
          <w:szCs w:val="28"/>
        </w:rPr>
        <w:t>3</w:t>
      </w:r>
      <w:r>
        <w:rPr>
          <w:rFonts w:cs="Times New Roman" w:hint="eastAsia"/>
          <w:b/>
          <w:bCs/>
          <w:szCs w:val="28"/>
        </w:rPr>
        <w:t>：</w:t>
      </w:r>
      <w:r>
        <w:rPr>
          <w:rFonts w:cs="Times New Roman" w:hint="eastAsia"/>
          <w:szCs w:val="28"/>
        </w:rPr>
        <w:t>推荐医疗机构与专业零售药店药学技术合作，</w:t>
      </w:r>
      <w:r w:rsidR="00315C97">
        <w:rPr>
          <w:rFonts w:cs="Times New Roman" w:hint="eastAsia"/>
          <w:szCs w:val="28"/>
        </w:rPr>
        <w:t>开展线上线下相结合的继续教育，以示教视频等多样化的形式介绍新新型特殊疾病药</w:t>
      </w:r>
      <w:r>
        <w:rPr>
          <w:rFonts w:cs="Times New Roman" w:hint="eastAsia"/>
          <w:szCs w:val="28"/>
        </w:rPr>
        <w:t>品</w:t>
      </w:r>
      <w:proofErr w:type="gramStart"/>
      <w:r>
        <w:rPr>
          <w:rFonts w:cs="Times New Roman" w:hint="eastAsia"/>
          <w:szCs w:val="28"/>
        </w:rPr>
        <w:t>的患教知识</w:t>
      </w:r>
      <w:proofErr w:type="gramEnd"/>
      <w:r>
        <w:rPr>
          <w:rFonts w:cs="Times New Roman" w:hint="eastAsia"/>
          <w:szCs w:val="28"/>
        </w:rPr>
        <w:t>、常见咨询问题、使用指导和健康管理内容，同时可组织编写适合专业零售药店场景的</w:t>
      </w:r>
      <w:r>
        <w:rPr>
          <w:rFonts w:cs="Times New Roman" w:hint="eastAsia"/>
          <w:szCs w:val="28"/>
        </w:rPr>
        <w:t>MTM</w:t>
      </w:r>
      <w:r>
        <w:rPr>
          <w:rFonts w:cs="Times New Roman" w:hint="eastAsia"/>
          <w:szCs w:val="28"/>
        </w:rPr>
        <w:t>实践操作手册。</w:t>
      </w:r>
    </w:p>
    <w:p w:rsidR="001A69F8" w:rsidRDefault="00D46161" w:rsidP="00EE2043">
      <w:pPr>
        <w:pStyle w:val="ac"/>
        <w:numPr>
          <w:ilvl w:val="255"/>
          <w:numId w:val="0"/>
        </w:numPr>
        <w:spacing w:line="240" w:lineRule="auto"/>
        <w:ind w:firstLineChars="200" w:firstLine="562"/>
        <w:rPr>
          <w:rFonts w:cs="Times New Roman"/>
          <w:szCs w:val="28"/>
        </w:rPr>
      </w:pPr>
      <w:r>
        <w:rPr>
          <w:rFonts w:cs="Times New Roman" w:hint="eastAsia"/>
          <w:b/>
          <w:bCs/>
          <w:szCs w:val="28"/>
        </w:rPr>
        <w:t>推荐意见</w:t>
      </w:r>
      <w:r>
        <w:rPr>
          <w:rFonts w:cs="Times New Roman" w:hint="eastAsia"/>
          <w:b/>
          <w:bCs/>
          <w:szCs w:val="28"/>
        </w:rPr>
        <w:t>4</w:t>
      </w:r>
      <w:r>
        <w:rPr>
          <w:rFonts w:cs="Times New Roman" w:hint="eastAsia"/>
          <w:b/>
          <w:bCs/>
          <w:szCs w:val="28"/>
        </w:rPr>
        <w:t>：</w:t>
      </w:r>
      <w:r>
        <w:rPr>
          <w:rFonts w:cs="Times New Roman" w:hint="eastAsia"/>
          <w:szCs w:val="28"/>
        </w:rPr>
        <w:t>鼓励</w:t>
      </w:r>
      <w:r>
        <w:rPr>
          <w:rFonts w:cs="Times New Roman"/>
          <w:szCs w:val="28"/>
        </w:rPr>
        <w:t>MTM</w:t>
      </w:r>
      <w:r>
        <w:rPr>
          <w:rFonts w:cs="Times New Roman" w:hint="eastAsia"/>
          <w:szCs w:val="28"/>
        </w:rPr>
        <w:t>药师定期到二级及以上医疗机构接受实操培训，参加考核和交流会议等。</w:t>
      </w:r>
    </w:p>
    <w:p w:rsidR="001A69F8" w:rsidRPr="002943A9" w:rsidRDefault="002943A9" w:rsidP="00EE2043">
      <w:pPr>
        <w:numPr>
          <w:ilvl w:val="255"/>
          <w:numId w:val="0"/>
        </w:numPr>
        <w:spacing w:line="240" w:lineRule="auto"/>
        <w:ind w:firstLineChars="200" w:firstLine="562"/>
        <w:rPr>
          <w:rFonts w:cs="Times New Roman"/>
          <w:b/>
        </w:rPr>
      </w:pPr>
      <w:r>
        <w:rPr>
          <w:rFonts w:cs="Times New Roman" w:hint="eastAsia"/>
          <w:b/>
        </w:rPr>
        <w:t>2</w:t>
      </w:r>
      <w:r>
        <w:rPr>
          <w:rFonts w:cs="Times New Roman"/>
          <w:b/>
        </w:rPr>
        <w:t>.</w:t>
      </w:r>
      <w:r w:rsidR="00D46161" w:rsidRPr="002943A9">
        <w:rPr>
          <w:rFonts w:cs="Times New Roman" w:hint="eastAsia"/>
          <w:b/>
        </w:rPr>
        <w:t>专业</w:t>
      </w:r>
      <w:r w:rsidR="00D46161" w:rsidRPr="002943A9">
        <w:rPr>
          <w:rFonts w:cs="Times New Roman"/>
          <w:b/>
        </w:rPr>
        <w:t>零售药店</w:t>
      </w:r>
      <w:r w:rsidR="00D46161" w:rsidRPr="002943A9">
        <w:rPr>
          <w:rFonts w:cs="Times New Roman"/>
          <w:b/>
        </w:rPr>
        <w:t>MTM</w:t>
      </w:r>
      <w:r w:rsidR="00D46161" w:rsidRPr="002943A9">
        <w:rPr>
          <w:rFonts w:cs="Times New Roman" w:hint="eastAsia"/>
          <w:b/>
        </w:rPr>
        <w:t>服务环境</w:t>
      </w:r>
      <w:r w:rsidR="00D46161" w:rsidRPr="002943A9">
        <w:rPr>
          <w:rFonts w:cs="Times New Roman"/>
          <w:b/>
        </w:rPr>
        <w:t>要求</w:t>
      </w:r>
    </w:p>
    <w:p w:rsidR="001A69F8" w:rsidRDefault="00D46161" w:rsidP="00EE2043">
      <w:pPr>
        <w:spacing w:line="240" w:lineRule="auto"/>
        <w:ind w:firstLine="560"/>
        <w:rPr>
          <w:rFonts w:cs="Times New Roman"/>
          <w:szCs w:val="28"/>
        </w:rPr>
      </w:pPr>
      <w:r>
        <w:rPr>
          <w:rFonts w:cs="Times New Roman"/>
          <w:szCs w:val="28"/>
        </w:rPr>
        <w:t>推荐开辟相对独立的药学服务区域或慢病管理区域，设置药物治疗管理专岗</w:t>
      </w:r>
      <w:r>
        <w:rPr>
          <w:rFonts w:cs="Times New Roman" w:hint="eastAsia"/>
          <w:szCs w:val="28"/>
        </w:rPr>
        <w:t>及相应服务药师</w:t>
      </w:r>
      <w:r>
        <w:rPr>
          <w:rFonts w:cs="Times New Roman"/>
          <w:szCs w:val="28"/>
        </w:rPr>
        <w:t>。应该具备可以充分保证患者隐私的专用面诊空间，可以是独立的房间，也可以是公共空间的隐蔽区域，服务场所面积不做特殊要求，保证环境舒适、安静、温馨，适合与患者进行深入沟通即可。</w:t>
      </w:r>
    </w:p>
    <w:p w:rsidR="001A69F8" w:rsidRPr="00EE2043" w:rsidRDefault="00EE2043" w:rsidP="00EE2043">
      <w:pPr>
        <w:spacing w:line="240" w:lineRule="auto"/>
        <w:ind w:firstLine="562"/>
        <w:rPr>
          <w:rFonts w:cs="Times New Roman"/>
          <w:b/>
        </w:rPr>
      </w:pPr>
      <w:r>
        <w:rPr>
          <w:rFonts w:cs="Times New Roman" w:hint="eastAsia"/>
          <w:b/>
        </w:rPr>
        <w:t>3</w:t>
      </w:r>
      <w:r>
        <w:rPr>
          <w:rFonts w:cs="Times New Roman"/>
          <w:b/>
        </w:rPr>
        <w:t>.</w:t>
      </w:r>
      <w:r w:rsidR="00D46161" w:rsidRPr="00EE2043">
        <w:rPr>
          <w:rFonts w:cs="Times New Roman" w:hint="eastAsia"/>
          <w:b/>
        </w:rPr>
        <w:t>专业</w:t>
      </w:r>
      <w:r w:rsidR="00D46161" w:rsidRPr="00EE2043">
        <w:rPr>
          <w:rFonts w:cs="Times New Roman"/>
          <w:b/>
        </w:rPr>
        <w:t>零售药店</w:t>
      </w:r>
      <w:r w:rsidR="00D46161" w:rsidRPr="00EE2043">
        <w:rPr>
          <w:rFonts w:cs="Times New Roman"/>
          <w:b/>
        </w:rPr>
        <w:t>MTM</w:t>
      </w:r>
      <w:r w:rsidR="00D46161" w:rsidRPr="00EE2043">
        <w:rPr>
          <w:rFonts w:cs="Times New Roman"/>
          <w:b/>
        </w:rPr>
        <w:t>软硬件要求</w:t>
      </w:r>
    </w:p>
    <w:p w:rsidR="001A69F8" w:rsidRDefault="00D46161" w:rsidP="00EE2043">
      <w:pPr>
        <w:spacing w:line="240" w:lineRule="auto"/>
        <w:ind w:firstLine="560"/>
        <w:rPr>
          <w:rFonts w:ascii="宋体" w:hAnsi="宋体" w:cs="宋体"/>
        </w:rPr>
      </w:pPr>
      <w:r>
        <w:rPr>
          <w:rFonts w:cs="Times New Roman" w:hint="eastAsia"/>
          <w:szCs w:val="28"/>
        </w:rPr>
        <w:t>专业</w:t>
      </w:r>
      <w:r>
        <w:rPr>
          <w:rFonts w:ascii="宋体" w:hAnsi="宋体" w:cs="宋体" w:hint="eastAsia"/>
        </w:rPr>
        <w:t>零售药店应当为开展MTM服务工作配备必要的软硬件设备，如：服务设备、药学信息软件及系统、参考书籍、以及药学服务需</w:t>
      </w:r>
      <w:r w:rsidR="00922E59">
        <w:rPr>
          <w:rFonts w:ascii="宋体" w:hAnsi="宋体" w:cs="宋体" w:hint="eastAsia"/>
        </w:rPr>
        <w:t>要</w:t>
      </w:r>
      <w:r>
        <w:rPr>
          <w:rFonts w:ascii="宋体" w:hAnsi="宋体" w:cs="宋体" w:hint="eastAsia"/>
        </w:rPr>
        <w:t>配备的分药盒、药物教具等。</w:t>
      </w:r>
    </w:p>
    <w:p w:rsidR="001A69F8" w:rsidRDefault="00D46161" w:rsidP="00EE2043">
      <w:pPr>
        <w:spacing w:line="240" w:lineRule="auto"/>
        <w:ind w:firstLine="562"/>
        <w:rPr>
          <w:rFonts w:ascii="宋体" w:hAnsi="宋体" w:cs="宋体"/>
        </w:rPr>
      </w:pPr>
      <w:r>
        <w:rPr>
          <w:rFonts w:ascii="宋体" w:hAnsi="宋体" w:cs="宋体" w:hint="eastAsia"/>
          <w:b/>
          <w:bCs/>
        </w:rPr>
        <w:t>推荐意见5：</w:t>
      </w:r>
      <w:r>
        <w:rPr>
          <w:rFonts w:ascii="宋体" w:hAnsi="宋体" w:cs="宋体" w:hint="eastAsia"/>
        </w:rPr>
        <w:t>推荐利用信息化手段</w:t>
      </w:r>
      <w:r w:rsidR="00922E59">
        <w:rPr>
          <w:rFonts w:ascii="宋体" w:hAnsi="宋体" w:cs="宋体" w:hint="eastAsia"/>
        </w:rPr>
        <w:t>为</w:t>
      </w:r>
      <w:r>
        <w:rPr>
          <w:rFonts w:ascii="宋体" w:hAnsi="宋体" w:cs="宋体" w:hint="eastAsia"/>
        </w:rPr>
        <w:t>MTM服务开展提供支撑，实现查询药品说明书、医药公式、常见不良反应、药物相互作用、用药指导和健康教育等内容，可支持患者档案、用药评估与干预过程的电子化记录，鼓励与患者个人医疗信息、居家上传的监测信息等对接，并保证全程可追溯，保护病人隐私。</w:t>
      </w:r>
    </w:p>
    <w:p w:rsidR="001A69F8" w:rsidRDefault="001A69F8" w:rsidP="00EE2043">
      <w:pPr>
        <w:spacing w:line="240" w:lineRule="auto"/>
        <w:ind w:firstLine="560"/>
        <w:rPr>
          <w:rFonts w:ascii="宋体" w:hAnsi="宋体" w:cs="宋体"/>
        </w:rPr>
      </w:pPr>
    </w:p>
    <w:p w:rsidR="001A69F8" w:rsidRDefault="00D04841" w:rsidP="00EE2043">
      <w:pPr>
        <w:spacing w:line="240" w:lineRule="auto"/>
        <w:ind w:firstLine="562"/>
        <w:rPr>
          <w:rFonts w:ascii="Arial" w:hAnsi="Arial" w:cs="Times New Roman"/>
          <w:b/>
        </w:rPr>
      </w:pPr>
      <w:r>
        <w:rPr>
          <w:rFonts w:ascii="Arial" w:hAnsi="Arial" w:cs="Times New Roman" w:hint="eastAsia"/>
          <w:b/>
        </w:rPr>
        <w:t>三</w:t>
      </w:r>
      <w:r w:rsidR="00D46161">
        <w:rPr>
          <w:rFonts w:ascii="Arial" w:hAnsi="Arial" w:cs="Times New Roman" w:hint="eastAsia"/>
          <w:b/>
        </w:rPr>
        <w:t>、专业零售药店</w:t>
      </w:r>
      <w:r w:rsidR="00D46161">
        <w:rPr>
          <w:rFonts w:ascii="Arial" w:hAnsi="Arial" w:cs="Times New Roman" w:hint="eastAsia"/>
          <w:b/>
        </w:rPr>
        <w:t>MTM</w:t>
      </w:r>
      <w:r w:rsidR="00D46161">
        <w:rPr>
          <w:rFonts w:ascii="Arial" w:hAnsi="Arial" w:cs="Times New Roman" w:hint="eastAsia"/>
          <w:b/>
        </w:rPr>
        <w:t>服务对象</w:t>
      </w:r>
    </w:p>
    <w:p w:rsidR="001A69F8" w:rsidRDefault="00D46161" w:rsidP="00EE2043">
      <w:pPr>
        <w:spacing w:line="240" w:lineRule="auto"/>
        <w:ind w:firstLine="560"/>
        <w:rPr>
          <w:rFonts w:ascii="宋体" w:hAnsi="宋体" w:cs="宋体"/>
        </w:rPr>
      </w:pPr>
      <w:r>
        <w:rPr>
          <w:rFonts w:ascii="宋体" w:hAnsi="宋体" w:cs="宋体" w:hint="eastAsia"/>
        </w:rPr>
        <w:t>药学服务的对象为到专业零售药店购药的需要进行药物治疗管理的患者，包括慢性病长期用药患者、合并用药种类多的患者、特殊人群用药患者等。</w:t>
      </w:r>
    </w:p>
    <w:p w:rsidR="006E4549" w:rsidRDefault="006E4549" w:rsidP="00EE2043">
      <w:pPr>
        <w:spacing w:line="240" w:lineRule="auto"/>
        <w:ind w:firstLine="562"/>
        <w:rPr>
          <w:rFonts w:cs="Times New Roman"/>
          <w:b/>
          <w:bCs/>
          <w:szCs w:val="28"/>
        </w:rPr>
      </w:pPr>
    </w:p>
    <w:p w:rsidR="006E4549" w:rsidRDefault="006E4549" w:rsidP="00EE2043">
      <w:pPr>
        <w:spacing w:line="240" w:lineRule="auto"/>
        <w:ind w:firstLine="562"/>
        <w:rPr>
          <w:rFonts w:ascii="Arial" w:hAnsi="Arial" w:cs="Times New Roman"/>
          <w:b/>
        </w:rPr>
      </w:pPr>
      <w:r>
        <w:rPr>
          <w:rFonts w:ascii="Arial" w:hAnsi="Arial" w:cs="Times New Roman" w:hint="eastAsia"/>
          <w:b/>
        </w:rPr>
        <w:lastRenderedPageBreak/>
        <w:t>四、专业零售药店</w:t>
      </w:r>
      <w:r>
        <w:rPr>
          <w:rFonts w:ascii="Arial" w:hAnsi="Arial" w:cs="Times New Roman" w:hint="eastAsia"/>
          <w:b/>
        </w:rPr>
        <w:t>MTM</w:t>
      </w:r>
      <w:r>
        <w:rPr>
          <w:rFonts w:ascii="Arial" w:hAnsi="Arial" w:cs="Times New Roman" w:hint="eastAsia"/>
          <w:b/>
        </w:rPr>
        <w:t>服务流程</w:t>
      </w:r>
    </w:p>
    <w:p w:rsidR="006E4549" w:rsidRDefault="000051DD" w:rsidP="00EE2043">
      <w:pPr>
        <w:spacing w:line="240" w:lineRule="auto"/>
        <w:ind w:firstLine="560"/>
        <w:rPr>
          <w:rFonts w:cs="Times New Roman"/>
        </w:rPr>
      </w:pPr>
      <w:r>
        <w:rPr>
          <w:rFonts w:cs="Times New Roman" w:hint="eastAsia"/>
        </w:rPr>
        <w:t xml:space="preserve">   </w:t>
      </w:r>
      <w:r>
        <w:rPr>
          <w:rFonts w:cs="Times New Roman"/>
        </w:rPr>
        <w:t>基于</w:t>
      </w:r>
      <w:r w:rsidR="006E4549">
        <w:rPr>
          <w:rFonts w:cs="Times New Roman"/>
        </w:rPr>
        <w:t>药物治疗管理</w:t>
      </w:r>
      <w:r>
        <w:rPr>
          <w:rFonts w:cs="Times New Roman" w:hint="eastAsia"/>
        </w:rPr>
        <w:t>（</w:t>
      </w:r>
      <w:r>
        <w:rPr>
          <w:rFonts w:cs="Times New Roman" w:hint="eastAsia"/>
        </w:rPr>
        <w:t>MTM</w:t>
      </w:r>
      <w:r>
        <w:rPr>
          <w:rFonts w:cs="Times New Roman" w:hint="eastAsia"/>
        </w:rPr>
        <w:t>）</w:t>
      </w:r>
      <w:r w:rsidR="006E4549">
        <w:rPr>
          <w:rFonts w:cs="Times New Roman"/>
        </w:rPr>
        <w:t>的标准模型框架，结合</w:t>
      </w:r>
      <w:r w:rsidR="006E4549">
        <w:rPr>
          <w:rFonts w:cs="Times New Roman" w:hint="eastAsia"/>
        </w:rPr>
        <w:t>专业</w:t>
      </w:r>
      <w:r w:rsidR="006E4549">
        <w:rPr>
          <w:rFonts w:cs="Times New Roman"/>
        </w:rPr>
        <w:t>零售药店慢病管理的场景和实际情况进行适当调整，推荐以下服务流程</w:t>
      </w:r>
      <w:r w:rsidR="006E4549">
        <w:rPr>
          <w:rFonts w:cs="Times New Roman" w:hint="eastAsia"/>
        </w:rPr>
        <w:t>，</w:t>
      </w:r>
      <w:r w:rsidR="006E4549">
        <w:rPr>
          <w:rFonts w:ascii="宋体" w:hAnsi="宋体" w:cs="宋体" w:hint="eastAsia"/>
          <w:b/>
          <w:bCs/>
        </w:rPr>
        <w:t>标注</w:t>
      </w:r>
      <w:r w:rsidR="006E4549" w:rsidRPr="00340FDD">
        <w:rPr>
          <w:rFonts w:ascii="宋体" w:hAnsi="宋体" w:cs="宋体" w:hint="eastAsia"/>
          <w:b/>
          <w:bCs/>
          <w:vertAlign w:val="superscript"/>
        </w:rPr>
        <w:t>*</w:t>
      </w:r>
      <w:r w:rsidR="007A7CAD">
        <w:rPr>
          <w:rFonts w:ascii="宋体" w:hAnsi="宋体" w:cs="宋体" w:hint="eastAsia"/>
          <w:b/>
          <w:bCs/>
        </w:rPr>
        <w:t>项目为建设初期</w:t>
      </w:r>
      <w:r w:rsidR="006E4549">
        <w:rPr>
          <w:rFonts w:ascii="宋体" w:hAnsi="宋体" w:cs="宋体" w:hint="eastAsia"/>
          <w:b/>
          <w:bCs/>
        </w:rPr>
        <w:t>阶段建议重点完成的工作内容。</w:t>
      </w:r>
    </w:p>
    <w:p w:rsidR="001A69F8" w:rsidRDefault="00D46161" w:rsidP="00EE2043">
      <w:pPr>
        <w:spacing w:line="240" w:lineRule="auto"/>
        <w:ind w:firstLine="562"/>
        <w:rPr>
          <w:rFonts w:ascii="宋体" w:hAnsi="宋体" w:cs="宋体"/>
          <w:b/>
          <w:bCs/>
        </w:rPr>
      </w:pPr>
      <w:r>
        <w:rPr>
          <w:rFonts w:cs="Times New Roman"/>
          <w:b/>
          <w:bCs/>
          <w:szCs w:val="28"/>
        </w:rPr>
        <w:t>*</w:t>
      </w:r>
      <w:r>
        <w:rPr>
          <w:rFonts w:cs="Times New Roman" w:hint="eastAsia"/>
          <w:b/>
          <w:bCs/>
          <w:szCs w:val="28"/>
        </w:rPr>
        <w:t xml:space="preserve">1. </w:t>
      </w:r>
      <w:r>
        <w:rPr>
          <w:rFonts w:ascii="宋体" w:hAnsi="宋体" w:cs="宋体" w:hint="eastAsia"/>
          <w:b/>
          <w:bCs/>
        </w:rPr>
        <w:t>收集患者疾病及用药相关信息：</w:t>
      </w:r>
    </w:p>
    <w:p w:rsidR="001A69F8" w:rsidRDefault="00D46161" w:rsidP="00EE2043">
      <w:pPr>
        <w:numPr>
          <w:ilvl w:val="255"/>
          <w:numId w:val="0"/>
        </w:numPr>
        <w:spacing w:line="240" w:lineRule="auto"/>
        <w:ind w:firstLineChars="200" w:firstLine="560"/>
        <w:rPr>
          <w:rFonts w:cs="Times New Roman"/>
        </w:rPr>
      </w:pPr>
      <w:r>
        <w:rPr>
          <w:rFonts w:cs="Times New Roman"/>
        </w:rPr>
        <w:t>通过纸质或电子记录结合面谈来收集</w:t>
      </w:r>
      <w:r>
        <w:rPr>
          <w:rFonts w:cs="Times New Roman" w:hint="eastAsia"/>
        </w:rPr>
        <w:t>患者</w:t>
      </w:r>
      <w:r>
        <w:rPr>
          <w:rFonts w:cs="Times New Roman"/>
        </w:rPr>
        <w:t>基本信息、生活方式、既往史、过敏史、家族史、医疗记录信息、身体评估和实验室检验结果等。记录患者所有的处方药、非处方药、中草药和保健品，以表格的形式呈现</w:t>
      </w:r>
      <w:r>
        <w:rPr>
          <w:rFonts w:cs="Times New Roman" w:hint="eastAsia"/>
        </w:rPr>
        <w:t>（</w:t>
      </w:r>
      <w:r>
        <w:rPr>
          <w:rFonts w:cs="Times New Roman"/>
        </w:rPr>
        <w:t>附录</w:t>
      </w:r>
      <w:r w:rsidR="00F51068">
        <w:rPr>
          <w:rFonts w:cs="Times New Roman" w:hint="eastAsia"/>
        </w:rPr>
        <w:t>一表</w:t>
      </w:r>
      <w:r w:rsidR="00F51068">
        <w:rPr>
          <w:rFonts w:cs="Times New Roman" w:hint="eastAsia"/>
        </w:rPr>
        <w:t>A</w:t>
      </w:r>
      <w:r>
        <w:rPr>
          <w:rFonts w:cs="Times New Roman"/>
        </w:rPr>
        <w:t>.</w:t>
      </w:r>
      <w:r>
        <w:rPr>
          <w:rFonts w:cs="Times New Roman"/>
        </w:rPr>
        <w:t>患者用药清单</w:t>
      </w:r>
      <w:r>
        <w:rPr>
          <w:rFonts w:cs="Times New Roman" w:hint="eastAsia"/>
        </w:rPr>
        <w:t>）。</w:t>
      </w:r>
    </w:p>
    <w:p w:rsidR="001A69F8" w:rsidRDefault="00D46161" w:rsidP="00EE2043">
      <w:pPr>
        <w:numPr>
          <w:ilvl w:val="255"/>
          <w:numId w:val="0"/>
        </w:numPr>
        <w:spacing w:line="240" w:lineRule="auto"/>
        <w:ind w:firstLineChars="200" w:firstLine="562"/>
        <w:rPr>
          <w:rFonts w:cs="Times New Roman"/>
          <w:b/>
          <w:bCs/>
        </w:rPr>
      </w:pPr>
      <w:r>
        <w:rPr>
          <w:rFonts w:cs="Times New Roman" w:hint="eastAsia"/>
          <w:b/>
          <w:bCs/>
        </w:rPr>
        <w:t>2.</w:t>
      </w:r>
      <w:r>
        <w:rPr>
          <w:rFonts w:cs="Times New Roman" w:hint="eastAsia"/>
          <w:b/>
          <w:bCs/>
        </w:rPr>
        <w:t>药物治疗评价</w:t>
      </w:r>
    </w:p>
    <w:p w:rsidR="001A69F8" w:rsidRDefault="00D46161" w:rsidP="00EE2043">
      <w:pPr>
        <w:numPr>
          <w:ilvl w:val="255"/>
          <w:numId w:val="0"/>
        </w:numPr>
        <w:spacing w:line="240" w:lineRule="auto"/>
        <w:ind w:firstLineChars="200" w:firstLine="560"/>
        <w:rPr>
          <w:rFonts w:cs="Times New Roman"/>
        </w:rPr>
      </w:pPr>
      <w:r>
        <w:rPr>
          <w:rFonts w:cs="Times New Roman"/>
        </w:rPr>
        <w:t>评估患者药物治疗方案的适应性、有效性、安全性和依从性方面潜在和实际存在的</w:t>
      </w:r>
      <w:r>
        <w:rPr>
          <w:rFonts w:cs="Times New Roman" w:hint="eastAsia"/>
        </w:rPr>
        <w:t>药物治疗相关问题（</w:t>
      </w:r>
      <w:r>
        <w:rPr>
          <w:rFonts w:cs="Times New Roman"/>
        </w:rPr>
        <w:t>MRP</w:t>
      </w:r>
      <w:r>
        <w:rPr>
          <w:rFonts w:cs="Times New Roman" w:hint="eastAsia"/>
        </w:rPr>
        <w:t>）</w:t>
      </w:r>
      <w:r>
        <w:rPr>
          <w:rFonts w:cs="Times New Roman"/>
        </w:rPr>
        <w:t>及原因</w:t>
      </w:r>
      <w:r>
        <w:rPr>
          <w:rFonts w:cs="Times New Roman" w:hint="eastAsia"/>
        </w:rPr>
        <w:t>，</w:t>
      </w:r>
      <w:r>
        <w:rPr>
          <w:rFonts w:cs="Times New Roman"/>
        </w:rPr>
        <w:t>并根据其危害和紧急程度对</w:t>
      </w:r>
      <w:r>
        <w:rPr>
          <w:rFonts w:cs="Times New Roman"/>
        </w:rPr>
        <w:t>MRP</w:t>
      </w:r>
      <w:r>
        <w:rPr>
          <w:rFonts w:cs="Times New Roman"/>
        </w:rPr>
        <w:t>进行优先等级排序</w:t>
      </w:r>
      <w:r>
        <w:rPr>
          <w:rFonts w:cs="Times New Roman" w:hint="eastAsia"/>
        </w:rPr>
        <w:t>，</w:t>
      </w:r>
      <w:r>
        <w:rPr>
          <w:rFonts w:cs="Times New Roman"/>
        </w:rPr>
        <w:t>相关记录表格可参见</w:t>
      </w:r>
      <w:r>
        <w:rPr>
          <w:rFonts w:cs="Times New Roman" w:hint="eastAsia"/>
        </w:rPr>
        <w:t>（</w:t>
      </w:r>
      <w:r>
        <w:rPr>
          <w:rFonts w:cs="Times New Roman"/>
        </w:rPr>
        <w:t>附录</w:t>
      </w:r>
      <w:r w:rsidR="009F4F8B">
        <w:rPr>
          <w:rFonts w:cs="Times New Roman" w:hint="eastAsia"/>
        </w:rPr>
        <w:t>一表</w:t>
      </w:r>
      <w:r w:rsidR="006C6A61">
        <w:rPr>
          <w:rFonts w:cs="Times New Roman" w:hint="eastAsia"/>
        </w:rPr>
        <w:t>B</w:t>
      </w:r>
      <w:r>
        <w:rPr>
          <w:rFonts w:cs="Times New Roman"/>
        </w:rPr>
        <w:t xml:space="preserve">. </w:t>
      </w:r>
      <w:r>
        <w:rPr>
          <w:rFonts w:cs="Times New Roman"/>
        </w:rPr>
        <w:t>药物治疗相关问题（</w:t>
      </w:r>
      <w:r>
        <w:rPr>
          <w:rFonts w:cs="Times New Roman"/>
        </w:rPr>
        <w:t>MRP</w:t>
      </w:r>
      <w:r>
        <w:rPr>
          <w:rFonts w:cs="Times New Roman"/>
        </w:rPr>
        <w:t>）及评价</w:t>
      </w:r>
      <w:r>
        <w:rPr>
          <w:rFonts w:cs="Times New Roman" w:hint="eastAsia"/>
        </w:rPr>
        <w:t>）</w:t>
      </w:r>
      <w:r>
        <w:rPr>
          <w:rFonts w:cs="Times New Roman"/>
        </w:rPr>
        <w:t>和</w:t>
      </w:r>
      <w:r>
        <w:rPr>
          <w:rFonts w:cs="Times New Roman" w:hint="eastAsia"/>
        </w:rPr>
        <w:t>（</w:t>
      </w:r>
      <w:r>
        <w:rPr>
          <w:rFonts w:cs="Times New Roman"/>
        </w:rPr>
        <w:t>附录</w:t>
      </w:r>
      <w:r w:rsidR="009F4F8B">
        <w:rPr>
          <w:rFonts w:cs="Times New Roman" w:hint="eastAsia"/>
        </w:rPr>
        <w:t>一表</w:t>
      </w:r>
      <w:r w:rsidR="009F4F8B">
        <w:rPr>
          <w:rFonts w:cs="Times New Roman" w:hint="eastAsia"/>
        </w:rPr>
        <w:t>C</w:t>
      </w:r>
      <w:r>
        <w:rPr>
          <w:rFonts w:cs="Times New Roman"/>
        </w:rPr>
        <w:t xml:space="preserve">. </w:t>
      </w:r>
      <w:r>
        <w:rPr>
          <w:rFonts w:cs="Times New Roman"/>
        </w:rPr>
        <w:t>药物治疗相关问题（</w:t>
      </w:r>
      <w:r>
        <w:rPr>
          <w:rFonts w:cs="Times New Roman"/>
        </w:rPr>
        <w:t>MRP</w:t>
      </w:r>
      <w:r>
        <w:rPr>
          <w:rFonts w:cs="Times New Roman"/>
        </w:rPr>
        <w:t>）的分类和常见原因编码</w:t>
      </w:r>
      <w:r>
        <w:rPr>
          <w:rFonts w:cs="Times New Roman" w:hint="eastAsia"/>
        </w:rPr>
        <w:t>）</w:t>
      </w:r>
    </w:p>
    <w:p w:rsidR="001A69F8" w:rsidRDefault="00D46161" w:rsidP="00EE2043">
      <w:pPr>
        <w:spacing w:line="240" w:lineRule="auto"/>
        <w:ind w:firstLine="562"/>
        <w:rPr>
          <w:rFonts w:cs="Times New Roman"/>
          <w:b/>
          <w:bCs/>
        </w:rPr>
      </w:pPr>
      <w:r>
        <w:rPr>
          <w:rFonts w:cs="Times New Roman" w:hint="eastAsia"/>
          <w:b/>
          <w:bCs/>
        </w:rPr>
        <w:t>*</w:t>
      </w:r>
      <w:r>
        <w:rPr>
          <w:rFonts w:cs="Times New Roman" w:hint="eastAsia"/>
          <w:b/>
          <w:bCs/>
        </w:rPr>
        <w:t>（</w:t>
      </w:r>
      <w:r>
        <w:rPr>
          <w:rFonts w:cs="Times New Roman" w:hint="eastAsia"/>
          <w:b/>
          <w:bCs/>
        </w:rPr>
        <w:t>1</w:t>
      </w:r>
      <w:r>
        <w:rPr>
          <w:rFonts w:cs="Times New Roman" w:hint="eastAsia"/>
          <w:b/>
          <w:bCs/>
        </w:rPr>
        <w:t>）不良反应识别</w:t>
      </w:r>
    </w:p>
    <w:p w:rsidR="001A69F8" w:rsidRDefault="00D46161" w:rsidP="00EE2043">
      <w:pPr>
        <w:spacing w:line="240" w:lineRule="auto"/>
        <w:ind w:firstLine="560"/>
        <w:rPr>
          <w:rFonts w:cs="Times New Roman"/>
        </w:rPr>
      </w:pPr>
      <w:r>
        <w:rPr>
          <w:rFonts w:cs="Times New Roman" w:hint="eastAsia"/>
        </w:rPr>
        <w:t>专业零售药店应加强药品不良反应监测，</w:t>
      </w:r>
      <w:r w:rsidR="00922E59">
        <w:rPr>
          <w:rFonts w:cs="Times New Roman" w:hint="eastAsia"/>
        </w:rPr>
        <w:t>及</w:t>
      </w:r>
      <w:r w:rsidR="008D18AD">
        <w:rPr>
          <w:rFonts w:cs="Times New Roman" w:hint="eastAsia"/>
        </w:rPr>
        <w:t>时主动</w:t>
      </w:r>
      <w:r>
        <w:rPr>
          <w:rFonts w:cs="Times New Roman" w:hint="eastAsia"/>
        </w:rPr>
        <w:t>上报</w:t>
      </w:r>
      <w:r w:rsidR="008D18AD">
        <w:rPr>
          <w:rFonts w:cs="Times New Roman" w:hint="eastAsia"/>
        </w:rPr>
        <w:t>发现的</w:t>
      </w:r>
      <w:r>
        <w:rPr>
          <w:rFonts w:cs="Times New Roman" w:hint="eastAsia"/>
        </w:rPr>
        <w:t>药</w:t>
      </w:r>
      <w:r w:rsidR="008D18AD">
        <w:rPr>
          <w:rFonts w:cs="Times New Roman" w:hint="eastAsia"/>
        </w:rPr>
        <w:t>品</w:t>
      </w:r>
      <w:r>
        <w:rPr>
          <w:rFonts w:cs="Times New Roman" w:hint="eastAsia"/>
        </w:rPr>
        <w:t>不良反应，做好用药监护，形成快速有效的反应体系，对保障患者用药安全，完善药品不良反应监测网络具有重要意义。</w:t>
      </w:r>
    </w:p>
    <w:p w:rsidR="001A69F8" w:rsidRDefault="00D46161" w:rsidP="00EE2043">
      <w:pPr>
        <w:numPr>
          <w:ilvl w:val="255"/>
          <w:numId w:val="0"/>
        </w:numPr>
        <w:spacing w:line="240" w:lineRule="auto"/>
        <w:ind w:firstLineChars="200" w:firstLine="562"/>
        <w:rPr>
          <w:rFonts w:cs="Times New Roman"/>
        </w:rPr>
      </w:pPr>
      <w:r>
        <w:rPr>
          <w:rFonts w:cs="Times New Roman" w:hint="eastAsia"/>
          <w:b/>
          <w:bCs/>
        </w:rPr>
        <w:t>推荐意见</w:t>
      </w:r>
      <w:r>
        <w:rPr>
          <w:rFonts w:cs="Times New Roman" w:hint="eastAsia"/>
          <w:b/>
          <w:bCs/>
        </w:rPr>
        <w:t>6</w:t>
      </w:r>
      <w:r>
        <w:rPr>
          <w:rFonts w:cs="Times New Roman" w:hint="eastAsia"/>
          <w:b/>
          <w:bCs/>
        </w:rPr>
        <w:t>：</w:t>
      </w:r>
      <w:r>
        <w:rPr>
          <w:rFonts w:cs="Times New Roman" w:hint="eastAsia"/>
        </w:rPr>
        <w:t>由医疗机构药师指导专业零售药店药物警戒工作的</w:t>
      </w:r>
      <w:r w:rsidR="00315C97">
        <w:rPr>
          <w:rFonts w:cs="Times New Roman" w:hint="eastAsia"/>
        </w:rPr>
        <w:t>开展，针对药物不良反应尤其是</w:t>
      </w:r>
      <w:r w:rsidR="00315C97">
        <w:rPr>
          <w:rFonts w:cs="Times New Roman" w:hint="eastAsia"/>
          <w:szCs w:val="28"/>
        </w:rPr>
        <w:t>新型</w:t>
      </w:r>
      <w:r w:rsidR="00315C97" w:rsidRPr="00B14B4E">
        <w:rPr>
          <w:rFonts w:cs="Times New Roman" w:hint="eastAsia"/>
          <w:szCs w:val="28"/>
        </w:rPr>
        <w:t>特殊疾病药品</w:t>
      </w:r>
      <w:r>
        <w:rPr>
          <w:rFonts w:cs="Times New Roman" w:hint="eastAsia"/>
        </w:rPr>
        <w:t>的特征不良反应、周期性监测指标、用药警示、</w:t>
      </w:r>
      <w:r>
        <w:rPr>
          <w:rFonts w:cs="Times New Roman"/>
        </w:rPr>
        <w:t>CTCAE</w:t>
      </w:r>
      <w:r w:rsidR="00340FDD">
        <w:rPr>
          <w:rFonts w:cs="Times New Roman"/>
        </w:rPr>
        <w:t>（</w:t>
      </w:r>
      <w:r w:rsidRPr="00340FDD">
        <w:rPr>
          <w:rFonts w:cs="Times New Roman"/>
        </w:rPr>
        <w:t>Common Terminology Criteria for Adverse Events</w:t>
      </w:r>
      <w:r w:rsidR="00340FDD">
        <w:rPr>
          <w:rFonts w:cs="Times New Roman"/>
        </w:rPr>
        <w:t>）</w:t>
      </w:r>
      <w:r>
        <w:rPr>
          <w:rFonts w:cs="Times New Roman" w:hint="eastAsia"/>
        </w:rPr>
        <w:t>等</w:t>
      </w:r>
      <w:r>
        <w:rPr>
          <w:rFonts w:cs="Times New Roman"/>
        </w:rPr>
        <w:t>不良反应分级标准等</w:t>
      </w:r>
      <w:r>
        <w:rPr>
          <w:rFonts w:cs="Times New Roman" w:hint="eastAsia"/>
        </w:rPr>
        <w:t>进行深入培训，总结应告知患者的安全问题和注意事项，规范不良反应报告单内容的填写，提升识别能力和上报质量。</w:t>
      </w:r>
    </w:p>
    <w:p w:rsidR="001A69F8" w:rsidRDefault="00D46161" w:rsidP="00EE2043">
      <w:pPr>
        <w:numPr>
          <w:ilvl w:val="255"/>
          <w:numId w:val="0"/>
        </w:numPr>
        <w:spacing w:line="240" w:lineRule="auto"/>
        <w:ind w:firstLineChars="200" w:firstLine="562"/>
        <w:rPr>
          <w:rFonts w:cs="Times New Roman"/>
          <w:b/>
          <w:bCs/>
        </w:rPr>
      </w:pPr>
      <w:r>
        <w:rPr>
          <w:rFonts w:cs="Times New Roman" w:hint="eastAsia"/>
          <w:b/>
          <w:bCs/>
        </w:rPr>
        <w:t>推荐意见</w:t>
      </w:r>
      <w:r>
        <w:rPr>
          <w:rFonts w:cs="Times New Roman" w:hint="eastAsia"/>
          <w:b/>
          <w:bCs/>
        </w:rPr>
        <w:t>7</w:t>
      </w:r>
      <w:r>
        <w:rPr>
          <w:rFonts w:cs="Times New Roman" w:hint="eastAsia"/>
          <w:b/>
          <w:bCs/>
        </w:rPr>
        <w:t>：</w:t>
      </w:r>
      <w:r>
        <w:rPr>
          <w:rFonts w:cs="Times New Roman" w:hint="eastAsia"/>
        </w:rPr>
        <w:t>对于出现较严重或持续性不良反应的患者建议通过</w:t>
      </w:r>
      <w:r>
        <w:rPr>
          <w:rFonts w:cs="Times New Roman" w:hint="eastAsia"/>
        </w:rPr>
        <w:t>MTM</w:t>
      </w:r>
      <w:r>
        <w:rPr>
          <w:rFonts w:cs="Times New Roman" w:hint="eastAsia"/>
        </w:rPr>
        <w:t>系统转诊至医疗机构药学门诊，历史数据可精准同步。</w:t>
      </w:r>
    </w:p>
    <w:p w:rsidR="001A69F8" w:rsidRDefault="00D46161" w:rsidP="00EE2043">
      <w:pPr>
        <w:spacing w:line="240" w:lineRule="auto"/>
        <w:ind w:firstLine="562"/>
        <w:rPr>
          <w:rFonts w:cs="Times New Roman"/>
          <w:b/>
          <w:bCs/>
        </w:rPr>
      </w:pPr>
      <w:r>
        <w:rPr>
          <w:rFonts w:cs="Times New Roman" w:hint="eastAsia"/>
          <w:b/>
          <w:bCs/>
        </w:rPr>
        <w:t>（</w:t>
      </w:r>
      <w:r>
        <w:rPr>
          <w:rFonts w:cs="Times New Roman"/>
          <w:b/>
          <w:bCs/>
        </w:rPr>
        <w:t>2</w:t>
      </w:r>
      <w:r>
        <w:rPr>
          <w:rFonts w:cs="Times New Roman" w:hint="eastAsia"/>
          <w:b/>
          <w:bCs/>
        </w:rPr>
        <w:t>）疗效评估</w:t>
      </w:r>
    </w:p>
    <w:p w:rsidR="001A69F8" w:rsidRDefault="00D46161" w:rsidP="00EE2043">
      <w:pPr>
        <w:spacing w:line="240" w:lineRule="auto"/>
        <w:ind w:firstLine="560"/>
        <w:rPr>
          <w:rFonts w:cs="Times New Roman"/>
        </w:rPr>
      </w:pPr>
      <w:r>
        <w:rPr>
          <w:rFonts w:cs="Times New Roman" w:hint="eastAsia"/>
        </w:rPr>
        <w:t>评估疾病控制情况和药物治疗风险</w:t>
      </w:r>
      <w:r>
        <w:rPr>
          <w:rFonts w:cs="Times New Roman" w:hint="eastAsia"/>
        </w:rPr>
        <w:t>-</w:t>
      </w:r>
      <w:r>
        <w:rPr>
          <w:rFonts w:cs="Times New Roman" w:hint="eastAsia"/>
        </w:rPr>
        <w:t>效益。目前专业零售药店药师由于缺乏临床经验较难独立开展此项工作，需与医疗机构药师密切合作逐步提升相关服务能力。</w:t>
      </w:r>
    </w:p>
    <w:p w:rsidR="001A69F8" w:rsidRDefault="00D46161" w:rsidP="00EE2043">
      <w:pPr>
        <w:spacing w:line="240" w:lineRule="auto"/>
        <w:ind w:firstLine="562"/>
        <w:rPr>
          <w:rFonts w:cs="Times New Roman"/>
          <w:b/>
          <w:bCs/>
        </w:rPr>
      </w:pPr>
      <w:r>
        <w:rPr>
          <w:rFonts w:cs="Times New Roman" w:hint="eastAsia"/>
          <w:b/>
          <w:bCs/>
        </w:rPr>
        <w:t>*</w:t>
      </w:r>
      <w:r>
        <w:rPr>
          <w:rFonts w:cs="Times New Roman" w:hint="eastAsia"/>
          <w:b/>
          <w:bCs/>
        </w:rPr>
        <w:t>（</w:t>
      </w:r>
      <w:r>
        <w:rPr>
          <w:rFonts w:cs="Times New Roman"/>
          <w:b/>
          <w:bCs/>
        </w:rPr>
        <w:t>3</w:t>
      </w:r>
      <w:r>
        <w:rPr>
          <w:rFonts w:cs="Times New Roman" w:hint="eastAsia"/>
          <w:b/>
          <w:bCs/>
        </w:rPr>
        <w:t>）患者用药依从性评估</w:t>
      </w:r>
    </w:p>
    <w:p w:rsidR="001A69F8" w:rsidRPr="008D18AD" w:rsidRDefault="005D5D3B" w:rsidP="00EE2043">
      <w:pPr>
        <w:spacing w:line="240" w:lineRule="auto"/>
        <w:ind w:firstLine="560"/>
        <w:rPr>
          <w:rFonts w:cs="Times New Roman"/>
        </w:rPr>
      </w:pPr>
      <w:proofErr w:type="spellStart"/>
      <w:r w:rsidRPr="005D5D3B">
        <w:rPr>
          <w:rFonts w:cs="Times New Roman"/>
        </w:rPr>
        <w:t>Morisky</w:t>
      </w:r>
      <w:proofErr w:type="spellEnd"/>
      <w:r w:rsidRPr="005D5D3B">
        <w:rPr>
          <w:rFonts w:cs="Times New Roman" w:hint="eastAsia"/>
        </w:rPr>
        <w:t>等服药依从性评估量表简单易懂，填写方便，专业零售药店</w:t>
      </w:r>
      <w:r w:rsidRPr="005D5D3B">
        <w:rPr>
          <w:rFonts w:cs="Times New Roman"/>
        </w:rPr>
        <w:t>MTM</w:t>
      </w:r>
      <w:r w:rsidRPr="005D5D3B">
        <w:rPr>
          <w:rFonts w:cs="Times New Roman" w:hint="eastAsia"/>
        </w:rPr>
        <w:t>药师可独立完成相关评估工作。</w:t>
      </w:r>
    </w:p>
    <w:p w:rsidR="001A69F8" w:rsidRDefault="00D46161" w:rsidP="00EE2043">
      <w:pPr>
        <w:spacing w:line="240" w:lineRule="auto"/>
        <w:ind w:firstLine="562"/>
        <w:rPr>
          <w:rFonts w:cs="Times New Roman"/>
        </w:rPr>
      </w:pPr>
      <w:r>
        <w:rPr>
          <w:rFonts w:cs="Times New Roman" w:hint="eastAsia"/>
          <w:b/>
          <w:bCs/>
        </w:rPr>
        <w:t>推荐意见</w:t>
      </w:r>
      <w:r>
        <w:rPr>
          <w:rFonts w:cs="Times New Roman" w:hint="eastAsia"/>
          <w:b/>
          <w:bCs/>
        </w:rPr>
        <w:t>8</w:t>
      </w:r>
      <w:r>
        <w:rPr>
          <w:rFonts w:cs="Times New Roman" w:hint="eastAsia"/>
          <w:b/>
          <w:bCs/>
        </w:rPr>
        <w:t>：</w:t>
      </w:r>
      <w:r>
        <w:rPr>
          <w:rFonts w:cs="Times New Roman" w:hint="eastAsia"/>
        </w:rPr>
        <w:t>建议应用</w:t>
      </w:r>
      <w:r>
        <w:rPr>
          <w:rFonts w:cs="Times New Roman" w:hint="eastAsia"/>
        </w:rPr>
        <w:t>APP</w:t>
      </w:r>
      <w:r>
        <w:rPr>
          <w:rFonts w:cs="Times New Roman" w:hint="eastAsia"/>
        </w:rPr>
        <w:t>服药提醒功能督促患者按时用药并收集患者日常服药记录，可应用信息系统自动统计患者每种药物的依从性数据。</w:t>
      </w:r>
    </w:p>
    <w:p w:rsidR="001A69F8" w:rsidRDefault="00D46161" w:rsidP="00EE2043">
      <w:pPr>
        <w:numPr>
          <w:ilvl w:val="255"/>
          <w:numId w:val="0"/>
        </w:numPr>
        <w:spacing w:line="240" w:lineRule="auto"/>
        <w:ind w:firstLineChars="200" w:firstLine="562"/>
        <w:rPr>
          <w:rFonts w:cs="Times New Roman"/>
          <w:b/>
          <w:bCs/>
          <w:szCs w:val="28"/>
        </w:rPr>
      </w:pPr>
      <w:bookmarkStart w:id="3" w:name="OLE_LINK2"/>
      <w:r>
        <w:rPr>
          <w:rFonts w:cs="Times New Roman"/>
          <w:b/>
          <w:bCs/>
        </w:rPr>
        <w:t>3</w:t>
      </w:r>
      <w:bookmarkEnd w:id="3"/>
      <w:r>
        <w:rPr>
          <w:rFonts w:cs="Times New Roman" w:hint="eastAsia"/>
          <w:b/>
          <w:bCs/>
          <w:szCs w:val="28"/>
        </w:rPr>
        <w:t>干预</w:t>
      </w:r>
    </w:p>
    <w:p w:rsidR="001A69F8" w:rsidRDefault="00D46161" w:rsidP="00EE2043">
      <w:pPr>
        <w:spacing w:line="240" w:lineRule="auto"/>
        <w:ind w:firstLine="560"/>
        <w:rPr>
          <w:rFonts w:cs="Times New Roman"/>
        </w:rPr>
      </w:pPr>
      <w:r>
        <w:rPr>
          <w:rFonts w:cs="Times New Roman"/>
        </w:rPr>
        <w:lastRenderedPageBreak/>
        <w:t>对审查</w:t>
      </w:r>
      <w:r>
        <w:rPr>
          <w:rFonts w:cs="Times New Roman" w:hint="eastAsia"/>
        </w:rPr>
        <w:t>评估</w:t>
      </w:r>
      <w:r>
        <w:rPr>
          <w:rFonts w:cs="Times New Roman"/>
        </w:rPr>
        <w:t>出的用药问题进行干预，制定合理的药物治疗计划（</w:t>
      </w:r>
      <w:r>
        <w:rPr>
          <w:rFonts w:cs="Times New Roman"/>
        </w:rPr>
        <w:t>MAP</w:t>
      </w:r>
      <w:r>
        <w:rPr>
          <w:rFonts w:cs="Times New Roman"/>
        </w:rPr>
        <w:t>）。</w:t>
      </w:r>
    </w:p>
    <w:p w:rsidR="001A69F8" w:rsidRDefault="005D5D3B" w:rsidP="00340FDD">
      <w:pPr>
        <w:pStyle w:val="ac"/>
        <w:spacing w:line="240" w:lineRule="auto"/>
        <w:ind w:left="560" w:firstLineChars="2" w:firstLine="6"/>
        <w:rPr>
          <w:rFonts w:cs="Times New Roman"/>
          <w:b/>
          <w:bCs/>
        </w:rPr>
      </w:pPr>
      <w:r w:rsidRPr="005D5D3B">
        <w:rPr>
          <w:rFonts w:cs="Times New Roman"/>
          <w:b/>
          <w:bCs/>
        </w:rPr>
        <w:t>*</w:t>
      </w:r>
      <w:r w:rsidRPr="005D5D3B">
        <w:rPr>
          <w:rFonts w:cs="Times New Roman" w:hint="eastAsia"/>
          <w:b/>
          <w:bCs/>
        </w:rPr>
        <w:t>（</w:t>
      </w:r>
      <w:r w:rsidRPr="005D5D3B">
        <w:rPr>
          <w:rFonts w:cs="Times New Roman"/>
          <w:b/>
          <w:bCs/>
        </w:rPr>
        <w:t>1</w:t>
      </w:r>
      <w:r w:rsidRPr="005D5D3B">
        <w:rPr>
          <w:rFonts w:cs="Times New Roman" w:hint="eastAsia"/>
          <w:b/>
          <w:bCs/>
        </w:rPr>
        <w:t>）</w:t>
      </w:r>
      <w:r w:rsidR="00D46161">
        <w:rPr>
          <w:rFonts w:cs="Times New Roman" w:hint="eastAsia"/>
          <w:b/>
          <w:bCs/>
        </w:rPr>
        <w:t>制作用药清单</w:t>
      </w:r>
    </w:p>
    <w:p w:rsidR="001A69F8" w:rsidRDefault="00D46161" w:rsidP="00EE2043">
      <w:pPr>
        <w:spacing w:line="240" w:lineRule="auto"/>
        <w:ind w:firstLine="560"/>
        <w:rPr>
          <w:rFonts w:cs="Times New Roman"/>
        </w:rPr>
      </w:pPr>
      <w:r>
        <w:rPr>
          <w:rFonts w:cs="Times New Roman" w:hint="eastAsia"/>
        </w:rPr>
        <w:t>用药清单的整理和制作：对于反复就诊患者，以及用药种数多的患者，</w:t>
      </w:r>
      <w:r>
        <w:rPr>
          <w:rFonts w:cs="Times New Roman" w:hint="eastAsia"/>
        </w:rPr>
        <w:t>MTM</w:t>
      </w:r>
      <w:r>
        <w:rPr>
          <w:rFonts w:cs="Times New Roman" w:hint="eastAsia"/>
        </w:rPr>
        <w:t>药师可协助整理和制作用药清单，这是</w:t>
      </w:r>
      <w:r>
        <w:rPr>
          <w:rFonts w:cs="Times New Roman" w:hint="eastAsia"/>
        </w:rPr>
        <w:t>MTM</w:t>
      </w:r>
      <w:r>
        <w:rPr>
          <w:rFonts w:cs="Times New Roman" w:hint="eastAsia"/>
        </w:rPr>
        <w:t>服务的一项基础工作。</w:t>
      </w:r>
    </w:p>
    <w:p w:rsidR="001A69F8" w:rsidRPr="00E738EA" w:rsidRDefault="005D5D3B" w:rsidP="00EE2043">
      <w:pPr>
        <w:numPr>
          <w:ilvl w:val="0"/>
          <w:numId w:val="2"/>
        </w:numPr>
        <w:spacing w:line="240" w:lineRule="auto"/>
        <w:ind w:firstLine="562"/>
        <w:rPr>
          <w:rFonts w:cs="Times New Roman"/>
          <w:b/>
          <w:bCs/>
        </w:rPr>
      </w:pPr>
      <w:r w:rsidRPr="005D5D3B">
        <w:rPr>
          <w:rFonts w:cs="Times New Roman" w:hint="eastAsia"/>
          <w:b/>
          <w:bCs/>
        </w:rPr>
        <w:t>用药方案调整</w:t>
      </w:r>
    </w:p>
    <w:p w:rsidR="001A69F8" w:rsidRDefault="00D46161" w:rsidP="00EE2043">
      <w:pPr>
        <w:spacing w:line="240" w:lineRule="auto"/>
        <w:ind w:firstLine="560"/>
        <w:rPr>
          <w:rFonts w:cs="Times New Roman"/>
        </w:rPr>
      </w:pPr>
      <w:r>
        <w:rPr>
          <w:rFonts w:cs="Times New Roman" w:hint="eastAsia"/>
        </w:rPr>
        <w:t>用药</w:t>
      </w:r>
      <w:r w:rsidR="00CC344C">
        <w:rPr>
          <w:rFonts w:cs="Times New Roman" w:hint="eastAsia"/>
        </w:rPr>
        <w:t>方案调整</w:t>
      </w:r>
      <w:r>
        <w:rPr>
          <w:rFonts w:cs="Times New Roman" w:hint="eastAsia"/>
        </w:rPr>
        <w:t>主要针对接受多系统、多专科同时治疗的慢性病患者，以及同时使用</w:t>
      </w:r>
      <w:r>
        <w:rPr>
          <w:rFonts w:cs="Times New Roman" w:hint="eastAsia"/>
        </w:rPr>
        <w:t>5</w:t>
      </w:r>
      <w:r>
        <w:rPr>
          <w:rFonts w:cs="Times New Roman" w:hint="eastAsia"/>
        </w:rPr>
        <w:t>种及以上药物的患者</w:t>
      </w:r>
      <w:r w:rsidR="00CC344C">
        <w:rPr>
          <w:rFonts w:cs="Times New Roman" w:hint="eastAsia"/>
        </w:rPr>
        <w:t>，</w:t>
      </w:r>
      <w:r>
        <w:rPr>
          <w:rFonts w:cs="Times New Roman" w:hint="eastAsia"/>
        </w:rPr>
        <w:t>能及时纠正患者用药错误，专业度较高</w:t>
      </w:r>
      <w:r w:rsidR="00CC344C">
        <w:rPr>
          <w:rFonts w:cs="Times New Roman" w:hint="eastAsia"/>
        </w:rPr>
        <w:t>，</w:t>
      </w:r>
      <w:r w:rsidR="00CC344C" w:rsidRPr="00CC344C">
        <w:rPr>
          <w:rFonts w:cs="Times New Roman" w:hint="eastAsia"/>
        </w:rPr>
        <w:t>应当重点关注以下要点：</w:t>
      </w:r>
    </w:p>
    <w:p w:rsidR="001A69F8" w:rsidRDefault="00D46161" w:rsidP="00EE2043">
      <w:pPr>
        <w:spacing w:line="240" w:lineRule="auto"/>
        <w:ind w:firstLine="560"/>
        <w:rPr>
          <w:rFonts w:cs="Times New Roman"/>
        </w:rPr>
      </w:pPr>
      <w:r>
        <w:rPr>
          <w:rFonts w:ascii="宋体" w:hAnsi="宋体" w:cs="宋体" w:hint="eastAsia"/>
        </w:rPr>
        <w:t>①</w:t>
      </w:r>
      <w:r>
        <w:rPr>
          <w:rFonts w:cs="Times New Roman" w:hint="eastAsia"/>
        </w:rPr>
        <w:t>核查用药适应证及禁忌证；</w:t>
      </w:r>
    </w:p>
    <w:p w:rsidR="001A69F8" w:rsidRDefault="00D46161" w:rsidP="00EE2043">
      <w:pPr>
        <w:spacing w:line="240" w:lineRule="auto"/>
        <w:ind w:firstLine="560"/>
        <w:rPr>
          <w:rFonts w:cs="Times New Roman"/>
        </w:rPr>
      </w:pPr>
      <w:r>
        <w:rPr>
          <w:rFonts w:ascii="宋体" w:hAnsi="宋体" w:cs="宋体" w:hint="eastAsia"/>
        </w:rPr>
        <w:t>②</w:t>
      </w:r>
      <w:r>
        <w:rPr>
          <w:rFonts w:cs="Times New Roman" w:hint="eastAsia"/>
        </w:rPr>
        <w:t>核查是否存在重复用药；</w:t>
      </w:r>
    </w:p>
    <w:p w:rsidR="001A69F8" w:rsidRDefault="00D46161" w:rsidP="00EE2043">
      <w:pPr>
        <w:spacing w:line="240" w:lineRule="auto"/>
        <w:ind w:firstLine="560"/>
        <w:rPr>
          <w:rFonts w:cs="Times New Roman"/>
        </w:rPr>
      </w:pPr>
      <w:r>
        <w:rPr>
          <w:rFonts w:ascii="宋体" w:hAnsi="宋体" w:cs="宋体" w:hint="eastAsia"/>
        </w:rPr>
        <w:t>③</w:t>
      </w:r>
      <w:r>
        <w:rPr>
          <w:rFonts w:cs="Times New Roman" w:hint="eastAsia"/>
        </w:rPr>
        <w:t>核查用法用量是否正确；</w:t>
      </w:r>
    </w:p>
    <w:p w:rsidR="001A69F8" w:rsidRDefault="00D46161" w:rsidP="00EE2043">
      <w:pPr>
        <w:spacing w:line="240" w:lineRule="auto"/>
        <w:ind w:firstLine="560"/>
        <w:rPr>
          <w:rFonts w:cs="Times New Roman"/>
        </w:rPr>
      </w:pPr>
      <w:r>
        <w:rPr>
          <w:rFonts w:ascii="宋体" w:hAnsi="宋体" w:cs="宋体" w:hint="eastAsia"/>
        </w:rPr>
        <w:t>④</w:t>
      </w:r>
      <w:r>
        <w:rPr>
          <w:rFonts w:cs="Times New Roman" w:hint="eastAsia"/>
        </w:rPr>
        <w:t>关注特殊剂型</w:t>
      </w:r>
      <w:r>
        <w:rPr>
          <w:rFonts w:cs="Times New Roman" w:hint="eastAsia"/>
        </w:rPr>
        <w:t>/</w:t>
      </w:r>
      <w:r>
        <w:rPr>
          <w:rFonts w:cs="Times New Roman" w:hint="eastAsia"/>
        </w:rPr>
        <w:t>装置药物给药方法是否恰当；</w:t>
      </w:r>
    </w:p>
    <w:p w:rsidR="001A69F8" w:rsidRDefault="00D46161" w:rsidP="00EE2043">
      <w:pPr>
        <w:spacing w:line="240" w:lineRule="auto"/>
        <w:ind w:firstLine="560"/>
        <w:rPr>
          <w:rFonts w:cs="Times New Roman"/>
        </w:rPr>
      </w:pPr>
      <w:r>
        <w:rPr>
          <w:rFonts w:ascii="宋体" w:hAnsi="宋体" w:cs="宋体" w:hint="eastAsia"/>
        </w:rPr>
        <w:t>⑤</w:t>
      </w:r>
      <w:r>
        <w:rPr>
          <w:rFonts w:cs="Times New Roman" w:hint="eastAsia"/>
        </w:rPr>
        <w:t>核查是否需要调整用药剂量，重点关注需根据肝肾功能调整剂量的药物；</w:t>
      </w:r>
    </w:p>
    <w:p w:rsidR="001A69F8" w:rsidRDefault="00D46161" w:rsidP="00EE2043">
      <w:pPr>
        <w:spacing w:line="240" w:lineRule="auto"/>
        <w:ind w:firstLine="560"/>
        <w:rPr>
          <w:rFonts w:cs="Times New Roman"/>
        </w:rPr>
      </w:pPr>
      <w:r>
        <w:rPr>
          <w:rFonts w:ascii="宋体" w:hAnsi="宋体" w:cs="宋体" w:hint="eastAsia"/>
        </w:rPr>
        <w:t>⑥</w:t>
      </w:r>
      <w:r>
        <w:rPr>
          <w:rFonts w:cs="Times New Roman" w:hint="eastAsia"/>
        </w:rPr>
        <w:t>关注有潜在临床意义相互作用、发生不良反应的药品，考虑是否需要调整药物治疗方案；</w:t>
      </w:r>
    </w:p>
    <w:p w:rsidR="001A69F8" w:rsidRDefault="00D46161" w:rsidP="00EE2043">
      <w:pPr>
        <w:spacing w:line="240" w:lineRule="auto"/>
        <w:ind w:firstLine="560"/>
        <w:rPr>
          <w:rFonts w:cs="Times New Roman"/>
        </w:rPr>
      </w:pPr>
      <w:r>
        <w:rPr>
          <w:rFonts w:ascii="宋体" w:hAnsi="宋体" w:cs="宋体" w:hint="eastAsia"/>
        </w:rPr>
        <w:t>⑦</w:t>
      </w:r>
      <w:r>
        <w:rPr>
          <w:rFonts w:cs="Times New Roman" w:hint="eastAsia"/>
        </w:rPr>
        <w:t>关注有症状缓解作用的药品，明确此类药品是否需要长期使用；</w:t>
      </w:r>
    </w:p>
    <w:p w:rsidR="001A69F8" w:rsidRDefault="00D46161" w:rsidP="00EE2043">
      <w:pPr>
        <w:spacing w:line="240" w:lineRule="auto"/>
        <w:ind w:firstLine="560"/>
        <w:rPr>
          <w:rFonts w:cs="Times New Roman"/>
        </w:rPr>
      </w:pPr>
      <w:r>
        <w:rPr>
          <w:rFonts w:ascii="宋体" w:hAnsi="宋体" w:cs="宋体" w:hint="eastAsia"/>
        </w:rPr>
        <w:t>⑧</w:t>
      </w:r>
      <w:r>
        <w:rPr>
          <w:rFonts w:cs="Times New Roman" w:hint="eastAsia"/>
        </w:rPr>
        <w:t>关注特殊人群用药，如老年人、儿童、妊娠期与哺乳期妇女、肝肾功能不全者、精神疾病患者等，综合考虑患者药物治疗的安全性、有效性、经济性、适宜性及依从性；</w:t>
      </w:r>
    </w:p>
    <w:p w:rsidR="001A69F8" w:rsidRDefault="00D46161" w:rsidP="00EE2043">
      <w:pPr>
        <w:spacing w:line="240" w:lineRule="auto"/>
        <w:ind w:firstLine="560"/>
        <w:rPr>
          <w:rFonts w:cs="Times New Roman"/>
        </w:rPr>
      </w:pPr>
      <w:r>
        <w:rPr>
          <w:rFonts w:ascii="宋体" w:hAnsi="宋体" w:cs="宋体" w:hint="eastAsia"/>
        </w:rPr>
        <w:t>⑨</w:t>
      </w:r>
      <w:r>
        <w:rPr>
          <w:rFonts w:cs="Times New Roman" w:hint="eastAsia"/>
        </w:rPr>
        <w:t>核查拟</w:t>
      </w:r>
      <w:proofErr w:type="gramStart"/>
      <w:r>
        <w:rPr>
          <w:rFonts w:cs="Times New Roman" w:hint="eastAsia"/>
        </w:rPr>
        <w:t>行特殊</w:t>
      </w:r>
      <w:proofErr w:type="gramEnd"/>
      <w:r>
        <w:rPr>
          <w:rFonts w:cs="Times New Roman" w:hint="eastAsia"/>
        </w:rPr>
        <w:t>检查或医疗操作前是否需要临时停用某些药物，检查或操作结束后，需评估是否续用；</w:t>
      </w:r>
    </w:p>
    <w:p w:rsidR="001A69F8" w:rsidRDefault="00D46161" w:rsidP="00EE2043">
      <w:pPr>
        <w:spacing w:line="240" w:lineRule="auto"/>
        <w:ind w:firstLine="560"/>
        <w:rPr>
          <w:rFonts w:cs="Times New Roman"/>
        </w:rPr>
      </w:pPr>
      <w:r>
        <w:rPr>
          <w:rFonts w:ascii="宋体" w:hAnsi="宋体" w:cs="宋体" w:hint="eastAsia"/>
        </w:rPr>
        <w:t>⑩</w:t>
      </w:r>
      <w:r>
        <w:rPr>
          <w:rFonts w:cs="Times New Roman" w:hint="eastAsia"/>
        </w:rPr>
        <w:t>关注静脉药物及有明确疗程的药物是否需继续使用。</w:t>
      </w:r>
    </w:p>
    <w:p w:rsidR="001A69F8" w:rsidRDefault="00D46161" w:rsidP="00EE2043">
      <w:pPr>
        <w:spacing w:line="240" w:lineRule="auto"/>
        <w:ind w:firstLine="562"/>
        <w:jc w:val="left"/>
        <w:rPr>
          <w:rFonts w:cs="Times New Roman"/>
          <w:b/>
          <w:bCs/>
        </w:rPr>
      </w:pPr>
      <w:r>
        <w:rPr>
          <w:rFonts w:cs="Times New Roman" w:hint="eastAsia"/>
          <w:b/>
          <w:bCs/>
        </w:rPr>
        <w:t>推荐意见</w:t>
      </w:r>
      <w:r>
        <w:rPr>
          <w:rFonts w:cs="Times New Roman" w:hint="eastAsia"/>
          <w:b/>
          <w:bCs/>
        </w:rPr>
        <w:t>9</w:t>
      </w:r>
      <w:r>
        <w:rPr>
          <w:rFonts w:cs="Times New Roman" w:hint="eastAsia"/>
          <w:b/>
          <w:bCs/>
        </w:rPr>
        <w:t>：</w:t>
      </w:r>
      <w:r w:rsidR="005D5D3B" w:rsidRPr="005D5D3B">
        <w:rPr>
          <w:rFonts w:cs="Times New Roman" w:hint="eastAsia"/>
        </w:rPr>
        <w:t>建议医疗机构药师通过培训成功使患者获益的用药方案调整案例来分享相关经验，或由医疗机构药师直接指导</w:t>
      </w:r>
      <w:r w:rsidR="005D5D3B" w:rsidRPr="005D5D3B">
        <w:rPr>
          <w:rFonts w:cs="Times New Roman"/>
        </w:rPr>
        <w:t>MTM</w:t>
      </w:r>
      <w:r w:rsidR="005D5D3B" w:rsidRPr="005D5D3B">
        <w:rPr>
          <w:rFonts w:cs="Times New Roman" w:hint="eastAsia"/>
        </w:rPr>
        <w:t>药师尝试为患者制定适宜的服药表单。</w:t>
      </w:r>
    </w:p>
    <w:p w:rsidR="001A69F8" w:rsidRPr="00EE2043" w:rsidRDefault="00D46161" w:rsidP="00EE2043">
      <w:pPr>
        <w:spacing w:line="240" w:lineRule="auto"/>
        <w:ind w:firstLineChars="149" w:firstLine="419"/>
        <w:jc w:val="left"/>
        <w:rPr>
          <w:rFonts w:cs="Times New Roman"/>
          <w:b/>
          <w:bCs/>
        </w:rPr>
      </w:pPr>
      <w:r w:rsidRPr="00EE2043">
        <w:rPr>
          <w:rFonts w:cs="Times New Roman" w:hint="eastAsia"/>
          <w:b/>
          <w:bCs/>
        </w:rPr>
        <w:t>（</w:t>
      </w:r>
      <w:r w:rsidRPr="00EE2043">
        <w:rPr>
          <w:rFonts w:cs="Times New Roman" w:hint="eastAsia"/>
          <w:b/>
          <w:bCs/>
        </w:rPr>
        <w:t>3</w:t>
      </w:r>
      <w:r w:rsidRPr="00EE2043">
        <w:rPr>
          <w:rFonts w:cs="Times New Roman" w:hint="eastAsia"/>
          <w:b/>
          <w:bCs/>
        </w:rPr>
        <w:t>）处方精简</w:t>
      </w:r>
    </w:p>
    <w:p w:rsidR="001A69F8" w:rsidRDefault="00D46161" w:rsidP="00EE2043">
      <w:pPr>
        <w:spacing w:line="240" w:lineRule="auto"/>
        <w:ind w:firstLine="560"/>
        <w:jc w:val="left"/>
        <w:rPr>
          <w:rFonts w:cs="Times New Roman"/>
        </w:rPr>
      </w:pPr>
      <w:r>
        <w:rPr>
          <w:rFonts w:cs="Times New Roman" w:hint="eastAsia"/>
        </w:rPr>
        <w:t>由于涉及到治疗方案的调整，目前此项工作专业零售药店</w:t>
      </w:r>
      <w:r>
        <w:rPr>
          <w:rFonts w:cs="Times New Roman" w:hint="eastAsia"/>
        </w:rPr>
        <w:t>MTM</w:t>
      </w:r>
      <w:r>
        <w:rPr>
          <w:rFonts w:cs="Times New Roman" w:hint="eastAsia"/>
        </w:rPr>
        <w:t>药师难以单独完成，如发现复杂多重用药尤其是老年人或肝肾功能不全等特殊人群，可转诊至</w:t>
      </w:r>
      <w:r w:rsidR="0093425D">
        <w:rPr>
          <w:rFonts w:cs="Times New Roman" w:hint="eastAsia"/>
        </w:rPr>
        <w:t>医院的</w:t>
      </w:r>
      <w:r>
        <w:rPr>
          <w:rFonts w:cs="Times New Roman" w:hint="eastAsia"/>
        </w:rPr>
        <w:t>药学门诊。</w:t>
      </w:r>
    </w:p>
    <w:p w:rsidR="00EE2043" w:rsidRPr="00EE2043" w:rsidRDefault="00EE2043" w:rsidP="00EE2043">
      <w:pPr>
        <w:numPr>
          <w:ilvl w:val="255"/>
          <w:numId w:val="0"/>
        </w:numPr>
        <w:spacing w:line="240" w:lineRule="auto"/>
        <w:ind w:firstLineChars="200" w:firstLine="562"/>
        <w:rPr>
          <w:rFonts w:cs="Times New Roman"/>
          <w:b/>
          <w:bCs/>
        </w:rPr>
      </w:pPr>
      <w:r w:rsidRPr="00EE2043">
        <w:rPr>
          <w:rFonts w:cs="Times New Roman" w:hint="eastAsia"/>
          <w:b/>
          <w:bCs/>
        </w:rPr>
        <w:t>*</w:t>
      </w:r>
      <w:r w:rsidRPr="00EE2043">
        <w:rPr>
          <w:rFonts w:cs="Times New Roman" w:hint="eastAsia"/>
          <w:b/>
          <w:bCs/>
        </w:rPr>
        <w:t>（</w:t>
      </w:r>
      <w:r w:rsidRPr="00EE2043">
        <w:rPr>
          <w:rFonts w:cs="Times New Roman" w:hint="eastAsia"/>
          <w:b/>
          <w:bCs/>
        </w:rPr>
        <w:t>4</w:t>
      </w:r>
      <w:r w:rsidRPr="00EE2043">
        <w:rPr>
          <w:rFonts w:cs="Times New Roman" w:hint="eastAsia"/>
          <w:b/>
          <w:bCs/>
        </w:rPr>
        <w:t>）用药教育</w:t>
      </w:r>
    </w:p>
    <w:p w:rsidR="001A69F8" w:rsidRDefault="00D46161" w:rsidP="00EE2043">
      <w:pPr>
        <w:numPr>
          <w:ilvl w:val="255"/>
          <w:numId w:val="0"/>
        </w:numPr>
        <w:spacing w:line="240" w:lineRule="auto"/>
        <w:ind w:firstLineChars="200" w:firstLine="560"/>
        <w:rPr>
          <w:rFonts w:cs="Times New Roman"/>
          <w:b/>
          <w:bCs/>
          <w:szCs w:val="28"/>
        </w:rPr>
      </w:pPr>
      <w:r>
        <w:rPr>
          <w:rFonts w:cs="Times New Roman" w:hint="eastAsia"/>
          <w:szCs w:val="28"/>
        </w:rPr>
        <w:t>MTM</w:t>
      </w:r>
      <w:r>
        <w:rPr>
          <w:rFonts w:cs="Times New Roman" w:hint="eastAsia"/>
          <w:szCs w:val="28"/>
        </w:rPr>
        <w:t>药师应当了解患者的用药依从性，定期采集患者的用药问题并及时给与咨询和指导，提升患者对所用药物的认知程度。</w:t>
      </w:r>
    </w:p>
    <w:p w:rsidR="001A69F8" w:rsidRDefault="00D46161" w:rsidP="00EE2043">
      <w:pPr>
        <w:numPr>
          <w:ilvl w:val="255"/>
          <w:numId w:val="0"/>
        </w:numPr>
        <w:spacing w:line="240" w:lineRule="auto"/>
        <w:ind w:firstLineChars="200" w:firstLine="560"/>
        <w:rPr>
          <w:rFonts w:cs="Times New Roman"/>
          <w:szCs w:val="28"/>
        </w:rPr>
      </w:pPr>
      <w:r>
        <w:rPr>
          <w:rFonts w:cs="Times New Roman" w:hint="eastAsia"/>
          <w:szCs w:val="28"/>
        </w:rPr>
        <w:t>用药教育内容可包括：</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①</w:t>
      </w:r>
      <w:r>
        <w:rPr>
          <w:rFonts w:cs="Times New Roman" w:hint="eastAsia"/>
          <w:szCs w:val="28"/>
        </w:rPr>
        <w:t>药物（或药物装置）的通用名、商品名或其他常用名称，以及药物的分类、用途及预期疗效；</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lastRenderedPageBreak/>
        <w:t>②</w:t>
      </w:r>
      <w:r>
        <w:rPr>
          <w:rFonts w:cs="Times New Roman" w:hint="eastAsia"/>
          <w:szCs w:val="28"/>
        </w:rPr>
        <w:t>药物剂型、给药途径、剂量、用药时间和疗程，主要的用药注意事项；</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③</w:t>
      </w:r>
      <w:r>
        <w:rPr>
          <w:rFonts w:cs="Times New Roman" w:hint="eastAsia"/>
          <w:szCs w:val="28"/>
        </w:rPr>
        <w:t>药物的特殊剂型、特殊装置、特殊配制方法的给药说明；</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④</w:t>
      </w:r>
      <w:r>
        <w:rPr>
          <w:rFonts w:cs="Times New Roman" w:hint="eastAsia"/>
          <w:szCs w:val="28"/>
        </w:rPr>
        <w:t>用药期间应当监测的症状体征、检验指标及监测频率，解释药物可能对相关临床检验结果的干扰以及对排泄物颜色可能造成的改变；</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⑤</w:t>
      </w:r>
      <w:r>
        <w:rPr>
          <w:rFonts w:cs="Times New Roman" w:hint="eastAsia"/>
          <w:szCs w:val="28"/>
        </w:rPr>
        <w:t>可能出现的常见和严重不良反应，可采取的预防措施及发生不良反应后应当采取的应急措施，发生用药错误（如漏服药物）时可能产生的结果以及应对措施；</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⑥</w:t>
      </w:r>
      <w:r>
        <w:rPr>
          <w:rFonts w:cs="Times New Roman" w:hint="eastAsia"/>
          <w:szCs w:val="28"/>
        </w:rPr>
        <w:t>潜在的药物</w:t>
      </w:r>
      <w:r>
        <w:rPr>
          <w:rFonts w:cs="Times New Roman" w:hint="eastAsia"/>
          <w:szCs w:val="28"/>
        </w:rPr>
        <w:t>-</w:t>
      </w:r>
      <w:r>
        <w:rPr>
          <w:rFonts w:cs="Times New Roman" w:hint="eastAsia"/>
          <w:szCs w:val="28"/>
        </w:rPr>
        <w:t>药物、药物</w:t>
      </w:r>
      <w:r>
        <w:rPr>
          <w:rFonts w:cs="Times New Roman" w:hint="eastAsia"/>
          <w:szCs w:val="28"/>
        </w:rPr>
        <w:t>-</w:t>
      </w:r>
      <w:r>
        <w:rPr>
          <w:rFonts w:cs="Times New Roman" w:hint="eastAsia"/>
          <w:szCs w:val="28"/>
        </w:rPr>
        <w:t>食物</w:t>
      </w:r>
      <w:r>
        <w:rPr>
          <w:rFonts w:cs="Times New Roman" w:hint="eastAsia"/>
          <w:szCs w:val="28"/>
        </w:rPr>
        <w:t>/</w:t>
      </w:r>
      <w:r>
        <w:rPr>
          <w:rFonts w:cs="Times New Roman" w:hint="eastAsia"/>
          <w:szCs w:val="28"/>
        </w:rPr>
        <w:t>保健品、药物</w:t>
      </w:r>
      <w:r>
        <w:rPr>
          <w:rFonts w:cs="Times New Roman" w:hint="eastAsia"/>
          <w:szCs w:val="28"/>
        </w:rPr>
        <w:t>-</w:t>
      </w:r>
      <w:r>
        <w:rPr>
          <w:rFonts w:cs="Times New Roman" w:hint="eastAsia"/>
          <w:szCs w:val="28"/>
        </w:rPr>
        <w:t>疾病及药物</w:t>
      </w:r>
      <w:r>
        <w:rPr>
          <w:rFonts w:cs="Times New Roman" w:hint="eastAsia"/>
          <w:szCs w:val="28"/>
        </w:rPr>
        <w:t>-</w:t>
      </w:r>
      <w:r>
        <w:rPr>
          <w:rFonts w:cs="Times New Roman" w:hint="eastAsia"/>
          <w:szCs w:val="28"/>
        </w:rPr>
        <w:t>环境相互作用或禁忌；</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⑦</w:t>
      </w:r>
      <w:r>
        <w:rPr>
          <w:rFonts w:cs="Times New Roman" w:hint="eastAsia"/>
          <w:szCs w:val="28"/>
        </w:rPr>
        <w:t>药品的适宜贮存条件，过期药或废弃装置的处理；</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⑧</w:t>
      </w:r>
      <w:r>
        <w:rPr>
          <w:rFonts w:cs="Times New Roman" w:hint="eastAsia"/>
          <w:szCs w:val="28"/>
        </w:rPr>
        <w:t>患者对药物和疾病的认知，提高患者的依从性；</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⑨</w:t>
      </w:r>
      <w:r>
        <w:rPr>
          <w:rFonts w:cs="Times New Roman" w:hint="eastAsia"/>
          <w:szCs w:val="28"/>
        </w:rPr>
        <w:t>饮食、运动等健康生活方式指导；</w:t>
      </w:r>
    </w:p>
    <w:p w:rsidR="001A69F8" w:rsidRDefault="00D46161" w:rsidP="00EE2043">
      <w:pPr>
        <w:numPr>
          <w:ilvl w:val="255"/>
          <w:numId w:val="0"/>
        </w:numPr>
        <w:spacing w:line="240" w:lineRule="auto"/>
        <w:ind w:firstLineChars="200" w:firstLine="560"/>
        <w:rPr>
          <w:rFonts w:cs="Times New Roman"/>
          <w:szCs w:val="28"/>
        </w:rPr>
      </w:pPr>
      <w:r>
        <w:rPr>
          <w:rFonts w:ascii="宋体" w:hAnsi="宋体" w:cs="宋体" w:hint="eastAsia"/>
          <w:szCs w:val="28"/>
        </w:rPr>
        <w:t>⑩</w:t>
      </w:r>
      <w:r>
        <w:rPr>
          <w:rFonts w:cs="Times New Roman" w:hint="eastAsia"/>
          <w:szCs w:val="28"/>
        </w:rPr>
        <w:t>患者如何做好用药记录和自我监测，以及如何及时联系到医师、药师。</w:t>
      </w:r>
    </w:p>
    <w:p w:rsidR="001A69F8" w:rsidRDefault="00D46161" w:rsidP="00EE2043">
      <w:pPr>
        <w:numPr>
          <w:ilvl w:val="255"/>
          <w:numId w:val="0"/>
        </w:numPr>
        <w:spacing w:line="240" w:lineRule="auto"/>
        <w:ind w:firstLineChars="200" w:firstLine="560"/>
        <w:rPr>
          <w:rFonts w:cs="Times New Roman"/>
          <w:szCs w:val="28"/>
        </w:rPr>
      </w:pPr>
      <w:r>
        <w:rPr>
          <w:rFonts w:cs="Times New Roman" w:hint="eastAsia"/>
          <w:szCs w:val="28"/>
        </w:rPr>
        <w:t>对特殊人群，如老年人、儿童、妊娠期与哺乳期妇女、肝肾功能不全者、多重用药患者以及认知、听力或视力受损的患者等，应当根据其病理、生理特点及药物代谢动力学、药效学等情况，制定个体化的用药教育方案，保障患者用药安全、有效。</w:t>
      </w:r>
    </w:p>
    <w:p w:rsidR="001A69F8" w:rsidRDefault="00D46161" w:rsidP="00EE2043">
      <w:pPr>
        <w:numPr>
          <w:ilvl w:val="255"/>
          <w:numId w:val="0"/>
        </w:numPr>
        <w:spacing w:line="240" w:lineRule="auto"/>
        <w:ind w:firstLineChars="200" w:firstLine="562"/>
        <w:rPr>
          <w:rFonts w:cs="Times New Roman"/>
          <w:szCs w:val="28"/>
        </w:rPr>
      </w:pPr>
      <w:r>
        <w:rPr>
          <w:rFonts w:cs="Times New Roman" w:hint="eastAsia"/>
          <w:b/>
          <w:bCs/>
          <w:szCs w:val="28"/>
        </w:rPr>
        <w:t>推荐意见</w:t>
      </w:r>
      <w:r>
        <w:rPr>
          <w:rFonts w:cs="Times New Roman"/>
          <w:b/>
          <w:bCs/>
          <w:szCs w:val="28"/>
        </w:rPr>
        <w:t>1</w:t>
      </w:r>
      <w:r>
        <w:rPr>
          <w:rFonts w:cs="Times New Roman" w:hint="eastAsia"/>
          <w:b/>
          <w:bCs/>
          <w:szCs w:val="28"/>
        </w:rPr>
        <w:t>0</w:t>
      </w:r>
      <w:r>
        <w:rPr>
          <w:rFonts w:cs="Times New Roman" w:hint="eastAsia"/>
          <w:b/>
          <w:bCs/>
          <w:szCs w:val="28"/>
        </w:rPr>
        <w:t>：</w:t>
      </w:r>
      <w:r>
        <w:rPr>
          <w:rFonts w:cs="Times New Roman" w:hint="eastAsia"/>
          <w:szCs w:val="28"/>
        </w:rPr>
        <w:t>除了现场用药教育外，还可以通过互联网系统平台，为患者提供在线咨询服务，以及相关疾病领域合理用药科普知识。</w:t>
      </w:r>
    </w:p>
    <w:p w:rsidR="001A69F8" w:rsidRDefault="00D46161" w:rsidP="00EE2043">
      <w:pPr>
        <w:spacing w:line="240" w:lineRule="auto"/>
        <w:ind w:firstLine="562"/>
        <w:rPr>
          <w:rFonts w:cs="Times New Roman"/>
          <w:szCs w:val="28"/>
        </w:rPr>
      </w:pPr>
      <w:r>
        <w:rPr>
          <w:rFonts w:cs="Times New Roman" w:hint="eastAsia"/>
          <w:b/>
          <w:bCs/>
          <w:szCs w:val="28"/>
        </w:rPr>
        <w:t>推荐意见</w:t>
      </w:r>
      <w:r>
        <w:rPr>
          <w:rFonts w:cs="Times New Roman" w:hint="eastAsia"/>
          <w:b/>
          <w:bCs/>
          <w:szCs w:val="28"/>
        </w:rPr>
        <w:t>11</w:t>
      </w:r>
      <w:r>
        <w:rPr>
          <w:rFonts w:cs="Times New Roman" w:hint="eastAsia"/>
          <w:b/>
          <w:bCs/>
          <w:szCs w:val="28"/>
        </w:rPr>
        <w:t>：</w:t>
      </w:r>
      <w:r>
        <w:rPr>
          <w:rFonts w:cs="Times New Roman" w:hint="eastAsia"/>
          <w:szCs w:val="28"/>
        </w:rPr>
        <w:t>推荐融合图文、语音、视频等的多样化交互手段，形成患者个性化用药教育单（附录</w:t>
      </w:r>
      <w:proofErr w:type="gramStart"/>
      <w:r w:rsidR="003D7363">
        <w:rPr>
          <w:rFonts w:cs="Times New Roman" w:hint="eastAsia"/>
          <w:szCs w:val="28"/>
        </w:rPr>
        <w:t>二患者</w:t>
      </w:r>
      <w:proofErr w:type="gramEnd"/>
      <w:r w:rsidR="003D7363">
        <w:rPr>
          <w:rFonts w:cs="Times New Roman" w:hint="eastAsia"/>
          <w:szCs w:val="28"/>
        </w:rPr>
        <w:t>教育</w:t>
      </w:r>
      <w:r>
        <w:rPr>
          <w:rFonts w:cs="Times New Roman" w:hint="eastAsia"/>
          <w:szCs w:val="28"/>
        </w:rPr>
        <w:t>：</w:t>
      </w:r>
      <w:r w:rsidR="003D7363">
        <w:rPr>
          <w:rFonts w:cs="Times New Roman" w:hint="eastAsia"/>
          <w:szCs w:val="28"/>
        </w:rPr>
        <w:t>表</w:t>
      </w:r>
      <w:r w:rsidR="003D7363">
        <w:rPr>
          <w:rFonts w:cs="Times New Roman" w:hint="eastAsia"/>
          <w:szCs w:val="28"/>
        </w:rPr>
        <w:t>A</w:t>
      </w:r>
      <w:r>
        <w:rPr>
          <w:rFonts w:cs="Times New Roman" w:hint="eastAsia"/>
          <w:szCs w:val="28"/>
        </w:rPr>
        <w:t>用药教育单、</w:t>
      </w:r>
      <w:r w:rsidR="003D7363">
        <w:rPr>
          <w:rFonts w:cs="Times New Roman" w:hint="eastAsia"/>
          <w:szCs w:val="28"/>
        </w:rPr>
        <w:t>表</w:t>
      </w:r>
      <w:r w:rsidR="003D7363">
        <w:rPr>
          <w:rFonts w:cs="Times New Roman" w:hint="eastAsia"/>
          <w:szCs w:val="28"/>
        </w:rPr>
        <w:t>B</w:t>
      </w:r>
      <w:r>
        <w:rPr>
          <w:rFonts w:cs="Times New Roman" w:hint="eastAsia"/>
          <w:szCs w:val="28"/>
        </w:rPr>
        <w:t>用药指导单），给予患者个性化的用药教育。</w:t>
      </w:r>
    </w:p>
    <w:p w:rsidR="001A69F8" w:rsidRPr="006C6A61" w:rsidRDefault="001A69F8" w:rsidP="00EE2043">
      <w:pPr>
        <w:spacing w:line="240" w:lineRule="auto"/>
        <w:ind w:firstLine="560"/>
        <w:rPr>
          <w:rFonts w:cs="Times New Roman"/>
          <w:szCs w:val="28"/>
        </w:rPr>
      </w:pPr>
    </w:p>
    <w:p w:rsidR="001A69F8" w:rsidRDefault="00D46161" w:rsidP="00EE2043">
      <w:pPr>
        <w:numPr>
          <w:ilvl w:val="255"/>
          <w:numId w:val="0"/>
        </w:numPr>
        <w:spacing w:line="240" w:lineRule="auto"/>
        <w:ind w:firstLineChars="200" w:firstLine="562"/>
        <w:rPr>
          <w:rFonts w:cs="Times New Roman"/>
          <w:b/>
          <w:bCs/>
        </w:rPr>
      </w:pPr>
      <w:r>
        <w:rPr>
          <w:rFonts w:ascii="Arial" w:hAnsi="Arial" w:cs="Times New Roman"/>
          <w:b/>
        </w:rPr>
        <w:t xml:space="preserve">* </w:t>
      </w:r>
      <w:r>
        <w:rPr>
          <w:rFonts w:ascii="Arial" w:hAnsi="Arial" w:cs="Times New Roman" w:hint="eastAsia"/>
          <w:b/>
        </w:rPr>
        <w:t>四、</w:t>
      </w:r>
      <w:r>
        <w:rPr>
          <w:rFonts w:cs="Times New Roman" w:hint="eastAsia"/>
          <w:b/>
          <w:bCs/>
        </w:rPr>
        <w:t>文档记录</w:t>
      </w:r>
    </w:p>
    <w:p w:rsidR="001A69F8" w:rsidRDefault="00D46161" w:rsidP="00EE2043">
      <w:pPr>
        <w:spacing w:line="240" w:lineRule="auto"/>
        <w:ind w:firstLine="560"/>
        <w:rPr>
          <w:rFonts w:cs="Times New Roman"/>
          <w:szCs w:val="28"/>
        </w:rPr>
      </w:pPr>
      <w:r>
        <w:rPr>
          <w:rFonts w:cs="Times New Roman"/>
          <w:szCs w:val="28"/>
        </w:rPr>
        <w:t>详细记录整个服务过程和服务时长，并及时将文档归档入患者纸质或电子档案中，为后续管理和随访提供依据。目前较为成熟的</w:t>
      </w:r>
      <w:r>
        <w:rPr>
          <w:rFonts w:cs="Times New Roman"/>
          <w:szCs w:val="28"/>
        </w:rPr>
        <w:t>MTM</w:t>
      </w:r>
      <w:r>
        <w:rPr>
          <w:rFonts w:cs="Times New Roman"/>
          <w:szCs w:val="28"/>
        </w:rPr>
        <w:t>服务记录工具是</w:t>
      </w:r>
      <w:r>
        <w:rPr>
          <w:rFonts w:cs="Times New Roman" w:hint="eastAsia"/>
          <w:szCs w:val="28"/>
        </w:rPr>
        <w:t>美国临床药师协会推荐的</w:t>
      </w:r>
      <w:r>
        <w:rPr>
          <w:rFonts w:cs="Times New Roman" w:hint="eastAsia"/>
          <w:szCs w:val="28"/>
        </w:rPr>
        <w:t>SOAP</w:t>
      </w:r>
      <w:r>
        <w:rPr>
          <w:rFonts w:cs="Times New Roman" w:hint="eastAsia"/>
          <w:szCs w:val="28"/>
        </w:rPr>
        <w:t>药历。</w:t>
      </w:r>
    </w:p>
    <w:p w:rsidR="001A69F8" w:rsidRPr="00AF3D67" w:rsidRDefault="00D46161" w:rsidP="00EE2043">
      <w:pPr>
        <w:spacing w:line="240" w:lineRule="auto"/>
        <w:ind w:firstLine="562"/>
        <w:rPr>
          <w:rFonts w:cs="Times New Roman"/>
        </w:rPr>
      </w:pPr>
      <w:r>
        <w:rPr>
          <w:rFonts w:cs="Times New Roman" w:hint="eastAsia"/>
          <w:b/>
          <w:bCs/>
        </w:rPr>
        <w:t>推荐意见</w:t>
      </w:r>
      <w:r>
        <w:rPr>
          <w:rFonts w:cs="Times New Roman" w:hint="eastAsia"/>
          <w:b/>
          <w:bCs/>
        </w:rPr>
        <w:t>1</w:t>
      </w:r>
      <w:r>
        <w:rPr>
          <w:rFonts w:cs="Times New Roman"/>
          <w:b/>
          <w:bCs/>
        </w:rPr>
        <w:t>2</w:t>
      </w:r>
      <w:r>
        <w:rPr>
          <w:rFonts w:cs="Times New Roman" w:hint="eastAsia"/>
          <w:b/>
          <w:bCs/>
        </w:rPr>
        <w:t>：</w:t>
      </w:r>
      <w:r w:rsidR="005D5D3B" w:rsidRPr="005D5D3B">
        <w:rPr>
          <w:rFonts w:cs="Times New Roman" w:hint="eastAsia"/>
        </w:rPr>
        <w:t>建议利用</w:t>
      </w:r>
      <w:r w:rsidR="005D5D3B" w:rsidRPr="005D5D3B">
        <w:rPr>
          <w:rFonts w:cs="Times New Roman"/>
        </w:rPr>
        <w:t>MTM</w:t>
      </w:r>
      <w:r w:rsidR="005D5D3B" w:rsidRPr="005D5D3B">
        <w:rPr>
          <w:rFonts w:cs="Times New Roman" w:hint="eastAsia"/>
        </w:rPr>
        <w:t>系统，自动抓取关键信息生成</w:t>
      </w:r>
      <w:r w:rsidR="005D5D3B" w:rsidRPr="005D5D3B">
        <w:rPr>
          <w:rFonts w:cs="Times New Roman"/>
        </w:rPr>
        <w:t>SOAP</w:t>
      </w:r>
      <w:r w:rsidR="005D5D3B" w:rsidRPr="005D5D3B">
        <w:rPr>
          <w:rFonts w:cs="Times New Roman" w:hint="eastAsia"/>
        </w:rPr>
        <w:t>药历，</w:t>
      </w:r>
      <w:r w:rsidR="005D5D3B" w:rsidRPr="005D5D3B">
        <w:rPr>
          <w:rFonts w:cs="Times New Roman"/>
        </w:rPr>
        <w:t>MTM</w:t>
      </w:r>
      <w:r w:rsidR="005D5D3B" w:rsidRPr="005D5D3B">
        <w:rPr>
          <w:rFonts w:cs="Times New Roman" w:hint="eastAsia"/>
        </w:rPr>
        <w:t>药师可在此基础上形成标准记录，提升服务效率，并建议</w:t>
      </w:r>
      <w:r w:rsidR="005D5D3B" w:rsidRPr="005D5D3B">
        <w:rPr>
          <w:rFonts w:cs="Times New Roman" w:hint="eastAsia"/>
          <w:szCs w:val="28"/>
        </w:rPr>
        <w:t>由医疗机构药师参与质量控制，有利于规范管理流程并提升管理水平。</w:t>
      </w:r>
    </w:p>
    <w:p w:rsidR="00EE2043" w:rsidRDefault="00EE2043" w:rsidP="00EE2043">
      <w:pPr>
        <w:ind w:firstLine="560"/>
      </w:pPr>
    </w:p>
    <w:p w:rsidR="001A69F8" w:rsidRPr="00EE2043" w:rsidRDefault="00D46161" w:rsidP="00EE2043">
      <w:pPr>
        <w:ind w:firstLine="562"/>
        <w:rPr>
          <w:rFonts w:cs="Times New Roman"/>
          <w:b/>
          <w:bCs/>
        </w:rPr>
      </w:pPr>
      <w:r w:rsidRPr="00EE2043">
        <w:rPr>
          <w:rFonts w:cs="Times New Roman" w:hint="eastAsia"/>
          <w:b/>
          <w:bCs/>
        </w:rPr>
        <w:t>五、数据安全管理</w:t>
      </w:r>
    </w:p>
    <w:p w:rsidR="001A69F8" w:rsidRDefault="00717347" w:rsidP="00EE2043">
      <w:pPr>
        <w:spacing w:line="240" w:lineRule="auto"/>
        <w:ind w:firstLine="560"/>
      </w:pPr>
      <w:r>
        <w:rPr>
          <w:rFonts w:hint="eastAsia"/>
        </w:rPr>
        <w:t>专业零售药店为患者提供</w:t>
      </w:r>
      <w:r w:rsidR="00D46161">
        <w:rPr>
          <w:rFonts w:hint="eastAsia"/>
        </w:rPr>
        <w:t>MTM</w:t>
      </w:r>
      <w:r>
        <w:rPr>
          <w:rFonts w:hint="eastAsia"/>
        </w:rPr>
        <w:t>服务必须保证患者的隐私安全，做好数</w:t>
      </w:r>
      <w:r>
        <w:rPr>
          <w:rFonts w:hint="eastAsia"/>
        </w:rPr>
        <w:lastRenderedPageBreak/>
        <w:t>据安全管理的保障。如</w:t>
      </w:r>
      <w:r>
        <w:rPr>
          <w:rFonts w:hint="eastAsia"/>
        </w:rPr>
        <w:t>MTM</w:t>
      </w:r>
      <w:r>
        <w:rPr>
          <w:rFonts w:hint="eastAsia"/>
        </w:rPr>
        <w:t>服务使用电子系统、互联网技术，需</w:t>
      </w:r>
      <w:r w:rsidRPr="00717347">
        <w:rPr>
          <w:rFonts w:hint="eastAsia"/>
        </w:rPr>
        <w:t>按照网络安全和数据安全相关法律法规和标准的规定，</w:t>
      </w:r>
      <w:r>
        <w:rPr>
          <w:rFonts w:hint="eastAsia"/>
        </w:rPr>
        <w:t>加强服务过程中的数据收集、存储、使用、加工、传输、提供</w:t>
      </w:r>
      <w:r w:rsidRPr="00717347">
        <w:rPr>
          <w:rFonts w:hint="eastAsia"/>
        </w:rPr>
        <w:t>等环节的安全管理，任何单位和个人不得非法获取或泄露数据，</w:t>
      </w:r>
      <w:r>
        <w:rPr>
          <w:rFonts w:hint="eastAsia"/>
        </w:rPr>
        <w:t>不得擅自使用、泄露</w:t>
      </w:r>
      <w:r w:rsidRPr="00717347">
        <w:rPr>
          <w:rFonts w:hint="eastAsia"/>
        </w:rPr>
        <w:t>相关数据信息</w:t>
      </w:r>
      <w:r w:rsidR="00185871">
        <w:rPr>
          <w:rFonts w:hint="eastAsia"/>
        </w:rPr>
        <w:t>，保护患者信息数据安全。</w:t>
      </w:r>
    </w:p>
    <w:p w:rsidR="00717347" w:rsidRDefault="00717347" w:rsidP="00EE2043">
      <w:pPr>
        <w:spacing w:line="240" w:lineRule="auto"/>
        <w:ind w:firstLine="560"/>
        <w:rPr>
          <w:rFonts w:cs="Times New Roman"/>
          <w:szCs w:val="28"/>
        </w:rPr>
      </w:pPr>
    </w:p>
    <w:p w:rsidR="001A69F8" w:rsidRDefault="00D46161" w:rsidP="00EE2043">
      <w:pPr>
        <w:spacing w:line="240" w:lineRule="auto"/>
        <w:ind w:firstLine="562"/>
        <w:rPr>
          <w:rFonts w:cs="Times New Roman"/>
          <w:szCs w:val="28"/>
        </w:rPr>
      </w:pPr>
      <w:r w:rsidRPr="00340FDD">
        <w:rPr>
          <w:rFonts w:hint="eastAsia"/>
          <w:b/>
          <w:bCs/>
          <w:color w:val="333333"/>
        </w:rPr>
        <w:t>结语：</w:t>
      </w:r>
      <w:r w:rsidRPr="00340FDD">
        <w:rPr>
          <w:rFonts w:hint="eastAsia"/>
          <w:color w:val="333333"/>
        </w:rPr>
        <w:t>建议医疗机构通过将药学资源向有能力积极开展</w:t>
      </w:r>
      <w:r w:rsidRPr="00340FDD">
        <w:rPr>
          <w:color w:val="333333"/>
        </w:rPr>
        <w:t>MTM</w:t>
      </w:r>
      <w:r w:rsidRPr="00340FDD">
        <w:rPr>
          <w:rFonts w:hint="eastAsia"/>
          <w:color w:val="333333"/>
        </w:rPr>
        <w:t>服务的专业零售药店下沉，对口扶持</w:t>
      </w:r>
      <w:r>
        <w:rPr>
          <w:rFonts w:cs="Times New Roman" w:hint="eastAsia"/>
          <w:szCs w:val="28"/>
        </w:rPr>
        <w:t>MTM</w:t>
      </w:r>
      <w:r>
        <w:rPr>
          <w:rFonts w:cs="Times New Roman" w:hint="eastAsia"/>
          <w:szCs w:val="28"/>
        </w:rPr>
        <w:t>药师提升</w:t>
      </w:r>
      <w:r>
        <w:rPr>
          <w:rFonts w:cs="Times New Roman"/>
          <w:szCs w:val="28"/>
        </w:rPr>
        <w:t>服务效能，使患者在离院后仍然能获得标准化、同质化的药物治疗合理性监管，提高规范化治疗达标率，保障患者用药安全，持续推动基层药物警戒生态系统建设。同时，</w:t>
      </w:r>
      <w:r>
        <w:rPr>
          <w:rFonts w:cs="Times New Roman" w:hint="eastAsia"/>
          <w:szCs w:val="28"/>
        </w:rPr>
        <w:t>积极探索相关服务收费模式及纳入绩效考核的方式。</w:t>
      </w:r>
    </w:p>
    <w:p w:rsidR="001A69F8" w:rsidRDefault="001A69F8" w:rsidP="00EE2043">
      <w:pPr>
        <w:spacing w:line="240" w:lineRule="auto"/>
        <w:ind w:firstLine="560"/>
      </w:pPr>
    </w:p>
    <w:p w:rsidR="001A69F8" w:rsidRDefault="00D46161" w:rsidP="00EE2043">
      <w:pPr>
        <w:spacing w:line="240" w:lineRule="auto"/>
        <w:ind w:firstLine="562"/>
        <w:rPr>
          <w:rFonts w:ascii="黑体" w:cs="Times New Roman"/>
          <w:b/>
          <w:bCs/>
          <w:sz w:val="13"/>
          <w:szCs w:val="28"/>
        </w:rPr>
      </w:pPr>
      <w:r>
        <w:rPr>
          <w:rFonts w:ascii="黑体" w:eastAsia="黑体" w:cs="Times New Roman" w:hint="eastAsia"/>
          <w:b/>
          <w:bCs/>
          <w:szCs w:val="28"/>
        </w:rPr>
        <w:t>术语和定义</w:t>
      </w:r>
    </w:p>
    <w:p w:rsidR="001A69F8" w:rsidRDefault="00D46161" w:rsidP="00EE2043">
      <w:pPr>
        <w:spacing w:line="240" w:lineRule="auto"/>
        <w:ind w:firstLine="560"/>
        <w:rPr>
          <w:rFonts w:cs="Times New Roman"/>
          <w:szCs w:val="28"/>
        </w:rPr>
      </w:pPr>
      <w:r>
        <w:rPr>
          <w:rFonts w:cs="Times New Roman"/>
          <w:szCs w:val="28"/>
        </w:rPr>
        <w:t>下列术语和定义适用于本</w:t>
      </w:r>
      <w:r>
        <w:rPr>
          <w:rFonts w:cs="Times New Roman" w:hint="eastAsia"/>
          <w:szCs w:val="28"/>
        </w:rPr>
        <w:t>共识</w:t>
      </w:r>
      <w:r>
        <w:rPr>
          <w:rFonts w:cs="Times New Roman"/>
          <w:szCs w:val="28"/>
        </w:rPr>
        <w:t>。</w:t>
      </w:r>
    </w:p>
    <w:p w:rsidR="001A69F8" w:rsidRDefault="00D46161" w:rsidP="00EE2043">
      <w:pPr>
        <w:spacing w:line="240" w:lineRule="auto"/>
        <w:ind w:firstLine="562"/>
        <w:rPr>
          <w:rFonts w:ascii="Calibri" w:eastAsia="Calibri" w:cs="Times New Roman"/>
          <w:b/>
          <w:bCs/>
          <w:szCs w:val="28"/>
        </w:rPr>
      </w:pPr>
      <w:r>
        <w:rPr>
          <w:rFonts w:ascii="黑体" w:eastAsia="黑体" w:cs="Times New Roman" w:hint="eastAsia"/>
          <w:b/>
          <w:bCs/>
          <w:szCs w:val="28"/>
        </w:rPr>
        <w:t>药物治疗管理</w:t>
      </w:r>
      <w:r>
        <w:rPr>
          <w:rFonts w:ascii="Calibri" w:eastAsia="Calibri" w:cs="Times New Roman"/>
          <w:b/>
          <w:bCs/>
          <w:szCs w:val="28"/>
        </w:rPr>
        <w:t>medication therapy management</w:t>
      </w:r>
      <w:r>
        <w:rPr>
          <w:rFonts w:cs="Times New Roman" w:hint="eastAsia"/>
          <w:b/>
          <w:bCs/>
          <w:szCs w:val="28"/>
        </w:rPr>
        <w:t>：</w:t>
      </w:r>
    </w:p>
    <w:p w:rsidR="001A69F8" w:rsidRDefault="00D46161" w:rsidP="00EE2043">
      <w:pPr>
        <w:spacing w:line="240" w:lineRule="auto"/>
        <w:ind w:firstLine="560"/>
        <w:rPr>
          <w:rFonts w:cs="Times New Roman"/>
          <w:szCs w:val="28"/>
        </w:rPr>
      </w:pPr>
      <w:r>
        <w:rPr>
          <w:rFonts w:cs="Times New Roman" w:hint="eastAsia"/>
          <w:szCs w:val="28"/>
        </w:rPr>
        <w:t>是由专业的药学人员利用专业的知识体系对患者</w:t>
      </w:r>
      <w:proofErr w:type="gramStart"/>
      <w:r>
        <w:rPr>
          <w:rFonts w:cs="Times New Roman" w:hint="eastAsia"/>
          <w:szCs w:val="28"/>
        </w:rPr>
        <w:t>用药全</w:t>
      </w:r>
      <w:proofErr w:type="gramEnd"/>
      <w:r>
        <w:rPr>
          <w:rFonts w:cs="Times New Roman" w:hint="eastAsia"/>
          <w:szCs w:val="28"/>
        </w:rPr>
        <w:t>过程进行管理的专业活动，其管理内容包括采集患者所有与治疗相关的信息；与患者一起管理药物治疗方案，监测和评估患者对药物治疗结果的反应，确定、解决和预防药物治疗相关问题；随访并记录提供管理的过程；对患者进行用药与健康教育，提升患者的自我管理能力，促进合理用药。</w:t>
      </w:r>
    </w:p>
    <w:p w:rsidR="001A69F8" w:rsidRDefault="00D46161" w:rsidP="00EE2043">
      <w:pPr>
        <w:spacing w:line="240" w:lineRule="auto"/>
        <w:ind w:firstLine="562"/>
        <w:rPr>
          <w:rFonts w:cs="Times New Roman"/>
          <w:b/>
          <w:bCs/>
          <w:szCs w:val="28"/>
        </w:rPr>
      </w:pPr>
      <w:r>
        <w:rPr>
          <w:rFonts w:cs="Times New Roman" w:hint="eastAsia"/>
          <w:b/>
          <w:bCs/>
          <w:szCs w:val="28"/>
        </w:rPr>
        <w:t>特殊疾病药品</w:t>
      </w:r>
      <w:r>
        <w:rPr>
          <w:rFonts w:cs="Times New Roman"/>
          <w:b/>
          <w:bCs/>
          <w:szCs w:val="28"/>
        </w:rPr>
        <w:t xml:space="preserve">  drugs for special diseases</w:t>
      </w:r>
    </w:p>
    <w:p w:rsidR="001A69F8" w:rsidRDefault="00D46161" w:rsidP="00EE2043">
      <w:pPr>
        <w:spacing w:line="240" w:lineRule="auto"/>
        <w:ind w:firstLine="560"/>
        <w:rPr>
          <w:rFonts w:ascii="Calibri" w:eastAsia="Calibri" w:cs="Times New Roman"/>
          <w:szCs w:val="28"/>
        </w:rPr>
      </w:pPr>
      <w:r>
        <w:rPr>
          <w:rFonts w:cs="Times New Roman" w:hint="eastAsia"/>
          <w:szCs w:val="28"/>
        </w:rPr>
        <w:t>专门用于治疗某些特殊疾病或重大疾病的药品，简称“特药”。特药具有以下一种或几种特性：针对特殊疾病或重大疾病，疗效确切，治疗费用高，需特殊用药监护，有特殊储运要求等。</w:t>
      </w:r>
    </w:p>
    <w:p w:rsidR="001A69F8" w:rsidRDefault="00D46161" w:rsidP="00EE2043">
      <w:pPr>
        <w:spacing w:line="240" w:lineRule="auto"/>
        <w:ind w:firstLine="562"/>
        <w:rPr>
          <w:rFonts w:ascii="黑体" w:cs="Times New Roman"/>
          <w:b/>
          <w:bCs/>
          <w:sz w:val="21"/>
          <w:szCs w:val="28"/>
        </w:rPr>
      </w:pPr>
      <w:r>
        <w:rPr>
          <w:rFonts w:ascii="黑体" w:eastAsia="黑体" w:cs="Times New Roman"/>
          <w:b/>
          <w:bCs/>
          <w:szCs w:val="28"/>
        </w:rPr>
        <w:t>DTP</w:t>
      </w:r>
      <w:r>
        <w:rPr>
          <w:rFonts w:ascii="黑体" w:eastAsia="黑体" w:cs="Times New Roman" w:hint="eastAsia"/>
          <w:b/>
          <w:bCs/>
          <w:szCs w:val="28"/>
        </w:rPr>
        <w:t>药房</w:t>
      </w:r>
      <w:r>
        <w:rPr>
          <w:rFonts w:cs="Times New Roman" w:hint="eastAsia"/>
          <w:b/>
          <w:bCs/>
          <w:szCs w:val="28"/>
        </w:rPr>
        <w:t>：</w:t>
      </w:r>
    </w:p>
    <w:p w:rsidR="001A69F8" w:rsidRDefault="00D46161" w:rsidP="00EE2043">
      <w:pPr>
        <w:spacing w:line="240" w:lineRule="auto"/>
        <w:ind w:firstLine="560"/>
        <w:rPr>
          <w:rFonts w:cs="Times New Roman"/>
          <w:szCs w:val="28"/>
        </w:rPr>
      </w:pPr>
      <w:r>
        <w:rPr>
          <w:rFonts w:cs="Times New Roman"/>
          <w:szCs w:val="28"/>
        </w:rPr>
        <w:t>DTP</w:t>
      </w:r>
      <w:r>
        <w:rPr>
          <w:rFonts w:cs="Times New Roman" w:hint="eastAsia"/>
          <w:szCs w:val="28"/>
        </w:rPr>
        <w:t>是英文名为</w:t>
      </w:r>
      <w:r>
        <w:rPr>
          <w:rFonts w:cs="Times New Roman"/>
          <w:szCs w:val="28"/>
        </w:rPr>
        <w:t>Direct to Patient</w:t>
      </w:r>
      <w:r>
        <w:rPr>
          <w:rFonts w:cs="Times New Roman" w:hint="eastAsia"/>
          <w:szCs w:val="28"/>
        </w:rPr>
        <w:t>的缩写，中文简称为</w:t>
      </w:r>
      <w:r>
        <w:rPr>
          <w:rFonts w:cs="Times New Roman"/>
          <w:szCs w:val="28"/>
        </w:rPr>
        <w:t>“</w:t>
      </w:r>
      <w:r>
        <w:rPr>
          <w:rFonts w:cs="Times New Roman" w:hint="eastAsia"/>
          <w:szCs w:val="28"/>
        </w:rPr>
        <w:t>直接面向病人</w:t>
      </w:r>
      <w:r>
        <w:rPr>
          <w:rFonts w:cs="Times New Roman"/>
          <w:szCs w:val="28"/>
        </w:rPr>
        <w:t>”</w:t>
      </w:r>
      <w:r>
        <w:rPr>
          <w:rFonts w:cs="Times New Roman" w:hint="eastAsia"/>
          <w:szCs w:val="28"/>
        </w:rPr>
        <w:t>。患者在医院开取处方后，药房根据处方以患者或家属指定的时间和地点送药上门，并且关心和追踪患者的用药进展，提供用药咨询等专业服务。由于所售药品多为针对肿瘤、罕见病等重症、疑难杂症的专业药物、新特药，</w:t>
      </w:r>
      <w:r>
        <w:rPr>
          <w:rFonts w:cs="Times New Roman"/>
          <w:szCs w:val="28"/>
        </w:rPr>
        <w:t>DTP</w:t>
      </w:r>
      <w:r>
        <w:rPr>
          <w:rFonts w:cs="Times New Roman" w:hint="eastAsia"/>
          <w:szCs w:val="28"/>
        </w:rPr>
        <w:t>药房也被称为高值新特药直送平台。</w:t>
      </w:r>
    </w:p>
    <w:p w:rsidR="001A69F8" w:rsidRDefault="00D46161" w:rsidP="00EE2043">
      <w:pPr>
        <w:spacing w:line="240" w:lineRule="auto"/>
        <w:ind w:firstLine="562"/>
        <w:rPr>
          <w:rFonts w:ascii="黑体" w:cs="Times New Roman"/>
          <w:b/>
          <w:bCs/>
          <w:sz w:val="21"/>
          <w:szCs w:val="28"/>
        </w:rPr>
      </w:pPr>
      <w:r>
        <w:rPr>
          <w:rFonts w:ascii="黑体" w:eastAsia="黑体" w:cs="Times New Roman" w:hint="eastAsia"/>
          <w:b/>
          <w:bCs/>
          <w:szCs w:val="28"/>
        </w:rPr>
        <w:t>“双通道”</w:t>
      </w:r>
      <w:r>
        <w:rPr>
          <w:rFonts w:cs="Times New Roman" w:hint="eastAsia"/>
          <w:b/>
          <w:bCs/>
          <w:szCs w:val="28"/>
        </w:rPr>
        <w:t>：</w:t>
      </w:r>
    </w:p>
    <w:p w:rsidR="001A69F8" w:rsidRPr="001C3CD6" w:rsidRDefault="005D5D3B" w:rsidP="00EE2043">
      <w:pPr>
        <w:spacing w:line="240" w:lineRule="auto"/>
        <w:ind w:firstLine="560"/>
        <w:rPr>
          <w:rFonts w:cs="Times New Roman"/>
          <w:szCs w:val="28"/>
        </w:rPr>
      </w:pPr>
      <w:r w:rsidRPr="005D5D3B">
        <w:rPr>
          <w:rFonts w:cs="Times New Roman" w:hint="eastAsia"/>
          <w:szCs w:val="28"/>
        </w:rPr>
        <w:t>是指通过</w:t>
      </w:r>
      <w:proofErr w:type="gramStart"/>
      <w:r w:rsidRPr="005D5D3B">
        <w:rPr>
          <w:rFonts w:cs="Times New Roman" w:hint="eastAsia"/>
          <w:szCs w:val="28"/>
        </w:rPr>
        <w:t>医</w:t>
      </w:r>
      <w:proofErr w:type="gramEnd"/>
      <w:r w:rsidRPr="005D5D3B">
        <w:rPr>
          <w:rFonts w:cs="Times New Roman" w:hint="eastAsia"/>
          <w:szCs w:val="28"/>
        </w:rPr>
        <w:t>保定点医疗机构和</w:t>
      </w:r>
      <w:proofErr w:type="gramStart"/>
      <w:r w:rsidRPr="005D5D3B">
        <w:rPr>
          <w:rFonts w:cs="Times New Roman" w:hint="eastAsia"/>
          <w:szCs w:val="28"/>
        </w:rPr>
        <w:t>医保定</w:t>
      </w:r>
      <w:proofErr w:type="gramEnd"/>
      <w:r w:rsidRPr="005D5D3B">
        <w:rPr>
          <w:rFonts w:cs="Times New Roman" w:hint="eastAsia"/>
          <w:szCs w:val="28"/>
        </w:rPr>
        <w:t>点零售药店两个渠道，</w:t>
      </w:r>
      <w:r w:rsidR="00D46161">
        <w:rPr>
          <w:rFonts w:cs="Times New Roman" w:hint="eastAsia"/>
          <w:szCs w:val="28"/>
        </w:rPr>
        <w:t>满足临床价值高、患者急需、替代性不高的谈判药品和慢性病用药</w:t>
      </w:r>
      <w:r w:rsidRPr="005D5D3B">
        <w:rPr>
          <w:rFonts w:cs="Times New Roman" w:hint="eastAsia"/>
          <w:szCs w:val="28"/>
        </w:rPr>
        <w:t>供应保障、临床使用等方面的合理需求，并同步纳入</w:t>
      </w:r>
      <w:proofErr w:type="gramStart"/>
      <w:r w:rsidRPr="005D5D3B">
        <w:rPr>
          <w:rFonts w:cs="Times New Roman" w:hint="eastAsia"/>
          <w:szCs w:val="28"/>
        </w:rPr>
        <w:t>医</w:t>
      </w:r>
      <w:proofErr w:type="gramEnd"/>
      <w:r w:rsidRPr="005D5D3B">
        <w:rPr>
          <w:rFonts w:cs="Times New Roman" w:hint="eastAsia"/>
          <w:szCs w:val="28"/>
        </w:rPr>
        <w:t>保支付的机制。</w:t>
      </w:r>
    </w:p>
    <w:p w:rsidR="001A69F8" w:rsidRDefault="00D46161" w:rsidP="00EE2043">
      <w:pPr>
        <w:spacing w:line="240" w:lineRule="auto"/>
        <w:ind w:firstLine="562"/>
        <w:rPr>
          <w:rFonts w:ascii="黑体" w:cs="Times New Roman"/>
          <w:b/>
          <w:bCs/>
          <w:sz w:val="21"/>
          <w:szCs w:val="28"/>
        </w:rPr>
      </w:pPr>
      <w:r>
        <w:rPr>
          <w:rFonts w:ascii="黑体" w:eastAsia="黑体" w:cs="Times New Roman" w:hint="eastAsia"/>
          <w:b/>
          <w:bCs/>
          <w:szCs w:val="28"/>
        </w:rPr>
        <w:t>“双通道”定点零售药店</w:t>
      </w:r>
      <w:r>
        <w:rPr>
          <w:rFonts w:cs="Times New Roman" w:hint="eastAsia"/>
          <w:b/>
          <w:bCs/>
          <w:szCs w:val="28"/>
        </w:rPr>
        <w:t>：</w:t>
      </w:r>
    </w:p>
    <w:p w:rsidR="001C3CD6" w:rsidRPr="00264EAA" w:rsidRDefault="001C3CD6" w:rsidP="00EE2043">
      <w:pPr>
        <w:spacing w:line="240" w:lineRule="auto"/>
        <w:ind w:firstLine="560"/>
        <w:rPr>
          <w:rFonts w:cs="Times New Roman"/>
          <w:szCs w:val="28"/>
        </w:rPr>
      </w:pPr>
      <w:r>
        <w:rPr>
          <w:rFonts w:cs="Times New Roman" w:hint="eastAsia"/>
          <w:szCs w:val="28"/>
        </w:rPr>
        <w:t>是指通过制定遴选标准和程序，</w:t>
      </w:r>
      <w:r w:rsidR="00D46161">
        <w:rPr>
          <w:rFonts w:cs="Times New Roman" w:hint="eastAsia"/>
          <w:szCs w:val="28"/>
        </w:rPr>
        <w:t>将资质合</w:t>
      </w:r>
      <w:proofErr w:type="gramStart"/>
      <w:r w:rsidR="00D46161">
        <w:rPr>
          <w:rFonts w:cs="Times New Roman" w:hint="eastAsia"/>
          <w:szCs w:val="28"/>
        </w:rPr>
        <w:t>规</w:t>
      </w:r>
      <w:proofErr w:type="gramEnd"/>
      <w:r w:rsidR="00D46161">
        <w:rPr>
          <w:rFonts w:cs="Times New Roman" w:hint="eastAsia"/>
          <w:szCs w:val="28"/>
        </w:rPr>
        <w:t>、管理规范、信誉良好、</w:t>
      </w:r>
      <w:r w:rsidR="00D46161">
        <w:rPr>
          <w:rFonts w:cs="Times New Roman" w:hint="eastAsia"/>
          <w:szCs w:val="28"/>
        </w:rPr>
        <w:lastRenderedPageBreak/>
        <w:t>布局合理，满足对所售药品已实现信息化追溯，实现患者与药店直接结算等条件的定点零售药店纳入</w:t>
      </w:r>
      <w:r w:rsidR="00D46161">
        <w:rPr>
          <w:rFonts w:cs="Times New Roman"/>
          <w:szCs w:val="28"/>
        </w:rPr>
        <w:t>“</w:t>
      </w:r>
      <w:r w:rsidR="00D46161">
        <w:rPr>
          <w:rFonts w:cs="Times New Roman" w:hint="eastAsia"/>
          <w:szCs w:val="28"/>
        </w:rPr>
        <w:t>双通道</w:t>
      </w:r>
      <w:r w:rsidR="00D46161">
        <w:rPr>
          <w:rFonts w:cs="Times New Roman"/>
          <w:szCs w:val="28"/>
        </w:rPr>
        <w:t>”</w:t>
      </w:r>
      <w:r w:rsidR="00D46161">
        <w:rPr>
          <w:rFonts w:cs="Times New Roman" w:hint="eastAsia"/>
          <w:szCs w:val="28"/>
        </w:rPr>
        <w:t>管理。</w:t>
      </w:r>
    </w:p>
    <w:p w:rsidR="00EE2043" w:rsidRDefault="00EE2043" w:rsidP="00FC7555">
      <w:pPr>
        <w:spacing w:line="240" w:lineRule="auto"/>
        <w:ind w:firstLineChars="0" w:firstLine="0"/>
        <w:rPr>
          <w:rFonts w:cs="Times New Roman"/>
          <w:b/>
          <w:bCs/>
          <w:szCs w:val="28"/>
        </w:rPr>
      </w:pPr>
    </w:p>
    <w:p w:rsidR="001A69F8" w:rsidRDefault="00D46161" w:rsidP="00FC7555">
      <w:pPr>
        <w:spacing w:line="240" w:lineRule="auto"/>
        <w:ind w:firstLineChars="0" w:firstLine="0"/>
        <w:rPr>
          <w:rFonts w:cs="Times New Roman"/>
          <w:szCs w:val="28"/>
        </w:rPr>
      </w:pPr>
      <w:r>
        <w:rPr>
          <w:rFonts w:cs="Times New Roman"/>
          <w:b/>
          <w:bCs/>
          <w:szCs w:val="28"/>
        </w:rPr>
        <w:t>附录</w:t>
      </w:r>
      <w:proofErr w:type="gramStart"/>
      <w:r w:rsidR="00D24AA6">
        <w:rPr>
          <w:rFonts w:cs="Times New Roman" w:hint="eastAsia"/>
          <w:b/>
          <w:bCs/>
          <w:szCs w:val="28"/>
        </w:rPr>
        <w:t>一</w:t>
      </w:r>
      <w:proofErr w:type="gramEnd"/>
      <w:r>
        <w:rPr>
          <w:rFonts w:cs="Times New Roman" w:hint="eastAsia"/>
          <w:b/>
          <w:bCs/>
          <w:szCs w:val="28"/>
        </w:rPr>
        <w:t>：</w:t>
      </w:r>
      <w:r>
        <w:rPr>
          <w:rFonts w:cs="Times New Roman"/>
          <w:szCs w:val="28"/>
        </w:rPr>
        <w:t>工作表格</w:t>
      </w:r>
    </w:p>
    <w:p w:rsidR="001A69F8" w:rsidRDefault="00D46161" w:rsidP="00FC7555">
      <w:pPr>
        <w:spacing w:line="240" w:lineRule="auto"/>
        <w:ind w:firstLineChars="0" w:firstLine="0"/>
        <w:jc w:val="left"/>
        <w:rPr>
          <w:rFonts w:cs="Times New Roman"/>
          <w:szCs w:val="28"/>
        </w:rPr>
      </w:pPr>
      <w:r>
        <w:rPr>
          <w:rFonts w:cs="Times New Roman"/>
          <w:szCs w:val="28"/>
        </w:rPr>
        <w:t>表</w:t>
      </w:r>
      <w:r>
        <w:rPr>
          <w:rFonts w:cs="Times New Roman"/>
          <w:szCs w:val="28"/>
        </w:rPr>
        <w:t>A.</w:t>
      </w:r>
      <w:r>
        <w:rPr>
          <w:rFonts w:cs="Times New Roman"/>
          <w:szCs w:val="28"/>
        </w:rPr>
        <w:t>患者用药清单</w:t>
      </w:r>
    </w:p>
    <w:p w:rsidR="001A69F8" w:rsidRDefault="00D46161" w:rsidP="00FC7555">
      <w:pPr>
        <w:spacing w:before="1" w:line="240" w:lineRule="auto"/>
        <w:ind w:left="407" w:firstLine="400"/>
        <w:jc w:val="center"/>
        <w:rPr>
          <w:rFonts w:eastAsia="楷体" w:cs="Times New Roman"/>
          <w:sz w:val="20"/>
        </w:rPr>
      </w:pPr>
      <w:r>
        <w:rPr>
          <w:rFonts w:eastAsia="楷体" w:cs="Times New Roman"/>
          <w:sz w:val="20"/>
        </w:rPr>
        <w:t>患者用药清单（包括所有的处方药，非处方药，膳食补充剂及草药）</w:t>
      </w:r>
    </w:p>
    <w:tbl>
      <w:tblPr>
        <w:tblStyle w:val="TableNormal2"/>
        <w:tblW w:w="5004"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5"/>
        <w:gridCol w:w="1894"/>
        <w:gridCol w:w="1229"/>
        <w:gridCol w:w="1754"/>
        <w:gridCol w:w="1752"/>
        <w:gridCol w:w="1223"/>
      </w:tblGrid>
      <w:tr w:rsidR="001A69F8" w:rsidTr="001C3CD6">
        <w:trPr>
          <w:trHeight w:val="359"/>
        </w:trPr>
        <w:tc>
          <w:tcPr>
            <w:tcW w:w="680"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治疗目的</w:t>
            </w:r>
            <w:proofErr w:type="spellEnd"/>
          </w:p>
        </w:tc>
        <w:tc>
          <w:tcPr>
            <w:tcW w:w="1042"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药品名称</w:t>
            </w:r>
            <w:proofErr w:type="spellEnd"/>
            <w:r>
              <w:rPr>
                <w:rFonts w:ascii="Times New Roman" w:hAnsi="Times New Roman" w:cs="Times New Roman"/>
                <w:sz w:val="18"/>
              </w:rPr>
              <w:t>/</w:t>
            </w:r>
            <w:proofErr w:type="spellStart"/>
            <w:r>
              <w:rPr>
                <w:rFonts w:ascii="Times New Roman" w:hAnsi="Times New Roman" w:cs="Times New Roman"/>
                <w:sz w:val="18"/>
              </w:rPr>
              <w:t>规格</w:t>
            </w:r>
            <w:proofErr w:type="spellEnd"/>
          </w:p>
        </w:tc>
        <w:tc>
          <w:tcPr>
            <w:tcW w:w="676"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服用方法</w:t>
            </w:r>
            <w:proofErr w:type="spellEnd"/>
          </w:p>
        </w:tc>
        <w:tc>
          <w:tcPr>
            <w:tcW w:w="965"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开始服用时间</w:t>
            </w:r>
            <w:proofErr w:type="spellEnd"/>
          </w:p>
        </w:tc>
        <w:tc>
          <w:tcPr>
            <w:tcW w:w="964"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停止服用时间</w:t>
            </w:r>
            <w:proofErr w:type="spellEnd"/>
          </w:p>
        </w:tc>
        <w:tc>
          <w:tcPr>
            <w:tcW w:w="673"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特殊说明</w:t>
            </w:r>
            <w:proofErr w:type="spellEnd"/>
          </w:p>
        </w:tc>
      </w:tr>
      <w:tr w:rsidR="001A69F8" w:rsidTr="001C3CD6">
        <w:trPr>
          <w:trHeight w:val="364"/>
        </w:trPr>
        <w:tc>
          <w:tcPr>
            <w:tcW w:w="680" w:type="pct"/>
          </w:tcPr>
          <w:p w:rsidR="001A69F8" w:rsidRDefault="001A69F8" w:rsidP="00FC7555">
            <w:pPr>
              <w:pStyle w:val="TableParagraph"/>
              <w:spacing w:line="240" w:lineRule="auto"/>
              <w:ind w:firstLine="400"/>
              <w:rPr>
                <w:rFonts w:ascii="Times New Roman" w:hAnsi="Times New Roman" w:cs="Times New Roman"/>
                <w:sz w:val="20"/>
              </w:rPr>
            </w:pPr>
          </w:p>
        </w:tc>
        <w:tc>
          <w:tcPr>
            <w:tcW w:w="1042" w:type="pct"/>
          </w:tcPr>
          <w:p w:rsidR="001A69F8" w:rsidRDefault="001A69F8" w:rsidP="00FC7555">
            <w:pPr>
              <w:pStyle w:val="TableParagraph"/>
              <w:spacing w:line="240" w:lineRule="auto"/>
              <w:ind w:firstLine="400"/>
              <w:rPr>
                <w:rFonts w:ascii="Times New Roman" w:hAnsi="Times New Roman" w:cs="Times New Roman"/>
                <w:sz w:val="20"/>
              </w:rPr>
            </w:pPr>
          </w:p>
        </w:tc>
        <w:tc>
          <w:tcPr>
            <w:tcW w:w="676" w:type="pct"/>
          </w:tcPr>
          <w:p w:rsidR="001A69F8" w:rsidRDefault="001A69F8" w:rsidP="00FC7555">
            <w:pPr>
              <w:pStyle w:val="TableParagraph"/>
              <w:spacing w:line="240" w:lineRule="auto"/>
              <w:ind w:firstLine="400"/>
              <w:rPr>
                <w:rFonts w:ascii="Times New Roman" w:hAnsi="Times New Roman" w:cs="Times New Roman"/>
                <w:sz w:val="20"/>
              </w:rPr>
            </w:pPr>
          </w:p>
        </w:tc>
        <w:tc>
          <w:tcPr>
            <w:tcW w:w="965" w:type="pct"/>
          </w:tcPr>
          <w:p w:rsidR="001A69F8" w:rsidRDefault="001A69F8" w:rsidP="00FC7555">
            <w:pPr>
              <w:pStyle w:val="TableParagraph"/>
              <w:spacing w:line="240" w:lineRule="auto"/>
              <w:ind w:firstLine="400"/>
              <w:rPr>
                <w:rFonts w:ascii="Times New Roman" w:hAnsi="Times New Roman" w:cs="Times New Roman"/>
                <w:sz w:val="20"/>
              </w:rPr>
            </w:pPr>
          </w:p>
        </w:tc>
        <w:tc>
          <w:tcPr>
            <w:tcW w:w="964" w:type="pct"/>
          </w:tcPr>
          <w:p w:rsidR="001A69F8" w:rsidRDefault="001A69F8" w:rsidP="00FC7555">
            <w:pPr>
              <w:pStyle w:val="TableParagraph"/>
              <w:spacing w:line="240" w:lineRule="auto"/>
              <w:ind w:firstLine="400"/>
              <w:rPr>
                <w:rFonts w:ascii="Times New Roman" w:hAnsi="Times New Roman" w:cs="Times New Roman"/>
                <w:sz w:val="20"/>
              </w:rPr>
            </w:pPr>
          </w:p>
        </w:tc>
        <w:tc>
          <w:tcPr>
            <w:tcW w:w="673" w:type="pct"/>
          </w:tcPr>
          <w:p w:rsidR="001A69F8" w:rsidRDefault="001A69F8" w:rsidP="00FC7555">
            <w:pPr>
              <w:pStyle w:val="TableParagraph"/>
              <w:spacing w:line="240" w:lineRule="auto"/>
              <w:ind w:firstLine="400"/>
              <w:rPr>
                <w:rFonts w:ascii="Times New Roman" w:hAnsi="Times New Roman" w:cs="Times New Roman"/>
                <w:sz w:val="20"/>
              </w:rPr>
            </w:pPr>
          </w:p>
        </w:tc>
      </w:tr>
      <w:tr w:rsidR="001A69F8" w:rsidTr="001C3CD6">
        <w:trPr>
          <w:trHeight w:val="369"/>
        </w:trPr>
        <w:tc>
          <w:tcPr>
            <w:tcW w:w="680" w:type="pct"/>
          </w:tcPr>
          <w:p w:rsidR="001A69F8" w:rsidRDefault="001A69F8" w:rsidP="00FC7555">
            <w:pPr>
              <w:pStyle w:val="TableParagraph"/>
              <w:spacing w:line="240" w:lineRule="auto"/>
              <w:ind w:firstLine="400"/>
              <w:rPr>
                <w:rFonts w:ascii="Times New Roman" w:hAnsi="Times New Roman" w:cs="Times New Roman"/>
                <w:sz w:val="20"/>
              </w:rPr>
            </w:pPr>
          </w:p>
        </w:tc>
        <w:tc>
          <w:tcPr>
            <w:tcW w:w="1042" w:type="pct"/>
          </w:tcPr>
          <w:p w:rsidR="001A69F8" w:rsidRDefault="001A69F8" w:rsidP="00FC7555">
            <w:pPr>
              <w:pStyle w:val="TableParagraph"/>
              <w:spacing w:line="240" w:lineRule="auto"/>
              <w:ind w:firstLine="400"/>
              <w:rPr>
                <w:rFonts w:ascii="Times New Roman" w:hAnsi="Times New Roman" w:cs="Times New Roman"/>
                <w:sz w:val="20"/>
              </w:rPr>
            </w:pPr>
          </w:p>
        </w:tc>
        <w:tc>
          <w:tcPr>
            <w:tcW w:w="676" w:type="pct"/>
          </w:tcPr>
          <w:p w:rsidR="001A69F8" w:rsidRDefault="001A69F8" w:rsidP="00FC7555">
            <w:pPr>
              <w:pStyle w:val="TableParagraph"/>
              <w:spacing w:line="240" w:lineRule="auto"/>
              <w:ind w:firstLine="400"/>
              <w:rPr>
                <w:rFonts w:ascii="Times New Roman" w:hAnsi="Times New Roman" w:cs="Times New Roman"/>
                <w:sz w:val="20"/>
              </w:rPr>
            </w:pPr>
          </w:p>
        </w:tc>
        <w:tc>
          <w:tcPr>
            <w:tcW w:w="965" w:type="pct"/>
          </w:tcPr>
          <w:p w:rsidR="001A69F8" w:rsidRDefault="001A69F8" w:rsidP="00FC7555">
            <w:pPr>
              <w:pStyle w:val="TableParagraph"/>
              <w:spacing w:line="240" w:lineRule="auto"/>
              <w:ind w:firstLine="400"/>
              <w:rPr>
                <w:rFonts w:ascii="Times New Roman" w:hAnsi="Times New Roman" w:cs="Times New Roman"/>
                <w:sz w:val="20"/>
              </w:rPr>
            </w:pPr>
          </w:p>
        </w:tc>
        <w:tc>
          <w:tcPr>
            <w:tcW w:w="964" w:type="pct"/>
          </w:tcPr>
          <w:p w:rsidR="001A69F8" w:rsidRDefault="001A69F8" w:rsidP="00FC7555">
            <w:pPr>
              <w:pStyle w:val="TableParagraph"/>
              <w:spacing w:line="240" w:lineRule="auto"/>
              <w:ind w:firstLine="400"/>
              <w:rPr>
                <w:rFonts w:ascii="Times New Roman" w:hAnsi="Times New Roman" w:cs="Times New Roman"/>
                <w:sz w:val="20"/>
              </w:rPr>
            </w:pPr>
          </w:p>
        </w:tc>
        <w:tc>
          <w:tcPr>
            <w:tcW w:w="673" w:type="pct"/>
          </w:tcPr>
          <w:p w:rsidR="001A69F8" w:rsidRDefault="001A69F8" w:rsidP="00FC7555">
            <w:pPr>
              <w:pStyle w:val="TableParagraph"/>
              <w:spacing w:line="240" w:lineRule="auto"/>
              <w:ind w:firstLine="400"/>
              <w:rPr>
                <w:rFonts w:ascii="Times New Roman" w:hAnsi="Times New Roman" w:cs="Times New Roman"/>
                <w:sz w:val="20"/>
              </w:rPr>
            </w:pPr>
          </w:p>
        </w:tc>
      </w:tr>
    </w:tbl>
    <w:p w:rsidR="001A69F8" w:rsidRDefault="00D46161" w:rsidP="00FC7555">
      <w:pPr>
        <w:spacing w:line="240" w:lineRule="auto"/>
        <w:ind w:firstLineChars="0" w:firstLine="0"/>
        <w:jc w:val="left"/>
        <w:rPr>
          <w:rFonts w:cs="Times New Roman"/>
          <w:szCs w:val="28"/>
        </w:rPr>
      </w:pPr>
      <w:r>
        <w:rPr>
          <w:rFonts w:cs="Times New Roman"/>
          <w:szCs w:val="28"/>
        </w:rPr>
        <w:t>表</w:t>
      </w:r>
      <w:r>
        <w:rPr>
          <w:rFonts w:cs="Times New Roman"/>
          <w:szCs w:val="28"/>
        </w:rPr>
        <w:t>B.</w:t>
      </w:r>
      <w:r>
        <w:rPr>
          <w:rFonts w:cs="Times New Roman"/>
          <w:szCs w:val="28"/>
        </w:rPr>
        <w:t>药物治疗相关问题（</w:t>
      </w:r>
      <w:r>
        <w:rPr>
          <w:rFonts w:cs="Times New Roman"/>
          <w:szCs w:val="28"/>
        </w:rPr>
        <w:t>MRP</w:t>
      </w:r>
      <w:r>
        <w:rPr>
          <w:rFonts w:cs="Times New Roman"/>
          <w:szCs w:val="28"/>
        </w:rPr>
        <w:t>）及评价</w:t>
      </w:r>
    </w:p>
    <w:tbl>
      <w:tblPr>
        <w:tblStyle w:val="TableNormal2"/>
        <w:tblW w:w="5117"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7"/>
        <w:gridCol w:w="1018"/>
        <w:gridCol w:w="702"/>
        <w:gridCol w:w="820"/>
        <w:gridCol w:w="831"/>
        <w:gridCol w:w="751"/>
        <w:gridCol w:w="898"/>
        <w:gridCol w:w="974"/>
        <w:gridCol w:w="1628"/>
        <w:gridCol w:w="823"/>
      </w:tblGrid>
      <w:tr w:rsidR="001A69F8" w:rsidTr="00BA4F8D">
        <w:trPr>
          <w:trHeight w:val="422"/>
        </w:trPr>
        <w:tc>
          <w:tcPr>
            <w:tcW w:w="456" w:type="pct"/>
          </w:tcPr>
          <w:p w:rsidR="001A69F8" w:rsidRDefault="001A69F8" w:rsidP="00FC7555">
            <w:pPr>
              <w:pStyle w:val="TableParagraph"/>
              <w:spacing w:line="240" w:lineRule="auto"/>
              <w:ind w:firstLine="400"/>
              <w:rPr>
                <w:rFonts w:ascii="Times New Roman" w:hAnsi="Times New Roman" w:cs="Times New Roman"/>
                <w:sz w:val="20"/>
                <w:lang w:eastAsia="zh-CN"/>
              </w:rPr>
            </w:pPr>
          </w:p>
        </w:tc>
        <w:tc>
          <w:tcPr>
            <w:tcW w:w="548" w:type="pct"/>
          </w:tcPr>
          <w:p w:rsidR="001A69F8" w:rsidRDefault="00D46161" w:rsidP="00FC7555">
            <w:pPr>
              <w:pStyle w:val="TableParagraph"/>
              <w:spacing w:before="40" w:line="240" w:lineRule="auto"/>
              <w:ind w:firstLineChars="0" w:firstLine="0"/>
              <w:rPr>
                <w:rFonts w:ascii="Times New Roman" w:hAnsi="Times New Roman" w:cs="Times New Roman"/>
                <w:sz w:val="18"/>
              </w:rPr>
            </w:pPr>
            <w:proofErr w:type="spellStart"/>
            <w:r>
              <w:rPr>
                <w:rFonts w:ascii="Times New Roman" w:hAnsi="Times New Roman" w:cs="Times New Roman"/>
                <w:sz w:val="18"/>
              </w:rPr>
              <w:t>患者信息</w:t>
            </w:r>
            <w:proofErr w:type="spellEnd"/>
          </w:p>
        </w:tc>
        <w:tc>
          <w:tcPr>
            <w:tcW w:w="3996" w:type="pct"/>
            <w:gridSpan w:val="8"/>
          </w:tcPr>
          <w:p w:rsidR="001A69F8" w:rsidRDefault="00D46161" w:rsidP="00FC7555">
            <w:pPr>
              <w:pStyle w:val="TableParagraph"/>
              <w:tabs>
                <w:tab w:val="left" w:pos="2001"/>
                <w:tab w:val="left" w:pos="2630"/>
                <w:tab w:val="left" w:pos="3710"/>
                <w:tab w:val="left" w:pos="4790"/>
                <w:tab w:val="left" w:pos="7219"/>
              </w:tabs>
              <w:spacing w:before="40" w:line="240" w:lineRule="auto"/>
              <w:ind w:left="470" w:firstLine="348"/>
              <w:rPr>
                <w:rFonts w:ascii="Times New Roman" w:eastAsia="Times New Roman" w:hAnsi="Times New Roman" w:cs="Times New Roman"/>
                <w:sz w:val="18"/>
                <w:lang w:eastAsia="zh-CN"/>
              </w:rPr>
            </w:pPr>
            <w:r>
              <w:rPr>
                <w:rFonts w:ascii="Times New Roman" w:hAnsi="Times New Roman" w:cs="Times New Roman"/>
                <w:spacing w:val="-3"/>
                <w:sz w:val="18"/>
                <w:lang w:eastAsia="zh-CN"/>
              </w:rPr>
              <w:t>姓名</w:t>
            </w:r>
            <w:r>
              <w:rPr>
                <w:rFonts w:ascii="Times New Roman" w:hAnsi="Times New Roman" w:cs="Times New Roman"/>
                <w:spacing w:val="-3"/>
                <w:sz w:val="18"/>
                <w:u w:val="single"/>
                <w:lang w:eastAsia="zh-CN"/>
              </w:rPr>
              <w:tab/>
            </w:r>
            <w:r>
              <w:rPr>
                <w:rFonts w:ascii="Times New Roman" w:hAnsi="Times New Roman" w:cs="Times New Roman"/>
                <w:spacing w:val="-3"/>
                <w:sz w:val="18"/>
                <w:lang w:eastAsia="zh-CN"/>
              </w:rPr>
              <w:tab/>
            </w:r>
            <w:r>
              <w:rPr>
                <w:rFonts w:ascii="Times New Roman" w:hAnsi="Times New Roman" w:cs="Times New Roman"/>
                <w:spacing w:val="-3"/>
                <w:sz w:val="18"/>
                <w:lang w:eastAsia="zh-CN"/>
              </w:rPr>
              <w:t>性</w:t>
            </w:r>
            <w:r>
              <w:rPr>
                <w:rFonts w:ascii="Times New Roman" w:hAnsi="Times New Roman" w:cs="Times New Roman"/>
                <w:sz w:val="18"/>
                <w:lang w:eastAsia="zh-CN"/>
              </w:rPr>
              <w:t>别</w:t>
            </w:r>
            <w:r>
              <w:rPr>
                <w:rFonts w:ascii="Times New Roman" w:hAnsi="Times New Roman" w:cs="Times New Roman"/>
                <w:spacing w:val="-3"/>
                <w:sz w:val="18"/>
                <w:lang w:eastAsia="zh-CN"/>
              </w:rPr>
              <w:t>□</w:t>
            </w:r>
            <w:r>
              <w:rPr>
                <w:rFonts w:ascii="Times New Roman" w:hAnsi="Times New Roman" w:cs="Times New Roman"/>
                <w:sz w:val="18"/>
                <w:lang w:eastAsia="zh-CN"/>
              </w:rPr>
              <w:t>男</w:t>
            </w:r>
            <w:r>
              <w:rPr>
                <w:rFonts w:ascii="Times New Roman" w:hAnsi="Times New Roman" w:cs="Times New Roman"/>
                <w:sz w:val="18"/>
                <w:lang w:eastAsia="zh-CN"/>
              </w:rPr>
              <w:tab/>
            </w:r>
            <w:r>
              <w:rPr>
                <w:rFonts w:ascii="Times New Roman" w:hAnsi="Times New Roman" w:cs="Times New Roman"/>
                <w:spacing w:val="-3"/>
                <w:sz w:val="18"/>
                <w:lang w:eastAsia="zh-CN"/>
              </w:rPr>
              <w:t>□</w:t>
            </w:r>
            <w:r>
              <w:rPr>
                <w:rFonts w:ascii="Times New Roman" w:hAnsi="Times New Roman" w:cs="Times New Roman"/>
                <w:sz w:val="18"/>
                <w:lang w:eastAsia="zh-CN"/>
              </w:rPr>
              <w:t>女</w:t>
            </w:r>
            <w:r>
              <w:rPr>
                <w:rFonts w:ascii="Times New Roman" w:hAnsi="Times New Roman" w:cs="Times New Roman"/>
                <w:sz w:val="18"/>
                <w:lang w:eastAsia="zh-CN"/>
              </w:rPr>
              <w:tab/>
            </w:r>
            <w:r>
              <w:rPr>
                <w:rFonts w:ascii="Times New Roman" w:hAnsi="Times New Roman" w:cs="Times New Roman"/>
                <w:spacing w:val="-3"/>
                <w:sz w:val="18"/>
                <w:lang w:eastAsia="zh-CN"/>
              </w:rPr>
              <w:t>出生日期</w:t>
            </w:r>
            <w:r>
              <w:rPr>
                <w:rFonts w:ascii="Times New Roman" w:eastAsia="Times New Roman" w:hAnsi="Times New Roman" w:cs="Times New Roman"/>
                <w:sz w:val="18"/>
                <w:u w:val="single"/>
                <w:lang w:eastAsia="zh-CN"/>
              </w:rPr>
              <w:tab/>
            </w:r>
          </w:p>
        </w:tc>
      </w:tr>
      <w:tr w:rsidR="001A69F8" w:rsidTr="00BA4F8D">
        <w:trPr>
          <w:trHeight w:val="823"/>
        </w:trPr>
        <w:tc>
          <w:tcPr>
            <w:tcW w:w="456" w:type="pct"/>
            <w:vMerge w:val="restart"/>
            <w:vAlign w:val="center"/>
          </w:tcPr>
          <w:p w:rsidR="001A69F8" w:rsidRDefault="00D46161" w:rsidP="00FC7555">
            <w:pPr>
              <w:pStyle w:val="TableParagraph"/>
              <w:spacing w:before="2" w:line="240" w:lineRule="auto"/>
              <w:ind w:right="165" w:firstLineChars="0" w:firstLine="0"/>
              <w:jc w:val="center"/>
              <w:rPr>
                <w:rFonts w:ascii="Times New Roman" w:hAnsi="Times New Roman" w:cs="Times New Roman"/>
                <w:sz w:val="18"/>
              </w:rPr>
            </w:pPr>
            <w:proofErr w:type="spellStart"/>
            <w:r>
              <w:rPr>
                <w:rFonts w:ascii="Times New Roman" w:hAnsi="Times New Roman" w:cs="Times New Roman"/>
                <w:sz w:val="18"/>
              </w:rPr>
              <w:t>序号</w:t>
            </w:r>
            <w:proofErr w:type="spellEnd"/>
          </w:p>
        </w:tc>
        <w:tc>
          <w:tcPr>
            <w:tcW w:w="548" w:type="pct"/>
            <w:vMerge w:val="restart"/>
            <w:vAlign w:val="center"/>
          </w:tcPr>
          <w:p w:rsidR="001A69F8" w:rsidRDefault="00D46161" w:rsidP="00FC7555">
            <w:pPr>
              <w:pStyle w:val="TableParagraph"/>
              <w:spacing w:before="126" w:line="240" w:lineRule="auto"/>
              <w:ind w:right="253" w:firstLineChars="0" w:firstLine="0"/>
              <w:jc w:val="center"/>
              <w:rPr>
                <w:rFonts w:ascii="Times New Roman" w:hAnsi="Times New Roman" w:cs="Times New Roman"/>
                <w:sz w:val="18"/>
              </w:rPr>
            </w:pPr>
            <w:proofErr w:type="spellStart"/>
            <w:r>
              <w:rPr>
                <w:rFonts w:ascii="Times New Roman" w:hAnsi="Times New Roman" w:cs="Times New Roman"/>
                <w:sz w:val="18"/>
              </w:rPr>
              <w:t>疾病</w:t>
            </w:r>
            <w:proofErr w:type="spellEnd"/>
            <w:r>
              <w:rPr>
                <w:rFonts w:ascii="Times New Roman" w:hAnsi="Times New Roman" w:cs="Times New Roman"/>
                <w:sz w:val="18"/>
              </w:rPr>
              <w:t>/</w:t>
            </w:r>
            <w:proofErr w:type="spellStart"/>
            <w:r>
              <w:rPr>
                <w:rFonts w:ascii="Times New Roman" w:hAnsi="Times New Roman" w:cs="Times New Roman"/>
                <w:sz w:val="18"/>
              </w:rPr>
              <w:t>医疗问题</w:t>
            </w:r>
            <w:proofErr w:type="spellEnd"/>
          </w:p>
        </w:tc>
        <w:tc>
          <w:tcPr>
            <w:tcW w:w="378" w:type="pct"/>
            <w:vMerge w:val="restart"/>
            <w:vAlign w:val="center"/>
          </w:tcPr>
          <w:p w:rsidR="001A69F8" w:rsidRDefault="00D46161" w:rsidP="00FC7555">
            <w:pPr>
              <w:pStyle w:val="TableParagraph"/>
              <w:spacing w:before="1"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药物</w:t>
            </w:r>
            <w:proofErr w:type="spellEnd"/>
          </w:p>
        </w:tc>
        <w:tc>
          <w:tcPr>
            <w:tcW w:w="1775" w:type="pct"/>
            <w:gridSpan w:val="4"/>
            <w:vAlign w:val="center"/>
          </w:tcPr>
          <w:p w:rsidR="001A69F8" w:rsidRDefault="00D46161" w:rsidP="00FC7555">
            <w:pPr>
              <w:pStyle w:val="TableParagraph"/>
              <w:spacing w:before="122" w:line="240" w:lineRule="auto"/>
              <w:ind w:left="106" w:firstLine="360"/>
              <w:jc w:val="center"/>
              <w:rPr>
                <w:rFonts w:ascii="Times New Roman" w:hAnsi="Times New Roman" w:cs="Times New Roman"/>
                <w:sz w:val="18"/>
                <w:lang w:eastAsia="zh-CN"/>
              </w:rPr>
            </w:pPr>
            <w:r>
              <w:rPr>
                <w:rFonts w:ascii="Times New Roman" w:hAnsi="Times New Roman" w:cs="Times New Roman"/>
                <w:sz w:val="18"/>
                <w:lang w:eastAsia="zh-CN"/>
              </w:rPr>
              <w:t xml:space="preserve">MRP </w:t>
            </w:r>
            <w:r>
              <w:rPr>
                <w:rFonts w:ascii="Times New Roman" w:hAnsi="Times New Roman" w:cs="Times New Roman"/>
                <w:sz w:val="18"/>
                <w:lang w:eastAsia="zh-CN"/>
              </w:rPr>
              <w:t>类别（见下附表）</w:t>
            </w:r>
          </w:p>
        </w:tc>
        <w:tc>
          <w:tcPr>
            <w:tcW w:w="524" w:type="pct"/>
            <w:vMerge w:val="restart"/>
            <w:vAlign w:val="center"/>
          </w:tcPr>
          <w:p w:rsidR="001A69F8" w:rsidRDefault="00D46161" w:rsidP="00FC7555">
            <w:pPr>
              <w:pStyle w:val="TableParagraph"/>
              <w:spacing w:before="2" w:line="240" w:lineRule="auto"/>
              <w:ind w:right="247" w:firstLineChars="0" w:firstLine="0"/>
              <w:jc w:val="center"/>
              <w:rPr>
                <w:rFonts w:ascii="Times New Roman" w:hAnsi="Times New Roman" w:cs="Times New Roman"/>
                <w:sz w:val="18"/>
              </w:rPr>
            </w:pPr>
            <w:proofErr w:type="spellStart"/>
            <w:r>
              <w:rPr>
                <w:rFonts w:ascii="Times New Roman" w:hAnsi="Times New Roman" w:cs="Times New Roman"/>
                <w:sz w:val="18"/>
              </w:rPr>
              <w:t>实际</w:t>
            </w:r>
            <w:proofErr w:type="spellEnd"/>
            <w:r>
              <w:rPr>
                <w:rFonts w:ascii="Times New Roman" w:hAnsi="Times New Roman" w:cs="Times New Roman"/>
                <w:sz w:val="18"/>
              </w:rPr>
              <w:t xml:space="preserve">/ </w:t>
            </w:r>
            <w:proofErr w:type="spellStart"/>
            <w:r>
              <w:rPr>
                <w:rFonts w:ascii="Times New Roman" w:hAnsi="Times New Roman" w:cs="Times New Roman"/>
                <w:sz w:val="18"/>
              </w:rPr>
              <w:t>潜在</w:t>
            </w:r>
            <w:r>
              <w:rPr>
                <w:rFonts w:ascii="Times New Roman" w:hAnsi="Times New Roman" w:cs="Times New Roman"/>
                <w:sz w:val="18"/>
              </w:rPr>
              <w:t>MRP</w:t>
            </w:r>
            <w:proofErr w:type="spellEnd"/>
          </w:p>
        </w:tc>
        <w:tc>
          <w:tcPr>
            <w:tcW w:w="876" w:type="pct"/>
            <w:vMerge w:val="restart"/>
            <w:vAlign w:val="center"/>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pacing w:val="-3"/>
                <w:sz w:val="18"/>
              </w:rPr>
              <w:t>权重</w:t>
            </w:r>
            <w:proofErr w:type="spellEnd"/>
          </w:p>
          <w:p w:rsidR="001A69F8" w:rsidRDefault="00D46161" w:rsidP="00FC7555">
            <w:pPr>
              <w:pStyle w:val="TableParagraph"/>
              <w:spacing w:line="240" w:lineRule="auto"/>
              <w:ind w:right="150" w:firstLineChars="0" w:firstLine="0"/>
              <w:jc w:val="center"/>
              <w:rPr>
                <w:rFonts w:ascii="Times New Roman" w:hAnsi="Times New Roman" w:cs="Times New Roman"/>
                <w:sz w:val="18"/>
              </w:rPr>
            </w:pPr>
            <w:r>
              <w:rPr>
                <w:rFonts w:ascii="Times New Roman" w:hAnsi="Times New Roman" w:cs="Times New Roman"/>
                <w:spacing w:val="-3"/>
                <w:sz w:val="18"/>
              </w:rPr>
              <w:t>（高</w:t>
            </w:r>
            <w:r>
              <w:rPr>
                <w:rFonts w:ascii="Times New Roman" w:hAnsi="Times New Roman" w:cs="Times New Roman"/>
                <w:sz w:val="18"/>
              </w:rPr>
              <w:t>/</w:t>
            </w:r>
            <w:r>
              <w:rPr>
                <w:rFonts w:ascii="Times New Roman" w:hAnsi="Times New Roman" w:cs="Times New Roman"/>
                <w:spacing w:val="-3"/>
                <w:sz w:val="18"/>
              </w:rPr>
              <w:t>中</w:t>
            </w:r>
            <w:r>
              <w:rPr>
                <w:rFonts w:ascii="Times New Roman" w:hAnsi="Times New Roman" w:cs="Times New Roman"/>
                <w:spacing w:val="-15"/>
                <w:sz w:val="18"/>
              </w:rPr>
              <w:t xml:space="preserve">/ </w:t>
            </w:r>
            <w:r>
              <w:rPr>
                <w:rFonts w:ascii="Times New Roman" w:hAnsi="Times New Roman" w:cs="Times New Roman"/>
                <w:spacing w:val="-3"/>
                <w:sz w:val="18"/>
              </w:rPr>
              <w:t>低）</w:t>
            </w:r>
          </w:p>
        </w:tc>
        <w:tc>
          <w:tcPr>
            <w:tcW w:w="443" w:type="pct"/>
            <w:vMerge w:val="restart"/>
            <w:vAlign w:val="center"/>
          </w:tcPr>
          <w:p w:rsidR="001A69F8" w:rsidRDefault="00D46161" w:rsidP="00FC7555">
            <w:pPr>
              <w:pStyle w:val="TableParagraph"/>
              <w:spacing w:before="12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详细描述</w:t>
            </w:r>
            <w:proofErr w:type="spellEnd"/>
          </w:p>
        </w:tc>
      </w:tr>
      <w:tr w:rsidR="001A69F8" w:rsidTr="00BA4F8D">
        <w:trPr>
          <w:trHeight w:val="350"/>
        </w:trPr>
        <w:tc>
          <w:tcPr>
            <w:tcW w:w="456" w:type="pct"/>
            <w:vMerge/>
            <w:tcBorders>
              <w:top w:val="nil"/>
            </w:tcBorders>
          </w:tcPr>
          <w:p w:rsidR="001A69F8" w:rsidRDefault="001A69F8" w:rsidP="00FC7555">
            <w:pPr>
              <w:spacing w:line="240" w:lineRule="auto"/>
              <w:ind w:firstLine="40"/>
              <w:rPr>
                <w:rFonts w:cs="Times New Roman"/>
                <w:sz w:val="2"/>
                <w:szCs w:val="2"/>
              </w:rPr>
            </w:pPr>
          </w:p>
        </w:tc>
        <w:tc>
          <w:tcPr>
            <w:tcW w:w="548" w:type="pct"/>
            <w:vMerge/>
            <w:tcBorders>
              <w:top w:val="nil"/>
            </w:tcBorders>
          </w:tcPr>
          <w:p w:rsidR="001A69F8" w:rsidRDefault="001A69F8" w:rsidP="00FC7555">
            <w:pPr>
              <w:spacing w:line="240" w:lineRule="auto"/>
              <w:ind w:firstLine="40"/>
              <w:rPr>
                <w:rFonts w:cs="Times New Roman"/>
                <w:sz w:val="2"/>
                <w:szCs w:val="2"/>
              </w:rPr>
            </w:pPr>
          </w:p>
        </w:tc>
        <w:tc>
          <w:tcPr>
            <w:tcW w:w="378" w:type="pct"/>
            <w:vMerge/>
            <w:tcBorders>
              <w:top w:val="nil"/>
            </w:tcBorders>
          </w:tcPr>
          <w:p w:rsidR="001A69F8" w:rsidRDefault="001A69F8" w:rsidP="00FC7555">
            <w:pPr>
              <w:spacing w:line="240" w:lineRule="auto"/>
              <w:ind w:firstLine="40"/>
              <w:rPr>
                <w:rFonts w:cs="Times New Roman"/>
                <w:sz w:val="2"/>
                <w:szCs w:val="2"/>
              </w:rPr>
            </w:pPr>
          </w:p>
        </w:tc>
        <w:tc>
          <w:tcPr>
            <w:tcW w:w="441"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适应证</w:t>
            </w:r>
            <w:proofErr w:type="spellEnd"/>
          </w:p>
        </w:tc>
        <w:tc>
          <w:tcPr>
            <w:tcW w:w="447"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有效性</w:t>
            </w:r>
            <w:proofErr w:type="spellEnd"/>
          </w:p>
        </w:tc>
        <w:tc>
          <w:tcPr>
            <w:tcW w:w="404"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安全性</w:t>
            </w:r>
            <w:proofErr w:type="spellEnd"/>
          </w:p>
        </w:tc>
        <w:tc>
          <w:tcPr>
            <w:tcW w:w="483" w:type="pct"/>
          </w:tcPr>
          <w:p w:rsidR="001A69F8" w:rsidRDefault="00D46161" w:rsidP="00FC7555">
            <w:pPr>
              <w:pStyle w:val="TableParagraph"/>
              <w:spacing w:before="2" w:line="240" w:lineRule="auto"/>
              <w:ind w:firstLineChars="0" w:firstLine="0"/>
              <w:jc w:val="center"/>
              <w:rPr>
                <w:rFonts w:ascii="Times New Roman" w:hAnsi="Times New Roman" w:cs="Times New Roman"/>
                <w:sz w:val="18"/>
              </w:rPr>
            </w:pPr>
            <w:proofErr w:type="spellStart"/>
            <w:r>
              <w:rPr>
                <w:rFonts w:ascii="Times New Roman" w:hAnsi="Times New Roman" w:cs="Times New Roman"/>
                <w:sz w:val="18"/>
              </w:rPr>
              <w:t>依从性</w:t>
            </w:r>
            <w:proofErr w:type="spellEnd"/>
          </w:p>
        </w:tc>
        <w:tc>
          <w:tcPr>
            <w:tcW w:w="524" w:type="pct"/>
            <w:vMerge/>
          </w:tcPr>
          <w:p w:rsidR="001A69F8" w:rsidRDefault="001A69F8" w:rsidP="00FC7555">
            <w:pPr>
              <w:pStyle w:val="TableParagraph"/>
              <w:spacing w:line="240" w:lineRule="auto"/>
              <w:ind w:firstLine="400"/>
              <w:rPr>
                <w:rFonts w:ascii="Times New Roman" w:hAnsi="Times New Roman" w:cs="Times New Roman"/>
                <w:sz w:val="20"/>
              </w:rPr>
            </w:pPr>
          </w:p>
        </w:tc>
        <w:tc>
          <w:tcPr>
            <w:tcW w:w="876" w:type="pct"/>
            <w:vMerge/>
          </w:tcPr>
          <w:p w:rsidR="001A69F8" w:rsidRDefault="001A69F8" w:rsidP="00FC7555">
            <w:pPr>
              <w:pStyle w:val="TableParagraph"/>
              <w:spacing w:line="240" w:lineRule="auto"/>
              <w:ind w:firstLine="400"/>
              <w:rPr>
                <w:rFonts w:ascii="Times New Roman" w:hAnsi="Times New Roman" w:cs="Times New Roman"/>
                <w:sz w:val="20"/>
              </w:rPr>
            </w:pPr>
          </w:p>
        </w:tc>
        <w:tc>
          <w:tcPr>
            <w:tcW w:w="443" w:type="pct"/>
            <w:vMerge/>
          </w:tcPr>
          <w:p w:rsidR="001A69F8" w:rsidRDefault="001A69F8" w:rsidP="00FC7555">
            <w:pPr>
              <w:pStyle w:val="TableParagraph"/>
              <w:spacing w:line="240" w:lineRule="auto"/>
              <w:ind w:firstLine="400"/>
              <w:rPr>
                <w:rFonts w:ascii="Times New Roman" w:hAnsi="Times New Roman" w:cs="Times New Roman"/>
                <w:sz w:val="20"/>
              </w:rPr>
            </w:pPr>
          </w:p>
        </w:tc>
      </w:tr>
      <w:tr w:rsidR="001A69F8" w:rsidTr="00BA4F8D">
        <w:trPr>
          <w:trHeight w:val="350"/>
        </w:trPr>
        <w:tc>
          <w:tcPr>
            <w:tcW w:w="456" w:type="pct"/>
          </w:tcPr>
          <w:p w:rsidR="001A69F8" w:rsidRDefault="00D46161" w:rsidP="00FC7555">
            <w:pPr>
              <w:pStyle w:val="TableParagraph"/>
              <w:spacing w:before="2" w:line="240" w:lineRule="auto"/>
              <w:ind w:left="110" w:firstLine="363"/>
              <w:rPr>
                <w:rFonts w:ascii="Times New Roman" w:hAnsi="Times New Roman" w:cs="Times New Roman"/>
                <w:sz w:val="18"/>
              </w:rPr>
            </w:pPr>
            <w:r>
              <w:rPr>
                <w:rFonts w:ascii="Times New Roman" w:hAnsi="Times New Roman" w:cs="Times New Roman"/>
                <w:w w:val="101"/>
                <w:sz w:val="18"/>
              </w:rPr>
              <w:t>1</w:t>
            </w:r>
          </w:p>
        </w:tc>
        <w:tc>
          <w:tcPr>
            <w:tcW w:w="548" w:type="pct"/>
          </w:tcPr>
          <w:p w:rsidR="001A69F8" w:rsidRDefault="001A69F8" w:rsidP="00FC7555">
            <w:pPr>
              <w:pStyle w:val="TableParagraph"/>
              <w:spacing w:line="240" w:lineRule="auto"/>
              <w:ind w:firstLine="400"/>
              <w:rPr>
                <w:rFonts w:ascii="Times New Roman" w:hAnsi="Times New Roman" w:cs="Times New Roman"/>
                <w:sz w:val="20"/>
              </w:rPr>
            </w:pPr>
          </w:p>
        </w:tc>
        <w:tc>
          <w:tcPr>
            <w:tcW w:w="378" w:type="pct"/>
          </w:tcPr>
          <w:p w:rsidR="001A69F8" w:rsidRDefault="001A69F8" w:rsidP="00FC7555">
            <w:pPr>
              <w:pStyle w:val="TableParagraph"/>
              <w:spacing w:line="240" w:lineRule="auto"/>
              <w:ind w:firstLine="400"/>
              <w:rPr>
                <w:rFonts w:ascii="Times New Roman" w:hAnsi="Times New Roman" w:cs="Times New Roman"/>
                <w:sz w:val="20"/>
              </w:rPr>
            </w:pPr>
          </w:p>
        </w:tc>
        <w:tc>
          <w:tcPr>
            <w:tcW w:w="441" w:type="pct"/>
          </w:tcPr>
          <w:p w:rsidR="001A69F8" w:rsidRDefault="001A69F8" w:rsidP="00FC7555">
            <w:pPr>
              <w:pStyle w:val="TableParagraph"/>
              <w:spacing w:line="240" w:lineRule="auto"/>
              <w:ind w:firstLine="400"/>
              <w:rPr>
                <w:rFonts w:ascii="Times New Roman" w:hAnsi="Times New Roman" w:cs="Times New Roman"/>
                <w:sz w:val="20"/>
              </w:rPr>
            </w:pPr>
          </w:p>
        </w:tc>
        <w:tc>
          <w:tcPr>
            <w:tcW w:w="447" w:type="pct"/>
          </w:tcPr>
          <w:p w:rsidR="001A69F8" w:rsidRDefault="001A69F8" w:rsidP="00FC7555">
            <w:pPr>
              <w:pStyle w:val="TableParagraph"/>
              <w:spacing w:line="240" w:lineRule="auto"/>
              <w:ind w:firstLine="400"/>
              <w:rPr>
                <w:rFonts w:ascii="Times New Roman" w:hAnsi="Times New Roman" w:cs="Times New Roman"/>
                <w:sz w:val="20"/>
              </w:rPr>
            </w:pPr>
          </w:p>
        </w:tc>
        <w:tc>
          <w:tcPr>
            <w:tcW w:w="404" w:type="pct"/>
          </w:tcPr>
          <w:p w:rsidR="001A69F8" w:rsidRDefault="001A69F8" w:rsidP="00FC7555">
            <w:pPr>
              <w:pStyle w:val="TableParagraph"/>
              <w:spacing w:line="240" w:lineRule="auto"/>
              <w:ind w:firstLine="400"/>
              <w:rPr>
                <w:rFonts w:ascii="Times New Roman" w:hAnsi="Times New Roman" w:cs="Times New Roman"/>
                <w:sz w:val="20"/>
              </w:rPr>
            </w:pPr>
          </w:p>
        </w:tc>
        <w:tc>
          <w:tcPr>
            <w:tcW w:w="483" w:type="pct"/>
          </w:tcPr>
          <w:p w:rsidR="001A69F8" w:rsidRDefault="001A69F8" w:rsidP="00FC7555">
            <w:pPr>
              <w:pStyle w:val="TableParagraph"/>
              <w:spacing w:line="240" w:lineRule="auto"/>
              <w:ind w:firstLine="400"/>
              <w:rPr>
                <w:rFonts w:ascii="Times New Roman" w:hAnsi="Times New Roman" w:cs="Times New Roman"/>
                <w:sz w:val="20"/>
              </w:rPr>
            </w:pPr>
          </w:p>
        </w:tc>
        <w:tc>
          <w:tcPr>
            <w:tcW w:w="524" w:type="pct"/>
          </w:tcPr>
          <w:p w:rsidR="001A69F8" w:rsidRDefault="001A69F8" w:rsidP="00FC7555">
            <w:pPr>
              <w:pStyle w:val="TableParagraph"/>
              <w:spacing w:line="240" w:lineRule="auto"/>
              <w:ind w:firstLine="400"/>
              <w:rPr>
                <w:rFonts w:ascii="Times New Roman" w:hAnsi="Times New Roman" w:cs="Times New Roman"/>
                <w:sz w:val="20"/>
              </w:rPr>
            </w:pPr>
          </w:p>
        </w:tc>
        <w:tc>
          <w:tcPr>
            <w:tcW w:w="876" w:type="pct"/>
          </w:tcPr>
          <w:p w:rsidR="001A69F8" w:rsidRDefault="001A69F8" w:rsidP="00FC7555">
            <w:pPr>
              <w:pStyle w:val="TableParagraph"/>
              <w:spacing w:line="240" w:lineRule="auto"/>
              <w:ind w:firstLine="400"/>
              <w:rPr>
                <w:rFonts w:ascii="Times New Roman" w:hAnsi="Times New Roman" w:cs="Times New Roman"/>
                <w:sz w:val="20"/>
              </w:rPr>
            </w:pPr>
          </w:p>
        </w:tc>
        <w:tc>
          <w:tcPr>
            <w:tcW w:w="443" w:type="pct"/>
          </w:tcPr>
          <w:p w:rsidR="001A69F8" w:rsidRDefault="001A69F8" w:rsidP="00FC7555">
            <w:pPr>
              <w:pStyle w:val="TableParagraph"/>
              <w:spacing w:line="240" w:lineRule="auto"/>
              <w:ind w:firstLine="400"/>
              <w:rPr>
                <w:rFonts w:ascii="Times New Roman" w:hAnsi="Times New Roman" w:cs="Times New Roman"/>
                <w:sz w:val="20"/>
              </w:rPr>
            </w:pPr>
          </w:p>
        </w:tc>
      </w:tr>
      <w:tr w:rsidR="001A69F8" w:rsidTr="00BA4F8D">
        <w:trPr>
          <w:trHeight w:val="354"/>
        </w:trPr>
        <w:tc>
          <w:tcPr>
            <w:tcW w:w="456" w:type="pct"/>
          </w:tcPr>
          <w:p w:rsidR="001A69F8" w:rsidRDefault="00D46161" w:rsidP="00FC7555">
            <w:pPr>
              <w:pStyle w:val="TableParagraph"/>
              <w:spacing w:before="2" w:line="240" w:lineRule="auto"/>
              <w:ind w:left="110" w:firstLine="363"/>
              <w:rPr>
                <w:rFonts w:ascii="Times New Roman" w:hAnsi="Times New Roman" w:cs="Times New Roman"/>
                <w:sz w:val="18"/>
              </w:rPr>
            </w:pPr>
            <w:r>
              <w:rPr>
                <w:rFonts w:ascii="Times New Roman" w:hAnsi="Times New Roman" w:cs="Times New Roman"/>
                <w:w w:val="101"/>
                <w:sz w:val="18"/>
              </w:rPr>
              <w:t>2</w:t>
            </w:r>
          </w:p>
        </w:tc>
        <w:tc>
          <w:tcPr>
            <w:tcW w:w="548" w:type="pct"/>
          </w:tcPr>
          <w:p w:rsidR="001A69F8" w:rsidRDefault="001A69F8" w:rsidP="00FC7555">
            <w:pPr>
              <w:pStyle w:val="TableParagraph"/>
              <w:spacing w:line="240" w:lineRule="auto"/>
              <w:ind w:firstLine="400"/>
              <w:rPr>
                <w:rFonts w:ascii="Times New Roman" w:hAnsi="Times New Roman" w:cs="Times New Roman"/>
                <w:sz w:val="20"/>
              </w:rPr>
            </w:pPr>
          </w:p>
        </w:tc>
        <w:tc>
          <w:tcPr>
            <w:tcW w:w="378" w:type="pct"/>
          </w:tcPr>
          <w:p w:rsidR="001A69F8" w:rsidRDefault="001A69F8" w:rsidP="00FC7555">
            <w:pPr>
              <w:pStyle w:val="TableParagraph"/>
              <w:spacing w:line="240" w:lineRule="auto"/>
              <w:ind w:firstLine="400"/>
              <w:rPr>
                <w:rFonts w:ascii="Times New Roman" w:hAnsi="Times New Roman" w:cs="Times New Roman"/>
                <w:sz w:val="20"/>
              </w:rPr>
            </w:pPr>
          </w:p>
        </w:tc>
        <w:tc>
          <w:tcPr>
            <w:tcW w:w="441" w:type="pct"/>
          </w:tcPr>
          <w:p w:rsidR="001A69F8" w:rsidRDefault="001A69F8" w:rsidP="00FC7555">
            <w:pPr>
              <w:pStyle w:val="TableParagraph"/>
              <w:spacing w:line="240" w:lineRule="auto"/>
              <w:ind w:firstLine="400"/>
              <w:rPr>
                <w:rFonts w:ascii="Times New Roman" w:hAnsi="Times New Roman" w:cs="Times New Roman"/>
                <w:sz w:val="20"/>
              </w:rPr>
            </w:pPr>
          </w:p>
        </w:tc>
        <w:tc>
          <w:tcPr>
            <w:tcW w:w="447" w:type="pct"/>
          </w:tcPr>
          <w:p w:rsidR="001A69F8" w:rsidRDefault="001A69F8" w:rsidP="00FC7555">
            <w:pPr>
              <w:pStyle w:val="TableParagraph"/>
              <w:spacing w:line="240" w:lineRule="auto"/>
              <w:ind w:firstLine="400"/>
              <w:rPr>
                <w:rFonts w:ascii="Times New Roman" w:hAnsi="Times New Roman" w:cs="Times New Roman"/>
                <w:sz w:val="20"/>
              </w:rPr>
            </w:pPr>
          </w:p>
        </w:tc>
        <w:tc>
          <w:tcPr>
            <w:tcW w:w="404" w:type="pct"/>
          </w:tcPr>
          <w:p w:rsidR="001A69F8" w:rsidRDefault="001A69F8" w:rsidP="00FC7555">
            <w:pPr>
              <w:pStyle w:val="TableParagraph"/>
              <w:spacing w:line="240" w:lineRule="auto"/>
              <w:ind w:firstLine="400"/>
              <w:rPr>
                <w:rFonts w:ascii="Times New Roman" w:hAnsi="Times New Roman" w:cs="Times New Roman"/>
                <w:sz w:val="20"/>
              </w:rPr>
            </w:pPr>
          </w:p>
        </w:tc>
        <w:tc>
          <w:tcPr>
            <w:tcW w:w="483" w:type="pct"/>
          </w:tcPr>
          <w:p w:rsidR="001A69F8" w:rsidRDefault="001A69F8" w:rsidP="00FC7555">
            <w:pPr>
              <w:pStyle w:val="TableParagraph"/>
              <w:spacing w:line="240" w:lineRule="auto"/>
              <w:ind w:firstLine="400"/>
              <w:rPr>
                <w:rFonts w:ascii="Times New Roman" w:hAnsi="Times New Roman" w:cs="Times New Roman"/>
                <w:sz w:val="20"/>
              </w:rPr>
            </w:pPr>
          </w:p>
        </w:tc>
        <w:tc>
          <w:tcPr>
            <w:tcW w:w="524" w:type="pct"/>
          </w:tcPr>
          <w:p w:rsidR="001A69F8" w:rsidRDefault="001A69F8" w:rsidP="00FC7555">
            <w:pPr>
              <w:pStyle w:val="TableParagraph"/>
              <w:spacing w:line="240" w:lineRule="auto"/>
              <w:ind w:firstLine="400"/>
              <w:rPr>
                <w:rFonts w:ascii="Times New Roman" w:hAnsi="Times New Roman" w:cs="Times New Roman"/>
                <w:sz w:val="20"/>
              </w:rPr>
            </w:pPr>
          </w:p>
        </w:tc>
        <w:tc>
          <w:tcPr>
            <w:tcW w:w="876" w:type="pct"/>
          </w:tcPr>
          <w:p w:rsidR="001A69F8" w:rsidRDefault="001A69F8" w:rsidP="00FC7555">
            <w:pPr>
              <w:pStyle w:val="TableParagraph"/>
              <w:spacing w:line="240" w:lineRule="auto"/>
              <w:ind w:firstLine="400"/>
              <w:rPr>
                <w:rFonts w:ascii="Times New Roman" w:hAnsi="Times New Roman" w:cs="Times New Roman"/>
                <w:sz w:val="20"/>
              </w:rPr>
            </w:pPr>
          </w:p>
        </w:tc>
        <w:tc>
          <w:tcPr>
            <w:tcW w:w="443" w:type="pct"/>
          </w:tcPr>
          <w:p w:rsidR="001A69F8" w:rsidRDefault="001A69F8" w:rsidP="00FC7555">
            <w:pPr>
              <w:pStyle w:val="TableParagraph"/>
              <w:spacing w:line="240" w:lineRule="auto"/>
              <w:ind w:firstLine="400"/>
              <w:rPr>
                <w:rFonts w:ascii="Times New Roman" w:hAnsi="Times New Roman" w:cs="Times New Roman"/>
                <w:sz w:val="20"/>
              </w:rPr>
            </w:pPr>
          </w:p>
        </w:tc>
      </w:tr>
    </w:tbl>
    <w:p w:rsidR="001A69F8" w:rsidRDefault="00D46161" w:rsidP="00FC7555">
      <w:pPr>
        <w:spacing w:line="240" w:lineRule="auto"/>
        <w:ind w:firstLineChars="0" w:firstLine="0"/>
        <w:rPr>
          <w:rFonts w:cs="Times New Roman"/>
          <w:szCs w:val="28"/>
        </w:rPr>
      </w:pPr>
      <w:r>
        <w:rPr>
          <w:rFonts w:cs="Times New Roman"/>
          <w:szCs w:val="28"/>
        </w:rPr>
        <w:t>表</w:t>
      </w:r>
      <w:r>
        <w:rPr>
          <w:rFonts w:cs="Times New Roman"/>
          <w:szCs w:val="28"/>
        </w:rPr>
        <w:t>C.</w:t>
      </w:r>
      <w:r>
        <w:rPr>
          <w:rFonts w:cs="Times New Roman"/>
          <w:szCs w:val="28"/>
        </w:rPr>
        <w:t>药物治疗相关问题（</w:t>
      </w:r>
      <w:r>
        <w:rPr>
          <w:rFonts w:cs="Times New Roman"/>
          <w:szCs w:val="28"/>
        </w:rPr>
        <w:t>MRP</w:t>
      </w:r>
      <w:r>
        <w:rPr>
          <w:rFonts w:cs="Times New Roman"/>
          <w:szCs w:val="28"/>
        </w:rPr>
        <w:t>）的分类和常见原因编码</w:t>
      </w:r>
    </w:p>
    <w:tbl>
      <w:tblPr>
        <w:tblStyle w:val="TableNormal11"/>
        <w:tblW w:w="4999"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9"/>
        <w:gridCol w:w="2803"/>
        <w:gridCol w:w="4586"/>
      </w:tblGrid>
      <w:tr w:rsidR="001A69F8">
        <w:trPr>
          <w:trHeight w:val="302"/>
        </w:trPr>
        <w:tc>
          <w:tcPr>
            <w:tcW w:w="930" w:type="pct"/>
            <w:vAlign w:val="center"/>
          </w:tcPr>
          <w:p w:rsidR="001A69F8" w:rsidRDefault="00D46161" w:rsidP="00FC7555">
            <w:pPr>
              <w:autoSpaceDE/>
              <w:autoSpaceDN/>
              <w:spacing w:before="9" w:line="240" w:lineRule="auto"/>
              <w:ind w:left="110" w:firstLine="361"/>
              <w:jc w:val="center"/>
              <w:rPr>
                <w:rFonts w:cs="Times New Roman"/>
                <w:b/>
                <w:kern w:val="0"/>
                <w:sz w:val="18"/>
                <w:szCs w:val="18"/>
              </w:rPr>
            </w:pPr>
            <w:proofErr w:type="spellStart"/>
            <w:r>
              <w:rPr>
                <w:rFonts w:cs="Times New Roman"/>
                <w:b/>
                <w:kern w:val="0"/>
                <w:sz w:val="18"/>
                <w:szCs w:val="18"/>
              </w:rPr>
              <w:t>四大类</w:t>
            </w:r>
            <w:proofErr w:type="spellEnd"/>
          </w:p>
        </w:tc>
        <w:tc>
          <w:tcPr>
            <w:tcW w:w="1543" w:type="pct"/>
            <w:vAlign w:val="center"/>
          </w:tcPr>
          <w:p w:rsidR="001A69F8" w:rsidRDefault="00D46161" w:rsidP="00FC7555">
            <w:pPr>
              <w:autoSpaceDE/>
              <w:autoSpaceDN/>
              <w:spacing w:before="9" w:line="240" w:lineRule="auto"/>
              <w:ind w:left="105" w:firstLine="361"/>
              <w:jc w:val="center"/>
              <w:rPr>
                <w:rFonts w:cs="Times New Roman"/>
                <w:b/>
                <w:kern w:val="0"/>
                <w:sz w:val="18"/>
                <w:szCs w:val="18"/>
              </w:rPr>
            </w:pPr>
            <w:proofErr w:type="spellStart"/>
            <w:r>
              <w:rPr>
                <w:rFonts w:cs="Times New Roman"/>
                <w:b/>
                <w:kern w:val="0"/>
                <w:sz w:val="18"/>
                <w:szCs w:val="18"/>
              </w:rPr>
              <w:t>七问题</w:t>
            </w:r>
            <w:proofErr w:type="spellEnd"/>
          </w:p>
        </w:tc>
        <w:tc>
          <w:tcPr>
            <w:tcW w:w="2525" w:type="pct"/>
            <w:vAlign w:val="center"/>
          </w:tcPr>
          <w:p w:rsidR="001A69F8" w:rsidRDefault="00D46161" w:rsidP="00FC7555">
            <w:pPr>
              <w:autoSpaceDE/>
              <w:autoSpaceDN/>
              <w:spacing w:before="9" w:line="240" w:lineRule="auto"/>
              <w:ind w:left="105" w:firstLine="361"/>
              <w:jc w:val="center"/>
              <w:rPr>
                <w:rFonts w:cs="Times New Roman"/>
                <w:b/>
                <w:kern w:val="0"/>
                <w:sz w:val="18"/>
                <w:szCs w:val="18"/>
              </w:rPr>
            </w:pPr>
            <w:proofErr w:type="spellStart"/>
            <w:r>
              <w:rPr>
                <w:rFonts w:cs="Times New Roman"/>
                <w:b/>
                <w:kern w:val="0"/>
                <w:sz w:val="18"/>
                <w:szCs w:val="18"/>
              </w:rPr>
              <w:t>三十二原因</w:t>
            </w:r>
            <w:proofErr w:type="spellEnd"/>
          </w:p>
        </w:tc>
      </w:tr>
      <w:tr w:rsidR="001A69F8">
        <w:trPr>
          <w:trHeight w:val="1213"/>
        </w:trPr>
        <w:tc>
          <w:tcPr>
            <w:tcW w:w="930" w:type="pct"/>
            <w:vMerge w:val="restart"/>
            <w:vAlign w:val="center"/>
          </w:tcPr>
          <w:p w:rsidR="001A69F8" w:rsidRDefault="00D46161" w:rsidP="00FC7555">
            <w:pPr>
              <w:autoSpaceDE/>
              <w:autoSpaceDN/>
              <w:spacing w:before="12" w:line="240" w:lineRule="auto"/>
              <w:ind w:left="110" w:firstLine="360"/>
              <w:jc w:val="center"/>
              <w:rPr>
                <w:rFonts w:cs="Times New Roman"/>
                <w:kern w:val="0"/>
                <w:sz w:val="18"/>
                <w:szCs w:val="18"/>
              </w:rPr>
            </w:pPr>
            <w:proofErr w:type="spellStart"/>
            <w:r>
              <w:rPr>
                <w:rFonts w:cs="Times New Roman"/>
                <w:kern w:val="0"/>
                <w:sz w:val="18"/>
                <w:szCs w:val="18"/>
              </w:rPr>
              <w:t>适应证</w:t>
            </w:r>
            <w:proofErr w:type="spellEnd"/>
          </w:p>
        </w:tc>
        <w:tc>
          <w:tcPr>
            <w:tcW w:w="1543" w:type="pct"/>
            <w:vAlign w:val="center"/>
          </w:tcPr>
          <w:p w:rsidR="001A69F8" w:rsidRDefault="00D46161" w:rsidP="00FC7555">
            <w:pPr>
              <w:autoSpaceDE/>
              <w:autoSpaceDN/>
              <w:spacing w:before="12" w:line="240" w:lineRule="auto"/>
              <w:ind w:left="105" w:firstLine="360"/>
              <w:jc w:val="center"/>
              <w:rPr>
                <w:rFonts w:cs="Times New Roman"/>
                <w:kern w:val="0"/>
                <w:sz w:val="18"/>
                <w:szCs w:val="18"/>
              </w:rPr>
            </w:pPr>
            <w:r>
              <w:rPr>
                <w:rFonts w:cs="Times New Roman"/>
                <w:kern w:val="0"/>
                <w:sz w:val="18"/>
                <w:szCs w:val="18"/>
              </w:rPr>
              <w:t>1.</w:t>
            </w:r>
            <w:r>
              <w:rPr>
                <w:rFonts w:cs="Times New Roman"/>
                <w:kern w:val="0"/>
                <w:sz w:val="18"/>
                <w:szCs w:val="18"/>
              </w:rPr>
              <w:t>不必要的药物治疗</w:t>
            </w:r>
          </w:p>
        </w:tc>
        <w:tc>
          <w:tcPr>
            <w:tcW w:w="2525" w:type="pct"/>
          </w:tcPr>
          <w:p w:rsidR="001A69F8" w:rsidRDefault="00D46161" w:rsidP="00FC7555">
            <w:pPr>
              <w:numPr>
                <w:ilvl w:val="1"/>
                <w:numId w:val="3"/>
              </w:numPr>
              <w:tabs>
                <w:tab w:val="left" w:pos="421"/>
              </w:tabs>
              <w:autoSpaceDE/>
              <w:autoSpaceDN/>
              <w:spacing w:line="240" w:lineRule="auto"/>
              <w:ind w:firstLineChars="0" w:firstLine="348"/>
              <w:jc w:val="left"/>
              <w:rPr>
                <w:rFonts w:cs="Times New Roman"/>
                <w:kern w:val="0"/>
                <w:sz w:val="18"/>
                <w:szCs w:val="18"/>
              </w:rPr>
            </w:pPr>
            <w:proofErr w:type="spellStart"/>
            <w:r>
              <w:rPr>
                <w:rFonts w:cs="Times New Roman"/>
                <w:spacing w:val="-3"/>
                <w:kern w:val="0"/>
                <w:sz w:val="18"/>
                <w:szCs w:val="18"/>
              </w:rPr>
              <w:t>无适应</w:t>
            </w:r>
            <w:r>
              <w:rPr>
                <w:rFonts w:cs="Times New Roman" w:hint="eastAsia"/>
                <w:spacing w:val="-3"/>
                <w:kern w:val="0"/>
                <w:sz w:val="18"/>
                <w:szCs w:val="18"/>
              </w:rPr>
              <w:t>证</w:t>
            </w:r>
            <w:r>
              <w:rPr>
                <w:rFonts w:cs="Times New Roman"/>
                <w:spacing w:val="-3"/>
                <w:kern w:val="0"/>
                <w:sz w:val="18"/>
                <w:szCs w:val="18"/>
              </w:rPr>
              <w:t>用药</w:t>
            </w:r>
            <w:proofErr w:type="spellEnd"/>
          </w:p>
          <w:p w:rsidR="001A69F8" w:rsidRDefault="00D46161" w:rsidP="00FC7555">
            <w:pPr>
              <w:numPr>
                <w:ilvl w:val="1"/>
                <w:numId w:val="3"/>
              </w:numPr>
              <w:tabs>
                <w:tab w:val="left" w:pos="421"/>
              </w:tabs>
              <w:autoSpaceDE/>
              <w:autoSpaceDN/>
              <w:spacing w:before="76" w:line="240" w:lineRule="auto"/>
              <w:ind w:firstLineChars="0" w:firstLine="348"/>
              <w:jc w:val="left"/>
              <w:rPr>
                <w:rFonts w:cs="Times New Roman"/>
                <w:kern w:val="0"/>
                <w:sz w:val="18"/>
                <w:szCs w:val="18"/>
              </w:rPr>
            </w:pPr>
            <w:proofErr w:type="spellStart"/>
            <w:r>
              <w:rPr>
                <w:rFonts w:cs="Times New Roman"/>
                <w:spacing w:val="-3"/>
                <w:kern w:val="0"/>
                <w:sz w:val="18"/>
                <w:szCs w:val="18"/>
              </w:rPr>
              <w:t>重复用药</w:t>
            </w:r>
            <w:proofErr w:type="spellEnd"/>
          </w:p>
          <w:p w:rsidR="001A69F8" w:rsidRDefault="00D46161" w:rsidP="00FC7555">
            <w:pPr>
              <w:numPr>
                <w:ilvl w:val="1"/>
                <w:numId w:val="3"/>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无需药物治疗</w:t>
            </w:r>
            <w:proofErr w:type="spellEnd"/>
          </w:p>
          <w:p w:rsidR="001A69F8" w:rsidRDefault="00D46161" w:rsidP="00FC7555">
            <w:pPr>
              <w:numPr>
                <w:ilvl w:val="1"/>
                <w:numId w:val="3"/>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被用于治疗另一种药物可避免的不良反应</w:t>
            </w:r>
          </w:p>
        </w:tc>
      </w:tr>
      <w:tr w:rsidR="001A69F8">
        <w:trPr>
          <w:trHeight w:val="911"/>
        </w:trPr>
        <w:tc>
          <w:tcPr>
            <w:tcW w:w="930" w:type="pct"/>
            <w:vMerge/>
            <w:vAlign w:val="center"/>
          </w:tcPr>
          <w:p w:rsidR="001A69F8" w:rsidRDefault="001A69F8" w:rsidP="00FC7555">
            <w:pPr>
              <w:autoSpaceDE/>
              <w:autoSpaceDN/>
              <w:spacing w:before="12" w:line="240" w:lineRule="auto"/>
              <w:ind w:left="110" w:firstLine="360"/>
              <w:jc w:val="center"/>
              <w:rPr>
                <w:rFonts w:cs="Times New Roman"/>
                <w:kern w:val="0"/>
                <w:sz w:val="18"/>
                <w:szCs w:val="18"/>
                <w:lang w:eastAsia="zh-CN"/>
              </w:rPr>
            </w:pPr>
          </w:p>
        </w:tc>
        <w:tc>
          <w:tcPr>
            <w:tcW w:w="1543" w:type="pct"/>
            <w:vAlign w:val="center"/>
          </w:tcPr>
          <w:p w:rsidR="001A69F8" w:rsidRDefault="00D46161" w:rsidP="00FC7555">
            <w:pPr>
              <w:autoSpaceDE/>
              <w:autoSpaceDN/>
              <w:spacing w:before="12" w:line="240" w:lineRule="auto"/>
              <w:ind w:left="105" w:firstLine="360"/>
              <w:jc w:val="center"/>
              <w:rPr>
                <w:rFonts w:cs="Times New Roman"/>
                <w:kern w:val="0"/>
                <w:sz w:val="18"/>
                <w:szCs w:val="18"/>
              </w:rPr>
            </w:pPr>
            <w:r>
              <w:rPr>
                <w:rFonts w:cs="Times New Roman"/>
                <w:kern w:val="0"/>
                <w:sz w:val="18"/>
                <w:szCs w:val="18"/>
              </w:rPr>
              <w:t>2.</w:t>
            </w:r>
            <w:r>
              <w:rPr>
                <w:rFonts w:cs="Times New Roman"/>
                <w:kern w:val="0"/>
                <w:sz w:val="18"/>
                <w:szCs w:val="18"/>
              </w:rPr>
              <w:t>需要额外增加的治疗</w:t>
            </w:r>
          </w:p>
        </w:tc>
        <w:tc>
          <w:tcPr>
            <w:tcW w:w="2525" w:type="pct"/>
          </w:tcPr>
          <w:p w:rsidR="001A69F8" w:rsidRDefault="00D46161" w:rsidP="00FC7555">
            <w:pPr>
              <w:numPr>
                <w:ilvl w:val="1"/>
                <w:numId w:val="4"/>
              </w:numPr>
              <w:tabs>
                <w:tab w:val="left" w:pos="421"/>
              </w:tabs>
              <w:autoSpaceDE/>
              <w:autoSpaceDN/>
              <w:spacing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因身体或疾病状况需要额外的治疗</w:t>
            </w:r>
          </w:p>
          <w:p w:rsidR="001A69F8" w:rsidRDefault="00D46161" w:rsidP="00FC7555">
            <w:pPr>
              <w:numPr>
                <w:ilvl w:val="1"/>
                <w:numId w:val="4"/>
              </w:numPr>
              <w:tabs>
                <w:tab w:val="left" w:pos="421"/>
              </w:tabs>
              <w:autoSpaceDE/>
              <w:autoSpaceDN/>
              <w:spacing w:before="76" w:line="240" w:lineRule="auto"/>
              <w:ind w:firstLineChars="0" w:firstLine="348"/>
              <w:jc w:val="left"/>
              <w:rPr>
                <w:rFonts w:cs="Times New Roman"/>
                <w:kern w:val="0"/>
                <w:sz w:val="18"/>
                <w:szCs w:val="18"/>
              </w:rPr>
            </w:pPr>
            <w:proofErr w:type="spellStart"/>
            <w:r>
              <w:rPr>
                <w:rFonts w:cs="Times New Roman"/>
                <w:spacing w:val="-3"/>
                <w:kern w:val="0"/>
                <w:sz w:val="18"/>
                <w:szCs w:val="18"/>
              </w:rPr>
              <w:t>需要预防用药</w:t>
            </w:r>
            <w:proofErr w:type="spellEnd"/>
          </w:p>
          <w:p w:rsidR="001A69F8" w:rsidRDefault="00D46161" w:rsidP="00FC7555">
            <w:pPr>
              <w:numPr>
                <w:ilvl w:val="1"/>
                <w:numId w:val="4"/>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可通过添加药物产生协同作用</w:t>
            </w:r>
          </w:p>
        </w:tc>
      </w:tr>
      <w:tr w:rsidR="001A69F8">
        <w:trPr>
          <w:trHeight w:val="911"/>
        </w:trPr>
        <w:tc>
          <w:tcPr>
            <w:tcW w:w="930" w:type="pct"/>
            <w:vMerge w:val="restart"/>
            <w:vAlign w:val="center"/>
          </w:tcPr>
          <w:p w:rsidR="001A69F8" w:rsidRDefault="00D46161" w:rsidP="00FC7555">
            <w:pPr>
              <w:autoSpaceDE/>
              <w:autoSpaceDN/>
              <w:spacing w:before="12" w:line="240" w:lineRule="auto"/>
              <w:ind w:left="110" w:firstLine="360"/>
              <w:jc w:val="center"/>
              <w:rPr>
                <w:rFonts w:cs="Times New Roman"/>
                <w:kern w:val="0"/>
                <w:sz w:val="18"/>
                <w:szCs w:val="18"/>
              </w:rPr>
            </w:pPr>
            <w:proofErr w:type="spellStart"/>
            <w:r>
              <w:rPr>
                <w:rFonts w:cs="Times New Roman"/>
                <w:kern w:val="0"/>
                <w:sz w:val="18"/>
                <w:szCs w:val="18"/>
              </w:rPr>
              <w:t>有效性</w:t>
            </w:r>
            <w:proofErr w:type="spellEnd"/>
          </w:p>
        </w:tc>
        <w:tc>
          <w:tcPr>
            <w:tcW w:w="1543" w:type="pct"/>
            <w:vAlign w:val="center"/>
          </w:tcPr>
          <w:p w:rsidR="001A69F8" w:rsidRDefault="00D46161" w:rsidP="00FC7555">
            <w:pPr>
              <w:autoSpaceDE/>
              <w:autoSpaceDN/>
              <w:spacing w:before="12" w:line="240" w:lineRule="auto"/>
              <w:ind w:left="105" w:firstLine="360"/>
              <w:jc w:val="center"/>
              <w:rPr>
                <w:rFonts w:cs="Times New Roman"/>
                <w:kern w:val="0"/>
                <w:sz w:val="18"/>
                <w:szCs w:val="18"/>
              </w:rPr>
            </w:pPr>
            <w:r>
              <w:rPr>
                <w:rFonts w:cs="Times New Roman"/>
                <w:kern w:val="0"/>
                <w:sz w:val="18"/>
                <w:szCs w:val="18"/>
              </w:rPr>
              <w:t>3.</w:t>
            </w:r>
            <w:r>
              <w:rPr>
                <w:rFonts w:cs="Times New Roman"/>
                <w:kern w:val="0"/>
                <w:sz w:val="18"/>
                <w:szCs w:val="18"/>
              </w:rPr>
              <w:t>无效的药物</w:t>
            </w:r>
          </w:p>
        </w:tc>
        <w:tc>
          <w:tcPr>
            <w:tcW w:w="2525" w:type="pct"/>
          </w:tcPr>
          <w:p w:rsidR="001A69F8" w:rsidRDefault="00D46161" w:rsidP="00FC7555">
            <w:pPr>
              <w:numPr>
                <w:ilvl w:val="1"/>
                <w:numId w:val="5"/>
              </w:numPr>
              <w:tabs>
                <w:tab w:val="left" w:pos="421"/>
              </w:tabs>
              <w:autoSpaceDE/>
              <w:autoSpaceDN/>
              <w:spacing w:line="240" w:lineRule="auto"/>
              <w:ind w:firstLineChars="0" w:firstLine="348"/>
              <w:jc w:val="left"/>
              <w:rPr>
                <w:rFonts w:cs="Times New Roman"/>
                <w:kern w:val="0"/>
                <w:sz w:val="18"/>
                <w:szCs w:val="18"/>
              </w:rPr>
            </w:pPr>
            <w:proofErr w:type="spellStart"/>
            <w:r>
              <w:rPr>
                <w:rFonts w:cs="Times New Roman"/>
                <w:spacing w:val="-3"/>
                <w:kern w:val="0"/>
                <w:sz w:val="18"/>
                <w:szCs w:val="18"/>
              </w:rPr>
              <w:t>患者对药物耐药</w:t>
            </w:r>
            <w:proofErr w:type="spellEnd"/>
          </w:p>
          <w:p w:rsidR="001A69F8" w:rsidRDefault="00D46161" w:rsidP="00FC7555">
            <w:pPr>
              <w:numPr>
                <w:ilvl w:val="1"/>
                <w:numId w:val="5"/>
              </w:numPr>
              <w:tabs>
                <w:tab w:val="left" w:pos="421"/>
              </w:tabs>
              <w:autoSpaceDE/>
              <w:autoSpaceDN/>
              <w:spacing w:before="71" w:line="240" w:lineRule="auto"/>
              <w:ind w:firstLineChars="0" w:firstLine="348"/>
              <w:jc w:val="left"/>
              <w:rPr>
                <w:rFonts w:cs="Times New Roman"/>
                <w:kern w:val="0"/>
                <w:sz w:val="18"/>
                <w:szCs w:val="18"/>
              </w:rPr>
            </w:pPr>
            <w:proofErr w:type="spellStart"/>
            <w:r>
              <w:rPr>
                <w:rFonts w:cs="Times New Roman"/>
                <w:spacing w:val="-3"/>
                <w:kern w:val="0"/>
                <w:sz w:val="18"/>
                <w:szCs w:val="18"/>
              </w:rPr>
              <w:t>药物剂型不适合</w:t>
            </w:r>
            <w:proofErr w:type="spellEnd"/>
          </w:p>
          <w:p w:rsidR="001A69F8" w:rsidRDefault="00D46161" w:rsidP="00FC7555">
            <w:pPr>
              <w:numPr>
                <w:ilvl w:val="1"/>
                <w:numId w:val="5"/>
              </w:numPr>
              <w:tabs>
                <w:tab w:val="left" w:pos="421"/>
              </w:tabs>
              <w:autoSpaceDE/>
              <w:autoSpaceDN/>
              <w:spacing w:before="77"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对已确诊的疾病无有效作用</w:t>
            </w:r>
          </w:p>
        </w:tc>
      </w:tr>
      <w:tr w:rsidR="001A69F8">
        <w:trPr>
          <w:trHeight w:val="913"/>
        </w:trPr>
        <w:tc>
          <w:tcPr>
            <w:tcW w:w="930" w:type="pct"/>
            <w:vMerge/>
            <w:vAlign w:val="center"/>
          </w:tcPr>
          <w:p w:rsidR="001A69F8" w:rsidRDefault="001A69F8" w:rsidP="00FC7555">
            <w:pPr>
              <w:autoSpaceDE/>
              <w:autoSpaceDN/>
              <w:spacing w:before="12" w:line="240" w:lineRule="auto"/>
              <w:ind w:left="110" w:firstLine="360"/>
              <w:jc w:val="center"/>
              <w:rPr>
                <w:rFonts w:cs="Times New Roman"/>
                <w:kern w:val="0"/>
                <w:sz w:val="18"/>
                <w:szCs w:val="18"/>
                <w:lang w:eastAsia="zh-CN"/>
              </w:rPr>
            </w:pPr>
          </w:p>
        </w:tc>
        <w:tc>
          <w:tcPr>
            <w:tcW w:w="1543" w:type="pct"/>
            <w:vAlign w:val="center"/>
          </w:tcPr>
          <w:p w:rsidR="001A69F8" w:rsidRDefault="00D46161" w:rsidP="00FC7555">
            <w:pPr>
              <w:autoSpaceDE/>
              <w:autoSpaceDN/>
              <w:spacing w:before="12" w:line="240" w:lineRule="auto"/>
              <w:ind w:left="105" w:firstLine="360"/>
              <w:jc w:val="center"/>
              <w:rPr>
                <w:rFonts w:cs="Times New Roman"/>
                <w:kern w:val="0"/>
                <w:sz w:val="18"/>
                <w:szCs w:val="18"/>
              </w:rPr>
            </w:pPr>
            <w:r>
              <w:rPr>
                <w:rFonts w:cs="Times New Roman"/>
                <w:kern w:val="0"/>
                <w:sz w:val="18"/>
                <w:szCs w:val="18"/>
              </w:rPr>
              <w:t>4.</w:t>
            </w:r>
            <w:r>
              <w:rPr>
                <w:rFonts w:cs="Times New Roman"/>
                <w:kern w:val="0"/>
                <w:sz w:val="18"/>
                <w:szCs w:val="18"/>
              </w:rPr>
              <w:t>药物剂量过低</w:t>
            </w:r>
          </w:p>
        </w:tc>
        <w:tc>
          <w:tcPr>
            <w:tcW w:w="2525" w:type="pct"/>
          </w:tcPr>
          <w:p w:rsidR="001A69F8" w:rsidRDefault="00D46161" w:rsidP="00FC7555">
            <w:pPr>
              <w:numPr>
                <w:ilvl w:val="1"/>
                <w:numId w:val="6"/>
              </w:numPr>
              <w:tabs>
                <w:tab w:val="left" w:pos="421"/>
              </w:tabs>
              <w:autoSpaceDE/>
              <w:autoSpaceDN/>
              <w:spacing w:line="240" w:lineRule="auto"/>
              <w:ind w:firstLineChars="0" w:firstLine="348"/>
              <w:jc w:val="left"/>
              <w:rPr>
                <w:rFonts w:cs="Times New Roman"/>
                <w:kern w:val="0"/>
                <w:sz w:val="18"/>
                <w:szCs w:val="18"/>
              </w:rPr>
            </w:pPr>
            <w:proofErr w:type="spellStart"/>
            <w:r>
              <w:rPr>
                <w:rFonts w:cs="Times New Roman"/>
                <w:spacing w:val="-3"/>
                <w:kern w:val="0"/>
                <w:sz w:val="18"/>
                <w:szCs w:val="18"/>
              </w:rPr>
              <w:t>药物剂量过低</w:t>
            </w:r>
            <w:proofErr w:type="spellEnd"/>
          </w:p>
          <w:p w:rsidR="001A69F8" w:rsidRDefault="00D46161" w:rsidP="00FC7555">
            <w:pPr>
              <w:numPr>
                <w:ilvl w:val="1"/>
                <w:numId w:val="6"/>
              </w:numPr>
              <w:tabs>
                <w:tab w:val="left" w:pos="421"/>
              </w:tabs>
              <w:autoSpaceDE/>
              <w:autoSpaceDN/>
              <w:spacing w:before="71" w:line="240" w:lineRule="auto"/>
              <w:ind w:firstLineChars="0" w:firstLine="348"/>
              <w:jc w:val="left"/>
              <w:rPr>
                <w:rFonts w:cs="Times New Roman"/>
                <w:kern w:val="0"/>
                <w:sz w:val="18"/>
                <w:szCs w:val="18"/>
              </w:rPr>
            </w:pPr>
            <w:proofErr w:type="spellStart"/>
            <w:r>
              <w:rPr>
                <w:rFonts w:cs="Times New Roman"/>
                <w:spacing w:val="-3"/>
                <w:kern w:val="0"/>
                <w:sz w:val="18"/>
                <w:szCs w:val="18"/>
              </w:rPr>
              <w:t>药物使用间隔过长</w:t>
            </w:r>
            <w:proofErr w:type="spellEnd"/>
          </w:p>
          <w:p w:rsidR="001A69F8" w:rsidRDefault="00D46161" w:rsidP="00FC7555">
            <w:pPr>
              <w:numPr>
                <w:ilvl w:val="1"/>
                <w:numId w:val="6"/>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药物相互作用导致药物活性降低</w:t>
            </w:r>
          </w:p>
          <w:p w:rsidR="001A69F8" w:rsidRDefault="00D46161" w:rsidP="00FC7555">
            <w:pPr>
              <w:numPr>
                <w:ilvl w:val="1"/>
                <w:numId w:val="6"/>
              </w:numPr>
              <w:tabs>
                <w:tab w:val="left" w:pos="421"/>
              </w:tabs>
              <w:autoSpaceDE/>
              <w:autoSpaceDN/>
              <w:spacing w:before="77" w:line="240" w:lineRule="auto"/>
              <w:ind w:firstLineChars="0" w:firstLine="348"/>
              <w:jc w:val="left"/>
              <w:rPr>
                <w:rFonts w:cs="Times New Roman"/>
                <w:kern w:val="0"/>
                <w:sz w:val="18"/>
                <w:szCs w:val="18"/>
              </w:rPr>
            </w:pPr>
            <w:proofErr w:type="spellStart"/>
            <w:r>
              <w:rPr>
                <w:rFonts w:cs="Times New Roman"/>
                <w:spacing w:val="-3"/>
                <w:kern w:val="0"/>
                <w:sz w:val="18"/>
                <w:szCs w:val="18"/>
              </w:rPr>
              <w:t>药物治疗时间过短</w:t>
            </w:r>
            <w:proofErr w:type="spellEnd"/>
          </w:p>
        </w:tc>
      </w:tr>
      <w:tr w:rsidR="001A69F8">
        <w:trPr>
          <w:trHeight w:val="2428"/>
        </w:trPr>
        <w:tc>
          <w:tcPr>
            <w:tcW w:w="930" w:type="pct"/>
            <w:vMerge w:val="restart"/>
            <w:vAlign w:val="center"/>
          </w:tcPr>
          <w:p w:rsidR="001A69F8" w:rsidRDefault="00D46161" w:rsidP="00FC7555">
            <w:pPr>
              <w:autoSpaceDE/>
              <w:autoSpaceDN/>
              <w:spacing w:before="2" w:line="240" w:lineRule="auto"/>
              <w:ind w:left="110" w:firstLine="360"/>
              <w:jc w:val="center"/>
              <w:rPr>
                <w:rFonts w:cs="Times New Roman"/>
                <w:kern w:val="0"/>
                <w:sz w:val="18"/>
                <w:szCs w:val="18"/>
              </w:rPr>
            </w:pPr>
            <w:proofErr w:type="spellStart"/>
            <w:r>
              <w:rPr>
                <w:rFonts w:cs="Times New Roman"/>
                <w:kern w:val="0"/>
                <w:sz w:val="18"/>
                <w:szCs w:val="18"/>
              </w:rPr>
              <w:lastRenderedPageBreak/>
              <w:t>安全性</w:t>
            </w:r>
            <w:proofErr w:type="spellEnd"/>
          </w:p>
        </w:tc>
        <w:tc>
          <w:tcPr>
            <w:tcW w:w="1543" w:type="pct"/>
            <w:vAlign w:val="center"/>
          </w:tcPr>
          <w:p w:rsidR="001A69F8" w:rsidRDefault="00D46161" w:rsidP="00FC7555">
            <w:pPr>
              <w:autoSpaceDE/>
              <w:autoSpaceDN/>
              <w:spacing w:before="2" w:line="240" w:lineRule="auto"/>
              <w:ind w:left="105" w:firstLine="360"/>
              <w:jc w:val="center"/>
              <w:rPr>
                <w:rFonts w:cs="Times New Roman"/>
                <w:kern w:val="0"/>
                <w:sz w:val="18"/>
                <w:szCs w:val="18"/>
              </w:rPr>
            </w:pPr>
            <w:r>
              <w:rPr>
                <w:rFonts w:cs="Times New Roman"/>
                <w:kern w:val="0"/>
                <w:sz w:val="18"/>
                <w:szCs w:val="18"/>
              </w:rPr>
              <w:t>5.</w:t>
            </w:r>
            <w:r>
              <w:rPr>
                <w:rFonts w:cs="Times New Roman"/>
                <w:kern w:val="0"/>
                <w:sz w:val="18"/>
                <w:szCs w:val="18"/>
              </w:rPr>
              <w:t>药物不良事件</w:t>
            </w:r>
          </w:p>
        </w:tc>
        <w:tc>
          <w:tcPr>
            <w:tcW w:w="2525" w:type="pct"/>
          </w:tcPr>
          <w:p w:rsidR="001A69F8" w:rsidRDefault="00D46161" w:rsidP="00FC7555">
            <w:pPr>
              <w:numPr>
                <w:ilvl w:val="1"/>
                <w:numId w:val="7"/>
              </w:numPr>
              <w:tabs>
                <w:tab w:val="left" w:pos="421"/>
              </w:tabs>
              <w:autoSpaceDE/>
              <w:autoSpaceDN/>
              <w:spacing w:before="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与药物剂量无关的不良反应</w:t>
            </w:r>
          </w:p>
          <w:p w:rsidR="001A69F8" w:rsidRDefault="00D46161" w:rsidP="00FC7555">
            <w:pPr>
              <w:numPr>
                <w:ilvl w:val="1"/>
                <w:numId w:val="7"/>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有更安全的药物</w:t>
            </w:r>
            <w:proofErr w:type="spellEnd"/>
          </w:p>
          <w:p w:rsidR="001A69F8" w:rsidRDefault="00D46161" w:rsidP="00FC7555">
            <w:pPr>
              <w:numPr>
                <w:ilvl w:val="1"/>
                <w:numId w:val="7"/>
              </w:numPr>
              <w:tabs>
                <w:tab w:val="left" w:pos="421"/>
              </w:tabs>
              <w:autoSpaceDE/>
              <w:autoSpaceDN/>
              <w:spacing w:before="72" w:line="240" w:lineRule="auto"/>
              <w:ind w:firstLineChars="0" w:firstLine="348"/>
              <w:jc w:val="left"/>
              <w:rPr>
                <w:rFonts w:cs="Times New Roman"/>
                <w:spacing w:val="-3"/>
                <w:kern w:val="0"/>
                <w:sz w:val="18"/>
                <w:szCs w:val="18"/>
                <w:lang w:eastAsia="zh-CN"/>
              </w:rPr>
            </w:pPr>
            <w:r>
              <w:rPr>
                <w:rFonts w:cs="Times New Roman"/>
                <w:spacing w:val="-3"/>
                <w:kern w:val="0"/>
                <w:sz w:val="18"/>
                <w:szCs w:val="18"/>
                <w:lang w:eastAsia="zh-CN"/>
              </w:rPr>
              <w:t>药物相互作用引起的与剂量无关的不良反应</w:t>
            </w:r>
          </w:p>
          <w:p w:rsidR="001A69F8" w:rsidRDefault="00D46161" w:rsidP="00FC7555">
            <w:pPr>
              <w:numPr>
                <w:ilvl w:val="1"/>
                <w:numId w:val="7"/>
              </w:numPr>
              <w:tabs>
                <w:tab w:val="left" w:pos="421"/>
              </w:tabs>
              <w:autoSpaceDE/>
              <w:autoSpaceDN/>
              <w:spacing w:line="240" w:lineRule="auto"/>
              <w:ind w:firstLineChars="0" w:firstLine="348"/>
              <w:jc w:val="left"/>
              <w:rPr>
                <w:rFonts w:cs="Times New Roman"/>
                <w:kern w:val="0"/>
                <w:sz w:val="18"/>
                <w:szCs w:val="18"/>
              </w:rPr>
            </w:pPr>
            <w:proofErr w:type="spellStart"/>
            <w:r>
              <w:rPr>
                <w:rFonts w:cs="Times New Roman"/>
                <w:spacing w:val="-3"/>
                <w:kern w:val="0"/>
                <w:sz w:val="18"/>
                <w:szCs w:val="18"/>
              </w:rPr>
              <w:t>给药方案调整过快</w:t>
            </w:r>
            <w:proofErr w:type="spellEnd"/>
          </w:p>
          <w:p w:rsidR="001A69F8" w:rsidRDefault="00D46161" w:rsidP="00FC7555">
            <w:pPr>
              <w:numPr>
                <w:ilvl w:val="1"/>
                <w:numId w:val="7"/>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药物相关的过敏反应</w:t>
            </w:r>
            <w:proofErr w:type="spellEnd"/>
          </w:p>
          <w:p w:rsidR="001A69F8" w:rsidRDefault="00D46161" w:rsidP="00FC7555">
            <w:pPr>
              <w:numPr>
                <w:ilvl w:val="1"/>
                <w:numId w:val="7"/>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患者存在用药禁忌症</w:t>
            </w:r>
            <w:proofErr w:type="spellEnd"/>
          </w:p>
          <w:p w:rsidR="001A69F8" w:rsidRDefault="00D46161" w:rsidP="00FC7555">
            <w:pPr>
              <w:numPr>
                <w:ilvl w:val="1"/>
                <w:numId w:val="7"/>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用法用量或剂型使用不当</w:t>
            </w:r>
          </w:p>
        </w:tc>
      </w:tr>
      <w:tr w:rsidR="001A69F8">
        <w:trPr>
          <w:trHeight w:val="1516"/>
        </w:trPr>
        <w:tc>
          <w:tcPr>
            <w:tcW w:w="930" w:type="pct"/>
            <w:vMerge/>
            <w:vAlign w:val="center"/>
          </w:tcPr>
          <w:p w:rsidR="001A69F8" w:rsidRDefault="001A69F8" w:rsidP="00FC7555">
            <w:pPr>
              <w:autoSpaceDE/>
              <w:autoSpaceDN/>
              <w:spacing w:before="2" w:line="240" w:lineRule="auto"/>
              <w:ind w:left="110" w:firstLine="360"/>
              <w:jc w:val="center"/>
              <w:rPr>
                <w:rFonts w:cs="Times New Roman"/>
                <w:kern w:val="0"/>
                <w:sz w:val="18"/>
                <w:szCs w:val="18"/>
                <w:lang w:eastAsia="zh-CN"/>
              </w:rPr>
            </w:pPr>
          </w:p>
        </w:tc>
        <w:tc>
          <w:tcPr>
            <w:tcW w:w="1543" w:type="pct"/>
            <w:vAlign w:val="center"/>
          </w:tcPr>
          <w:p w:rsidR="001A69F8" w:rsidRDefault="00D46161" w:rsidP="00FC7555">
            <w:pPr>
              <w:autoSpaceDE/>
              <w:autoSpaceDN/>
              <w:spacing w:before="2" w:line="240" w:lineRule="auto"/>
              <w:ind w:left="105" w:firstLine="360"/>
              <w:jc w:val="center"/>
              <w:rPr>
                <w:rFonts w:cs="Times New Roman"/>
                <w:kern w:val="0"/>
                <w:sz w:val="18"/>
                <w:szCs w:val="18"/>
              </w:rPr>
            </w:pPr>
            <w:r>
              <w:rPr>
                <w:rFonts w:cs="Times New Roman"/>
                <w:kern w:val="0"/>
                <w:sz w:val="18"/>
                <w:szCs w:val="18"/>
              </w:rPr>
              <w:t>6.</w:t>
            </w:r>
            <w:r>
              <w:rPr>
                <w:rFonts w:cs="Times New Roman"/>
                <w:kern w:val="0"/>
                <w:sz w:val="18"/>
                <w:szCs w:val="18"/>
              </w:rPr>
              <w:t>药物剂量过高</w:t>
            </w:r>
          </w:p>
        </w:tc>
        <w:tc>
          <w:tcPr>
            <w:tcW w:w="2525" w:type="pct"/>
          </w:tcPr>
          <w:p w:rsidR="001A69F8" w:rsidRDefault="00D46161" w:rsidP="00FC7555">
            <w:pPr>
              <w:numPr>
                <w:ilvl w:val="1"/>
                <w:numId w:val="8"/>
              </w:numPr>
              <w:tabs>
                <w:tab w:val="left" w:pos="421"/>
              </w:tabs>
              <w:autoSpaceDE/>
              <w:autoSpaceDN/>
              <w:spacing w:before="2" w:line="240" w:lineRule="auto"/>
              <w:ind w:firstLineChars="0" w:firstLine="348"/>
              <w:jc w:val="left"/>
              <w:rPr>
                <w:rFonts w:cs="Times New Roman"/>
                <w:kern w:val="0"/>
                <w:sz w:val="18"/>
                <w:szCs w:val="18"/>
              </w:rPr>
            </w:pPr>
            <w:proofErr w:type="spellStart"/>
            <w:r>
              <w:rPr>
                <w:rFonts w:cs="Times New Roman"/>
                <w:spacing w:val="-3"/>
                <w:kern w:val="0"/>
                <w:sz w:val="18"/>
                <w:szCs w:val="18"/>
              </w:rPr>
              <w:t>剂量过高</w:t>
            </w:r>
            <w:proofErr w:type="spellEnd"/>
          </w:p>
          <w:p w:rsidR="001A69F8" w:rsidRDefault="00D46161" w:rsidP="00FC7555">
            <w:pPr>
              <w:numPr>
                <w:ilvl w:val="1"/>
                <w:numId w:val="8"/>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用药间隔时间太短</w:t>
            </w:r>
            <w:proofErr w:type="spellEnd"/>
          </w:p>
          <w:p w:rsidR="001A69F8" w:rsidRDefault="00D46161" w:rsidP="00FC7555">
            <w:pPr>
              <w:numPr>
                <w:ilvl w:val="1"/>
                <w:numId w:val="8"/>
              </w:numPr>
              <w:tabs>
                <w:tab w:val="left" w:pos="421"/>
              </w:tabs>
              <w:autoSpaceDE/>
              <w:autoSpaceDN/>
              <w:spacing w:before="71" w:line="240" w:lineRule="auto"/>
              <w:ind w:firstLineChars="0" w:firstLine="348"/>
              <w:jc w:val="left"/>
              <w:rPr>
                <w:rFonts w:cs="Times New Roman"/>
                <w:kern w:val="0"/>
                <w:sz w:val="18"/>
                <w:szCs w:val="18"/>
              </w:rPr>
            </w:pPr>
            <w:proofErr w:type="spellStart"/>
            <w:r>
              <w:rPr>
                <w:rFonts w:cs="Times New Roman"/>
                <w:spacing w:val="-3"/>
                <w:kern w:val="0"/>
                <w:sz w:val="18"/>
                <w:szCs w:val="18"/>
              </w:rPr>
              <w:t>用药持续时间太长</w:t>
            </w:r>
            <w:proofErr w:type="spellEnd"/>
          </w:p>
          <w:p w:rsidR="001A69F8" w:rsidRDefault="00D46161" w:rsidP="00FC7555">
            <w:pPr>
              <w:numPr>
                <w:ilvl w:val="1"/>
                <w:numId w:val="8"/>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药物相互作用引起的毒性反应</w:t>
            </w:r>
          </w:p>
          <w:p w:rsidR="001A69F8" w:rsidRDefault="00D46161" w:rsidP="00FC7555">
            <w:pPr>
              <w:numPr>
                <w:ilvl w:val="1"/>
                <w:numId w:val="8"/>
              </w:numPr>
              <w:tabs>
                <w:tab w:val="left" w:pos="421"/>
              </w:tabs>
              <w:autoSpaceDE/>
              <w:autoSpaceDN/>
              <w:spacing w:before="77" w:line="240" w:lineRule="auto"/>
              <w:ind w:firstLineChars="0" w:firstLine="348"/>
              <w:jc w:val="left"/>
              <w:rPr>
                <w:rFonts w:cs="Times New Roman"/>
                <w:kern w:val="0"/>
                <w:sz w:val="18"/>
                <w:szCs w:val="18"/>
              </w:rPr>
            </w:pPr>
            <w:proofErr w:type="spellStart"/>
            <w:r>
              <w:rPr>
                <w:rFonts w:cs="Times New Roman"/>
                <w:spacing w:val="-3"/>
                <w:kern w:val="0"/>
                <w:sz w:val="18"/>
                <w:szCs w:val="18"/>
              </w:rPr>
              <w:t>单剂量用药时间过快</w:t>
            </w:r>
            <w:proofErr w:type="spellEnd"/>
            <w:r>
              <w:rPr>
                <w:rFonts w:cs="Times New Roman"/>
                <w:spacing w:val="-3"/>
                <w:kern w:val="0"/>
                <w:sz w:val="18"/>
                <w:szCs w:val="18"/>
                <w:vertAlign w:val="superscript"/>
              </w:rPr>
              <w:t>*</w:t>
            </w:r>
          </w:p>
        </w:tc>
      </w:tr>
      <w:tr w:rsidR="001A69F8">
        <w:trPr>
          <w:trHeight w:val="2231"/>
        </w:trPr>
        <w:tc>
          <w:tcPr>
            <w:tcW w:w="930" w:type="pct"/>
            <w:vAlign w:val="center"/>
          </w:tcPr>
          <w:p w:rsidR="001A69F8" w:rsidRDefault="00D46161" w:rsidP="00FC7555">
            <w:pPr>
              <w:autoSpaceDE/>
              <w:autoSpaceDN/>
              <w:spacing w:before="2" w:line="240" w:lineRule="auto"/>
              <w:ind w:left="110" w:firstLine="360"/>
              <w:jc w:val="center"/>
              <w:rPr>
                <w:rFonts w:cs="Times New Roman"/>
                <w:kern w:val="0"/>
                <w:sz w:val="18"/>
                <w:szCs w:val="18"/>
              </w:rPr>
            </w:pPr>
            <w:proofErr w:type="spellStart"/>
            <w:r>
              <w:rPr>
                <w:rFonts w:cs="Times New Roman"/>
                <w:kern w:val="0"/>
                <w:sz w:val="18"/>
                <w:szCs w:val="18"/>
              </w:rPr>
              <w:t>依从性</w:t>
            </w:r>
            <w:proofErr w:type="spellEnd"/>
          </w:p>
        </w:tc>
        <w:tc>
          <w:tcPr>
            <w:tcW w:w="1543" w:type="pct"/>
            <w:vAlign w:val="center"/>
          </w:tcPr>
          <w:p w:rsidR="001A69F8" w:rsidRDefault="00D46161" w:rsidP="00FC7555">
            <w:pPr>
              <w:autoSpaceDE/>
              <w:autoSpaceDN/>
              <w:spacing w:before="2" w:line="240" w:lineRule="auto"/>
              <w:ind w:left="105" w:firstLine="360"/>
              <w:jc w:val="center"/>
              <w:rPr>
                <w:rFonts w:cs="Times New Roman"/>
                <w:kern w:val="0"/>
                <w:sz w:val="18"/>
                <w:szCs w:val="18"/>
              </w:rPr>
            </w:pPr>
            <w:r>
              <w:rPr>
                <w:rFonts w:cs="Times New Roman"/>
                <w:kern w:val="0"/>
                <w:sz w:val="18"/>
                <w:szCs w:val="18"/>
              </w:rPr>
              <w:t>7.</w:t>
            </w:r>
            <w:r>
              <w:rPr>
                <w:rFonts w:cs="Times New Roman"/>
                <w:kern w:val="0"/>
                <w:sz w:val="18"/>
                <w:szCs w:val="18"/>
              </w:rPr>
              <w:t>用药依从性问题</w:t>
            </w:r>
          </w:p>
        </w:tc>
        <w:tc>
          <w:tcPr>
            <w:tcW w:w="2525" w:type="pct"/>
          </w:tcPr>
          <w:p w:rsidR="001A69F8" w:rsidRDefault="00D46161" w:rsidP="00FC7555">
            <w:pPr>
              <w:numPr>
                <w:ilvl w:val="1"/>
                <w:numId w:val="9"/>
              </w:numPr>
              <w:tabs>
                <w:tab w:val="left" w:pos="421"/>
              </w:tabs>
              <w:autoSpaceDE/>
              <w:autoSpaceDN/>
              <w:spacing w:before="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患者对药物信息了解不足</w:t>
            </w:r>
          </w:p>
          <w:p w:rsidR="001A69F8" w:rsidRDefault="00D46161" w:rsidP="00FC7555">
            <w:pPr>
              <w:numPr>
                <w:ilvl w:val="1"/>
                <w:numId w:val="9"/>
              </w:numPr>
              <w:tabs>
                <w:tab w:val="left" w:pos="421"/>
              </w:tabs>
              <w:autoSpaceDE/>
              <w:autoSpaceDN/>
              <w:spacing w:before="72" w:line="240" w:lineRule="auto"/>
              <w:ind w:firstLineChars="0" w:firstLine="348"/>
              <w:jc w:val="left"/>
              <w:rPr>
                <w:rFonts w:cs="Times New Roman"/>
                <w:kern w:val="0"/>
                <w:sz w:val="18"/>
                <w:szCs w:val="18"/>
              </w:rPr>
            </w:pPr>
            <w:proofErr w:type="spellStart"/>
            <w:r>
              <w:rPr>
                <w:rFonts w:cs="Times New Roman"/>
                <w:spacing w:val="-3"/>
                <w:kern w:val="0"/>
                <w:sz w:val="18"/>
                <w:szCs w:val="18"/>
              </w:rPr>
              <w:t>患者更倾向于不吃药</w:t>
            </w:r>
            <w:proofErr w:type="spellEnd"/>
          </w:p>
          <w:p w:rsidR="001A69F8" w:rsidRDefault="00D46161" w:rsidP="00FC7555">
            <w:pPr>
              <w:numPr>
                <w:ilvl w:val="1"/>
                <w:numId w:val="9"/>
              </w:numPr>
              <w:tabs>
                <w:tab w:val="left" w:pos="421"/>
              </w:tabs>
              <w:autoSpaceDE/>
              <w:autoSpaceDN/>
              <w:spacing w:before="71" w:line="240" w:lineRule="auto"/>
              <w:ind w:firstLineChars="0" w:firstLine="348"/>
              <w:jc w:val="left"/>
              <w:rPr>
                <w:rFonts w:cs="Times New Roman"/>
                <w:kern w:val="0"/>
                <w:sz w:val="18"/>
                <w:szCs w:val="18"/>
              </w:rPr>
            </w:pPr>
            <w:proofErr w:type="spellStart"/>
            <w:r>
              <w:rPr>
                <w:rFonts w:cs="Times New Roman"/>
                <w:spacing w:val="-3"/>
                <w:kern w:val="0"/>
                <w:sz w:val="18"/>
                <w:szCs w:val="18"/>
              </w:rPr>
              <w:t>患者经常忘记服药</w:t>
            </w:r>
            <w:proofErr w:type="spellEnd"/>
          </w:p>
          <w:p w:rsidR="001A69F8" w:rsidRDefault="00D46161" w:rsidP="00FC7555">
            <w:pPr>
              <w:numPr>
                <w:ilvl w:val="1"/>
                <w:numId w:val="9"/>
              </w:numPr>
              <w:tabs>
                <w:tab w:val="left" w:pos="421"/>
              </w:tabs>
              <w:autoSpaceDE/>
              <w:autoSpaceDN/>
              <w:spacing w:before="77"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药物费用对于患者而言过于昂贵</w:t>
            </w:r>
          </w:p>
          <w:p w:rsidR="001A69F8" w:rsidRDefault="00D46161" w:rsidP="00FC7555">
            <w:pPr>
              <w:numPr>
                <w:ilvl w:val="1"/>
                <w:numId w:val="9"/>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患者不能吞服或自行服用药物</w:t>
            </w:r>
          </w:p>
          <w:p w:rsidR="001A69F8" w:rsidRDefault="00D46161" w:rsidP="00FC7555">
            <w:pPr>
              <w:numPr>
                <w:ilvl w:val="1"/>
                <w:numId w:val="9"/>
              </w:numPr>
              <w:tabs>
                <w:tab w:val="left" w:pos="421"/>
              </w:tabs>
              <w:autoSpaceDE/>
              <w:autoSpaceDN/>
              <w:spacing w:before="72" w:line="240" w:lineRule="auto"/>
              <w:ind w:firstLineChars="0" w:firstLine="348"/>
              <w:jc w:val="left"/>
              <w:rPr>
                <w:rFonts w:cs="Times New Roman"/>
                <w:kern w:val="0"/>
                <w:sz w:val="18"/>
                <w:szCs w:val="18"/>
                <w:lang w:eastAsia="zh-CN"/>
              </w:rPr>
            </w:pPr>
            <w:r>
              <w:rPr>
                <w:rFonts w:cs="Times New Roman"/>
                <w:spacing w:val="-3"/>
                <w:kern w:val="0"/>
                <w:sz w:val="18"/>
                <w:szCs w:val="18"/>
                <w:lang w:eastAsia="zh-CN"/>
              </w:rPr>
              <w:t>患者无法购买到这种药物</w:t>
            </w:r>
          </w:p>
        </w:tc>
      </w:tr>
    </w:tbl>
    <w:p w:rsidR="00F3062E" w:rsidRDefault="00D46161" w:rsidP="00FC7555">
      <w:pPr>
        <w:spacing w:line="240" w:lineRule="auto"/>
        <w:ind w:firstLine="360"/>
        <w:rPr>
          <w:rFonts w:cs="Times New Roman"/>
          <w:b/>
          <w:bCs/>
          <w:szCs w:val="28"/>
        </w:rPr>
      </w:pPr>
      <w:r>
        <w:rPr>
          <w:rFonts w:cs="Times New Roman"/>
          <w:sz w:val="18"/>
          <w:szCs w:val="18"/>
        </w:rPr>
        <w:t xml:space="preserve">* </w:t>
      </w:r>
      <w:r>
        <w:rPr>
          <w:rFonts w:cs="Times New Roman"/>
          <w:sz w:val="18"/>
          <w:szCs w:val="18"/>
        </w:rPr>
        <w:t>指如静脉药物滴速过快等的情形</w:t>
      </w:r>
    </w:p>
    <w:p w:rsidR="00BA4F8D" w:rsidRDefault="00BA4F8D" w:rsidP="00FC7555">
      <w:pPr>
        <w:spacing w:line="240" w:lineRule="auto"/>
        <w:ind w:firstLineChars="0" w:firstLine="0"/>
        <w:rPr>
          <w:rFonts w:cs="Times New Roman"/>
          <w:b/>
          <w:bCs/>
          <w:szCs w:val="28"/>
        </w:rPr>
      </w:pPr>
    </w:p>
    <w:p w:rsidR="001A69F8" w:rsidRDefault="00D46161" w:rsidP="00FC7555">
      <w:pPr>
        <w:spacing w:line="240" w:lineRule="auto"/>
        <w:ind w:firstLineChars="0" w:firstLine="0"/>
        <w:rPr>
          <w:rFonts w:cs="Times New Roman"/>
          <w:szCs w:val="28"/>
        </w:rPr>
      </w:pPr>
      <w:r>
        <w:rPr>
          <w:rFonts w:cs="Times New Roman"/>
          <w:b/>
          <w:bCs/>
          <w:szCs w:val="28"/>
        </w:rPr>
        <w:t>附录</w:t>
      </w:r>
      <w:r w:rsidR="000A02C1">
        <w:rPr>
          <w:rFonts w:cs="Times New Roman" w:hint="eastAsia"/>
          <w:b/>
          <w:bCs/>
          <w:szCs w:val="28"/>
        </w:rPr>
        <w:t>二</w:t>
      </w:r>
      <w:r>
        <w:rPr>
          <w:rFonts w:cs="Times New Roman"/>
          <w:b/>
          <w:bCs/>
          <w:szCs w:val="28"/>
        </w:rPr>
        <w:t>：</w:t>
      </w:r>
      <w:r>
        <w:rPr>
          <w:rFonts w:cs="Times New Roman"/>
          <w:szCs w:val="28"/>
        </w:rPr>
        <w:t>患者教育</w:t>
      </w:r>
    </w:p>
    <w:p w:rsidR="001A69F8" w:rsidRDefault="00D46161" w:rsidP="00FC7555">
      <w:pPr>
        <w:spacing w:line="240" w:lineRule="auto"/>
        <w:ind w:firstLineChars="0" w:firstLine="0"/>
        <w:rPr>
          <w:rFonts w:cs="Times New Roman"/>
          <w:szCs w:val="28"/>
        </w:rPr>
      </w:pPr>
      <w:r>
        <w:rPr>
          <w:rFonts w:cs="Times New Roman"/>
          <w:szCs w:val="28"/>
        </w:rPr>
        <w:t>表</w:t>
      </w:r>
      <w:r>
        <w:rPr>
          <w:rFonts w:cs="Times New Roman"/>
          <w:szCs w:val="28"/>
        </w:rPr>
        <w:t>A.</w:t>
      </w:r>
      <w:r>
        <w:rPr>
          <w:rFonts w:cs="Times New Roman"/>
          <w:szCs w:val="28"/>
        </w:rPr>
        <w:t>用药教育单</w:t>
      </w:r>
      <w:r w:rsidR="0064552E">
        <w:rPr>
          <w:rFonts w:cs="Times New Roman" w:hint="eastAsia"/>
          <w:szCs w:val="28"/>
        </w:rPr>
        <w:t>（示范案例）</w:t>
      </w:r>
    </w:p>
    <w:p w:rsidR="001A69F8" w:rsidRDefault="00D46161" w:rsidP="00FC7555">
      <w:pPr>
        <w:spacing w:line="240" w:lineRule="auto"/>
        <w:ind w:firstLine="560"/>
        <w:rPr>
          <w:rFonts w:cs="Times New Roman"/>
          <w:szCs w:val="28"/>
        </w:rPr>
      </w:pPr>
      <w:r>
        <w:rPr>
          <w:rFonts w:cs="Times New Roman"/>
          <w:noProof/>
        </w:rPr>
        <w:lastRenderedPageBreak/>
        <w:drawing>
          <wp:inline distT="0" distB="0" distL="0" distR="0">
            <wp:extent cx="4314190" cy="3714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rcRect l="37383" t="21190" r="22345" b="18129"/>
                    <a:stretch>
                      <a:fillRect/>
                    </a:stretch>
                  </pic:blipFill>
                  <pic:spPr>
                    <a:xfrm>
                      <a:off x="0" y="0"/>
                      <a:ext cx="4335928" cy="3733068"/>
                    </a:xfrm>
                    <a:prstGeom prst="rect">
                      <a:avLst/>
                    </a:prstGeom>
                    <a:ln>
                      <a:noFill/>
                    </a:ln>
                  </pic:spPr>
                </pic:pic>
              </a:graphicData>
            </a:graphic>
          </wp:inline>
        </w:drawing>
      </w:r>
    </w:p>
    <w:p w:rsidR="00EE2043" w:rsidRDefault="00EE2043" w:rsidP="00FC7555">
      <w:pPr>
        <w:spacing w:line="240" w:lineRule="auto"/>
        <w:ind w:firstLineChars="0" w:firstLine="0"/>
        <w:rPr>
          <w:rFonts w:cs="Times New Roman"/>
          <w:szCs w:val="28"/>
        </w:rPr>
      </w:pPr>
    </w:p>
    <w:p w:rsidR="001A69F8" w:rsidRDefault="00D46161" w:rsidP="00FC7555">
      <w:pPr>
        <w:spacing w:line="240" w:lineRule="auto"/>
        <w:ind w:firstLineChars="0" w:firstLine="0"/>
        <w:rPr>
          <w:rFonts w:cs="Times New Roman"/>
          <w:szCs w:val="28"/>
        </w:rPr>
      </w:pPr>
      <w:r>
        <w:rPr>
          <w:rFonts w:cs="Times New Roman"/>
          <w:szCs w:val="28"/>
        </w:rPr>
        <w:t>表</w:t>
      </w:r>
      <w:r>
        <w:rPr>
          <w:rFonts w:cs="Times New Roman"/>
          <w:szCs w:val="28"/>
        </w:rPr>
        <w:t>B.</w:t>
      </w:r>
      <w:r>
        <w:rPr>
          <w:rFonts w:cs="Times New Roman"/>
          <w:szCs w:val="28"/>
        </w:rPr>
        <w:t>用药指导</w:t>
      </w:r>
      <w:r w:rsidR="00820B14">
        <w:rPr>
          <w:rFonts w:cs="Times New Roman" w:hint="eastAsia"/>
          <w:szCs w:val="28"/>
        </w:rPr>
        <w:t>单</w:t>
      </w:r>
      <w:r w:rsidR="0064552E">
        <w:rPr>
          <w:rFonts w:cs="Times New Roman" w:hint="eastAsia"/>
          <w:szCs w:val="28"/>
        </w:rPr>
        <w:t>（示范案例）</w:t>
      </w:r>
    </w:p>
    <w:p w:rsidR="001A69F8" w:rsidRDefault="00D46161" w:rsidP="00FC7555">
      <w:pPr>
        <w:spacing w:line="240" w:lineRule="auto"/>
        <w:ind w:firstLineChars="300" w:firstLine="840"/>
        <w:rPr>
          <w:rFonts w:cs="Times New Roman"/>
          <w:szCs w:val="28"/>
        </w:rPr>
      </w:pPr>
      <w:r>
        <w:rPr>
          <w:rFonts w:cs="Times New Roman"/>
          <w:noProof/>
        </w:rPr>
        <w:drawing>
          <wp:inline distT="0" distB="0" distL="0" distR="0">
            <wp:extent cx="3874770" cy="3752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rcRect l="42277" t="20645" r="27785" b="11613"/>
                    <a:stretch>
                      <a:fillRect/>
                    </a:stretch>
                  </pic:blipFill>
                  <pic:spPr>
                    <a:xfrm>
                      <a:off x="0" y="0"/>
                      <a:ext cx="3886527" cy="3764237"/>
                    </a:xfrm>
                    <a:prstGeom prst="rect">
                      <a:avLst/>
                    </a:prstGeom>
                    <a:ln>
                      <a:noFill/>
                    </a:ln>
                  </pic:spPr>
                </pic:pic>
              </a:graphicData>
            </a:graphic>
          </wp:inline>
        </w:drawing>
      </w:r>
    </w:p>
    <w:p w:rsidR="001A69F8" w:rsidRDefault="001A69F8" w:rsidP="00FC7555">
      <w:pPr>
        <w:spacing w:line="240" w:lineRule="auto"/>
        <w:ind w:firstLine="560"/>
        <w:rPr>
          <w:rFonts w:cs="Times New Roman"/>
          <w:szCs w:val="28"/>
        </w:rPr>
      </w:pPr>
    </w:p>
    <w:p w:rsidR="00CC4F4A" w:rsidRDefault="00CC4F4A" w:rsidP="00FC7555">
      <w:pPr>
        <w:spacing w:line="240" w:lineRule="auto"/>
        <w:ind w:firstLineChars="0" w:firstLine="0"/>
        <w:rPr>
          <w:rFonts w:cs="Times New Roman"/>
          <w:b/>
          <w:bCs/>
          <w:szCs w:val="28"/>
        </w:rPr>
      </w:pPr>
    </w:p>
    <w:p w:rsidR="00CC4F4A" w:rsidRPr="00CC4F4A" w:rsidRDefault="00D46161" w:rsidP="00FC7555">
      <w:pPr>
        <w:spacing w:line="240" w:lineRule="auto"/>
        <w:ind w:firstLineChars="0" w:firstLine="0"/>
        <w:rPr>
          <w:rFonts w:cs="Times New Roman"/>
          <w:b/>
          <w:bCs/>
          <w:szCs w:val="28"/>
        </w:rPr>
      </w:pPr>
      <w:r>
        <w:rPr>
          <w:rFonts w:cs="Times New Roman" w:hint="eastAsia"/>
          <w:b/>
          <w:bCs/>
          <w:szCs w:val="28"/>
        </w:rPr>
        <w:lastRenderedPageBreak/>
        <w:t>参考</w:t>
      </w:r>
      <w:r w:rsidR="00EE2043">
        <w:rPr>
          <w:rFonts w:cs="Times New Roman" w:hint="eastAsia"/>
          <w:b/>
          <w:bCs/>
          <w:szCs w:val="28"/>
        </w:rPr>
        <w:t>文献</w:t>
      </w:r>
    </w:p>
    <w:p w:rsidR="00F3062E" w:rsidRPr="00EE2043" w:rsidRDefault="008712F5" w:rsidP="008712F5">
      <w:pPr>
        <w:pStyle w:val="ac"/>
        <w:spacing w:line="240" w:lineRule="auto"/>
        <w:ind w:firstLineChars="0" w:firstLine="0"/>
        <w:rPr>
          <w:rFonts w:cs="Times New Roman"/>
          <w:szCs w:val="28"/>
        </w:rPr>
      </w:pPr>
      <w:r>
        <w:rPr>
          <w:rFonts w:cs="Times New Roman" w:hint="eastAsia"/>
          <w:bCs/>
          <w:szCs w:val="28"/>
        </w:rPr>
        <w:t>1.</w:t>
      </w:r>
      <w:r>
        <w:rPr>
          <w:rFonts w:cs="Times New Roman"/>
          <w:bCs/>
          <w:szCs w:val="28"/>
        </w:rPr>
        <w:t xml:space="preserve"> </w:t>
      </w:r>
      <w:r w:rsidR="00531989" w:rsidRPr="00531989">
        <w:rPr>
          <w:rFonts w:cs="Times New Roman" w:hint="eastAsia"/>
          <w:bCs/>
          <w:szCs w:val="28"/>
        </w:rPr>
        <w:t>国家卫生健康委办公厅关于印发医疗机构药学门诊服务规范等</w:t>
      </w:r>
      <w:r w:rsidR="00531989" w:rsidRPr="00531989">
        <w:rPr>
          <w:rFonts w:cs="Times New Roman" w:hint="eastAsia"/>
          <w:bCs/>
          <w:szCs w:val="28"/>
        </w:rPr>
        <w:t>5</w:t>
      </w:r>
      <w:r w:rsidR="00531989" w:rsidRPr="00531989">
        <w:rPr>
          <w:rFonts w:cs="Times New Roman" w:hint="eastAsia"/>
          <w:bCs/>
          <w:szCs w:val="28"/>
        </w:rPr>
        <w:t>项规范的通知</w:t>
      </w:r>
      <w:r w:rsidR="005D5D3B" w:rsidRPr="00531989">
        <w:rPr>
          <w:rFonts w:cs="Times New Roman" w:hint="eastAsia"/>
          <w:szCs w:val="28"/>
        </w:rPr>
        <w:t>（国</w:t>
      </w:r>
      <w:r w:rsidR="005D5D3B" w:rsidRPr="00EE2043">
        <w:rPr>
          <w:rFonts w:cs="Times New Roman" w:hint="eastAsia"/>
          <w:szCs w:val="28"/>
        </w:rPr>
        <w:t>卫办医函〔</w:t>
      </w:r>
      <w:r w:rsidR="005D5D3B" w:rsidRPr="00EE2043">
        <w:rPr>
          <w:rFonts w:cs="Times New Roman"/>
          <w:szCs w:val="28"/>
        </w:rPr>
        <w:t>2021</w:t>
      </w:r>
      <w:r w:rsidR="005D5D3B" w:rsidRPr="00EE2043">
        <w:rPr>
          <w:rFonts w:cs="Times New Roman" w:hint="eastAsia"/>
          <w:szCs w:val="28"/>
        </w:rPr>
        <w:t>〕</w:t>
      </w:r>
      <w:r w:rsidR="005D5D3B" w:rsidRPr="00EE2043">
        <w:rPr>
          <w:rFonts w:cs="Times New Roman"/>
          <w:szCs w:val="28"/>
        </w:rPr>
        <w:t>520</w:t>
      </w:r>
      <w:r w:rsidR="005D5D3B" w:rsidRPr="00EE2043">
        <w:rPr>
          <w:rFonts w:cs="Times New Roman" w:hint="eastAsia"/>
          <w:szCs w:val="28"/>
        </w:rPr>
        <w:t>号）</w:t>
      </w:r>
      <w:r w:rsidR="00531989">
        <w:rPr>
          <w:rFonts w:cs="Times New Roman" w:hint="eastAsia"/>
          <w:szCs w:val="28"/>
        </w:rPr>
        <w:t>之</w:t>
      </w:r>
      <w:r w:rsidR="005D5D3B" w:rsidRPr="00EE2043">
        <w:rPr>
          <w:rFonts w:cs="Times New Roman" w:hint="eastAsia"/>
          <w:szCs w:val="28"/>
        </w:rPr>
        <w:t>医疗机构药学门诊服务规范</w:t>
      </w:r>
      <w:r w:rsidR="007D6A92">
        <w:rPr>
          <w:rFonts w:cs="Times New Roman" w:hint="eastAsia"/>
          <w:szCs w:val="28"/>
        </w:rPr>
        <w:t>、</w:t>
      </w:r>
      <w:r w:rsidR="005D5D3B" w:rsidRPr="00EE2043">
        <w:rPr>
          <w:rFonts w:cs="Times New Roman" w:hint="eastAsia"/>
          <w:szCs w:val="28"/>
        </w:rPr>
        <w:t>医疗机构用药教育服务规范</w:t>
      </w:r>
      <w:r w:rsidR="007D6A92">
        <w:rPr>
          <w:rFonts w:cs="Times New Roman" w:hint="eastAsia"/>
          <w:szCs w:val="28"/>
        </w:rPr>
        <w:t>、</w:t>
      </w:r>
      <w:r w:rsidR="005D5D3B" w:rsidRPr="00EE2043">
        <w:rPr>
          <w:rFonts w:cs="Times New Roman" w:hint="eastAsia"/>
          <w:szCs w:val="28"/>
        </w:rPr>
        <w:t>居家药学服务规范</w:t>
      </w:r>
      <w:r w:rsidR="007D6A92">
        <w:rPr>
          <w:rFonts w:cs="Times New Roman" w:hint="eastAsia"/>
          <w:szCs w:val="28"/>
        </w:rPr>
        <w:t>.</w:t>
      </w:r>
    </w:p>
    <w:p w:rsidR="004913D0" w:rsidRDefault="004913D0" w:rsidP="00FC7555">
      <w:pPr>
        <w:spacing w:line="240" w:lineRule="auto"/>
        <w:ind w:firstLineChars="0" w:firstLine="0"/>
        <w:rPr>
          <w:rFonts w:cs="Times New Roman"/>
          <w:szCs w:val="28"/>
        </w:rPr>
      </w:pPr>
      <w:r>
        <w:rPr>
          <w:rFonts w:cs="Times New Roman" w:hint="eastAsia"/>
          <w:szCs w:val="28"/>
        </w:rPr>
        <w:t>2</w:t>
      </w:r>
      <w:r>
        <w:rPr>
          <w:rFonts w:cs="Times New Roman"/>
          <w:szCs w:val="28"/>
        </w:rPr>
        <w:t>.</w:t>
      </w:r>
      <w:r w:rsidR="00531989" w:rsidRPr="00531989">
        <w:rPr>
          <w:rFonts w:hint="eastAsia"/>
        </w:rPr>
        <w:t xml:space="preserve"> </w:t>
      </w:r>
      <w:r w:rsidR="00531989" w:rsidRPr="00531989">
        <w:rPr>
          <w:rFonts w:cs="Times New Roman" w:hint="eastAsia"/>
          <w:szCs w:val="28"/>
        </w:rPr>
        <w:t>国家</w:t>
      </w:r>
      <w:proofErr w:type="gramStart"/>
      <w:r w:rsidR="00531989" w:rsidRPr="00531989">
        <w:rPr>
          <w:rFonts w:cs="Times New Roman" w:hint="eastAsia"/>
          <w:szCs w:val="28"/>
        </w:rPr>
        <w:t>医</w:t>
      </w:r>
      <w:proofErr w:type="gramEnd"/>
      <w:r w:rsidR="00531989" w:rsidRPr="00531989">
        <w:rPr>
          <w:rFonts w:cs="Times New Roman" w:hint="eastAsia"/>
          <w:szCs w:val="28"/>
        </w:rPr>
        <w:t>保</w:t>
      </w:r>
      <w:proofErr w:type="gramStart"/>
      <w:r w:rsidR="00531989" w:rsidRPr="00531989">
        <w:rPr>
          <w:rFonts w:cs="Times New Roman" w:hint="eastAsia"/>
          <w:szCs w:val="28"/>
        </w:rPr>
        <w:t>局国家</w:t>
      </w:r>
      <w:proofErr w:type="gramEnd"/>
      <w:r w:rsidR="00531989" w:rsidRPr="00531989">
        <w:rPr>
          <w:rFonts w:cs="Times New Roman" w:hint="eastAsia"/>
          <w:szCs w:val="28"/>
        </w:rPr>
        <w:t>卫生健康委关于建立完善国家</w:t>
      </w:r>
      <w:proofErr w:type="gramStart"/>
      <w:r w:rsidR="00531989" w:rsidRPr="00531989">
        <w:rPr>
          <w:rFonts w:cs="Times New Roman" w:hint="eastAsia"/>
          <w:szCs w:val="28"/>
        </w:rPr>
        <w:t>医保谈判</w:t>
      </w:r>
      <w:proofErr w:type="gramEnd"/>
      <w:r w:rsidR="00531989" w:rsidRPr="00531989">
        <w:rPr>
          <w:rFonts w:cs="Times New Roman" w:hint="eastAsia"/>
          <w:szCs w:val="28"/>
        </w:rPr>
        <w:t>药品“双通道”管理机制的指导意见</w:t>
      </w:r>
      <w:r w:rsidRPr="004913D0">
        <w:rPr>
          <w:rFonts w:cs="Times New Roman" w:hint="eastAsia"/>
          <w:szCs w:val="28"/>
        </w:rPr>
        <w:t>（</w:t>
      </w:r>
      <w:bookmarkStart w:id="4" w:name="OLE_LINK1"/>
      <w:bookmarkStart w:id="5" w:name="OLE_LINK3"/>
      <w:proofErr w:type="gramStart"/>
      <w:r w:rsidRPr="004913D0">
        <w:rPr>
          <w:rFonts w:cs="Times New Roman" w:hint="eastAsia"/>
          <w:szCs w:val="28"/>
        </w:rPr>
        <w:t>医</w:t>
      </w:r>
      <w:proofErr w:type="gramEnd"/>
      <w:r w:rsidRPr="004913D0">
        <w:rPr>
          <w:rFonts w:cs="Times New Roman" w:hint="eastAsia"/>
          <w:szCs w:val="28"/>
        </w:rPr>
        <w:t>保发〔</w:t>
      </w:r>
      <w:r w:rsidRPr="004913D0">
        <w:rPr>
          <w:rFonts w:cs="Times New Roman"/>
          <w:szCs w:val="28"/>
        </w:rPr>
        <w:t>2021</w:t>
      </w:r>
      <w:r w:rsidRPr="004913D0">
        <w:rPr>
          <w:rFonts w:cs="Times New Roman"/>
          <w:szCs w:val="28"/>
        </w:rPr>
        <w:t>〕</w:t>
      </w:r>
      <w:r w:rsidRPr="004913D0">
        <w:rPr>
          <w:rFonts w:cs="Times New Roman"/>
          <w:szCs w:val="28"/>
        </w:rPr>
        <w:t>28</w:t>
      </w:r>
      <w:r w:rsidRPr="004913D0">
        <w:rPr>
          <w:rFonts w:cs="Times New Roman"/>
          <w:szCs w:val="28"/>
        </w:rPr>
        <w:t>号</w:t>
      </w:r>
      <w:bookmarkEnd w:id="4"/>
      <w:bookmarkEnd w:id="5"/>
      <w:r w:rsidRPr="004913D0">
        <w:rPr>
          <w:rFonts w:cs="Times New Roman"/>
          <w:szCs w:val="28"/>
        </w:rPr>
        <w:t>）</w:t>
      </w:r>
      <w:r w:rsidR="007D6A92">
        <w:rPr>
          <w:rFonts w:cs="Times New Roman" w:hint="eastAsia"/>
          <w:szCs w:val="28"/>
        </w:rPr>
        <w:t>.</w:t>
      </w:r>
    </w:p>
    <w:p w:rsidR="004913D0" w:rsidRPr="00755CA9" w:rsidRDefault="004913D0" w:rsidP="00FC7555">
      <w:pPr>
        <w:spacing w:line="240" w:lineRule="auto"/>
        <w:ind w:firstLineChars="0" w:firstLine="0"/>
        <w:rPr>
          <w:rFonts w:cs="Times New Roman"/>
          <w:szCs w:val="28"/>
        </w:rPr>
      </w:pPr>
      <w:r>
        <w:rPr>
          <w:rFonts w:cs="Times New Roman" w:hint="eastAsia"/>
          <w:szCs w:val="28"/>
        </w:rPr>
        <w:t>3</w:t>
      </w:r>
      <w:r>
        <w:rPr>
          <w:rFonts w:cs="Times New Roman"/>
          <w:szCs w:val="28"/>
        </w:rPr>
        <w:t>.</w:t>
      </w:r>
      <w:r w:rsidR="00531989" w:rsidRPr="00531989">
        <w:rPr>
          <w:rFonts w:cs="Times New Roman" w:hint="eastAsia"/>
          <w:szCs w:val="28"/>
        </w:rPr>
        <w:t xml:space="preserve"> </w:t>
      </w:r>
      <w:r w:rsidR="00531989">
        <w:rPr>
          <w:rFonts w:cs="Times New Roman" w:hint="eastAsia"/>
          <w:szCs w:val="28"/>
        </w:rPr>
        <w:t>中国医药商业协会</w:t>
      </w:r>
      <w:r w:rsidR="00531989">
        <w:rPr>
          <w:rFonts w:cs="Times New Roman" w:hint="eastAsia"/>
          <w:szCs w:val="28"/>
        </w:rPr>
        <w:t>.</w:t>
      </w:r>
      <w:r>
        <w:rPr>
          <w:rFonts w:cs="Times New Roman" w:hint="eastAsia"/>
          <w:szCs w:val="28"/>
        </w:rPr>
        <w:t>零售药店经营特殊疾病药品服务规范</w:t>
      </w:r>
      <w:r w:rsidR="00755CA9">
        <w:rPr>
          <w:rFonts w:cs="Times New Roman" w:hint="eastAsia"/>
          <w:szCs w:val="28"/>
        </w:rPr>
        <w:t>.</w:t>
      </w:r>
      <w:r w:rsidR="00755CA9">
        <w:rPr>
          <w:rFonts w:cs="Times New Roman"/>
          <w:szCs w:val="28"/>
        </w:rPr>
        <w:t>T/CAPC 001-2020.</w:t>
      </w:r>
    </w:p>
    <w:p w:rsidR="004913D0" w:rsidRDefault="004913D0" w:rsidP="00FC7555">
      <w:pPr>
        <w:spacing w:line="240" w:lineRule="auto"/>
        <w:ind w:firstLineChars="0" w:firstLine="0"/>
        <w:rPr>
          <w:rFonts w:cs="Times New Roman"/>
          <w:szCs w:val="28"/>
        </w:rPr>
      </w:pPr>
      <w:r>
        <w:rPr>
          <w:rFonts w:cs="Times New Roman" w:hint="eastAsia"/>
          <w:szCs w:val="28"/>
        </w:rPr>
        <w:t>4</w:t>
      </w:r>
      <w:r>
        <w:rPr>
          <w:rFonts w:cs="Times New Roman"/>
          <w:szCs w:val="28"/>
        </w:rPr>
        <w:t>.</w:t>
      </w:r>
      <w:r w:rsidR="008712F5">
        <w:rPr>
          <w:rFonts w:cs="Times New Roman"/>
          <w:szCs w:val="28"/>
        </w:rPr>
        <w:t xml:space="preserve"> </w:t>
      </w:r>
      <w:r w:rsidR="008712F5">
        <w:rPr>
          <w:rFonts w:cs="Times New Roman"/>
          <w:szCs w:val="28"/>
        </w:rPr>
        <w:t>国务院办公厅</w:t>
      </w:r>
      <w:r>
        <w:rPr>
          <w:rFonts w:cs="Times New Roman" w:hint="eastAsia"/>
          <w:szCs w:val="28"/>
        </w:rPr>
        <w:t>关于推动公立医院高质量发展的意见</w:t>
      </w:r>
      <w:r w:rsidR="008712F5">
        <w:rPr>
          <w:rFonts w:cs="Times New Roman" w:hint="eastAsia"/>
          <w:szCs w:val="28"/>
        </w:rPr>
        <w:t>（</w:t>
      </w:r>
      <w:r>
        <w:rPr>
          <w:rFonts w:cs="Times New Roman"/>
          <w:szCs w:val="28"/>
        </w:rPr>
        <w:t>国办发〔</w:t>
      </w:r>
      <w:r>
        <w:rPr>
          <w:rFonts w:cs="Times New Roman"/>
          <w:szCs w:val="28"/>
        </w:rPr>
        <w:t>2021</w:t>
      </w:r>
      <w:r>
        <w:rPr>
          <w:rFonts w:cs="Times New Roman"/>
          <w:szCs w:val="28"/>
        </w:rPr>
        <w:t>〕</w:t>
      </w:r>
      <w:r>
        <w:rPr>
          <w:rFonts w:cs="Times New Roman"/>
          <w:szCs w:val="28"/>
        </w:rPr>
        <w:t>18</w:t>
      </w:r>
      <w:r>
        <w:rPr>
          <w:rFonts w:cs="Times New Roman"/>
          <w:szCs w:val="28"/>
        </w:rPr>
        <w:t>号</w:t>
      </w:r>
      <w:r w:rsidR="008712F5">
        <w:rPr>
          <w:rFonts w:cs="Times New Roman"/>
          <w:szCs w:val="28"/>
        </w:rPr>
        <w:t>）</w:t>
      </w:r>
      <w:r w:rsidR="008712F5">
        <w:rPr>
          <w:rFonts w:cs="Times New Roman" w:hint="eastAsia"/>
          <w:szCs w:val="28"/>
        </w:rPr>
        <w:t>.</w:t>
      </w:r>
    </w:p>
    <w:p w:rsidR="001A69F8" w:rsidRDefault="004913D0" w:rsidP="00FC7555">
      <w:pPr>
        <w:spacing w:line="240" w:lineRule="auto"/>
        <w:ind w:firstLineChars="0" w:firstLine="0"/>
        <w:rPr>
          <w:rFonts w:cs="Times New Roman"/>
          <w:szCs w:val="28"/>
        </w:rPr>
      </w:pPr>
      <w:r>
        <w:rPr>
          <w:rFonts w:cs="Times New Roman" w:hint="eastAsia"/>
          <w:szCs w:val="28"/>
        </w:rPr>
        <w:t>5</w:t>
      </w:r>
      <w:r>
        <w:rPr>
          <w:rFonts w:cs="Times New Roman"/>
          <w:szCs w:val="28"/>
        </w:rPr>
        <w:t xml:space="preserve">. </w:t>
      </w:r>
      <w:bookmarkStart w:id="6" w:name="_Hlk85731668"/>
      <w:r w:rsidR="00D46161">
        <w:rPr>
          <w:rFonts w:cs="Times New Roman" w:hint="eastAsia"/>
          <w:szCs w:val="28"/>
        </w:rPr>
        <w:t>国务院办公厅关于促进医药产业健康发展的指导意见</w:t>
      </w:r>
      <w:r>
        <w:rPr>
          <w:rFonts w:cs="Times New Roman" w:hint="eastAsia"/>
          <w:szCs w:val="28"/>
        </w:rPr>
        <w:t>（</w:t>
      </w:r>
      <w:r w:rsidR="00D46161">
        <w:rPr>
          <w:rFonts w:cs="Times New Roman" w:hint="eastAsia"/>
          <w:szCs w:val="28"/>
        </w:rPr>
        <w:t>国办发〔</w:t>
      </w:r>
      <w:r w:rsidR="00D46161">
        <w:rPr>
          <w:rFonts w:cs="Times New Roman"/>
          <w:szCs w:val="28"/>
        </w:rPr>
        <w:t>2016</w:t>
      </w:r>
      <w:r w:rsidR="00D46161">
        <w:rPr>
          <w:rFonts w:cs="Times New Roman"/>
          <w:szCs w:val="28"/>
        </w:rPr>
        <w:t>〕</w:t>
      </w:r>
      <w:r w:rsidR="00D46161">
        <w:rPr>
          <w:rFonts w:cs="Times New Roman"/>
          <w:szCs w:val="28"/>
        </w:rPr>
        <w:t>11</w:t>
      </w:r>
      <w:r w:rsidR="00D46161">
        <w:rPr>
          <w:rFonts w:cs="Times New Roman"/>
          <w:szCs w:val="28"/>
        </w:rPr>
        <w:t>号）</w:t>
      </w:r>
    </w:p>
    <w:p w:rsidR="00CC4F4A" w:rsidRDefault="004913D0" w:rsidP="00FC7555">
      <w:pPr>
        <w:spacing w:line="240" w:lineRule="auto"/>
        <w:ind w:firstLineChars="0" w:firstLine="0"/>
        <w:rPr>
          <w:rFonts w:cs="Times New Roman"/>
          <w:szCs w:val="28"/>
        </w:rPr>
      </w:pPr>
      <w:r>
        <w:rPr>
          <w:rFonts w:cs="Times New Roman" w:hint="eastAsia"/>
          <w:szCs w:val="28"/>
        </w:rPr>
        <w:t>6</w:t>
      </w:r>
      <w:r>
        <w:rPr>
          <w:rFonts w:cs="Times New Roman"/>
          <w:szCs w:val="28"/>
        </w:rPr>
        <w:t>.</w:t>
      </w:r>
      <w:r w:rsidR="008712F5">
        <w:rPr>
          <w:rFonts w:cs="Times New Roman"/>
          <w:szCs w:val="28"/>
        </w:rPr>
        <w:t xml:space="preserve"> </w:t>
      </w:r>
      <w:r>
        <w:rPr>
          <w:rFonts w:cs="Times New Roman" w:hint="eastAsia"/>
          <w:szCs w:val="28"/>
        </w:rPr>
        <w:t>国家卫生健康委</w:t>
      </w:r>
      <w:r w:rsidR="005D5D3B" w:rsidRPr="005D5D3B">
        <w:rPr>
          <w:rFonts w:cs="Times New Roman" w:hint="eastAsia"/>
          <w:szCs w:val="28"/>
        </w:rPr>
        <w:t>《医院智慧服务分级评估标准体系（试行）》</w:t>
      </w:r>
      <w:r w:rsidR="00340FDD">
        <w:rPr>
          <w:rFonts w:cs="Times New Roman" w:hint="eastAsia"/>
          <w:szCs w:val="28"/>
        </w:rPr>
        <w:t>.</w:t>
      </w:r>
    </w:p>
    <w:p w:rsidR="00205534" w:rsidRDefault="00CC4F4A" w:rsidP="00FC7555">
      <w:pPr>
        <w:spacing w:line="240" w:lineRule="auto"/>
        <w:ind w:firstLineChars="0" w:firstLine="0"/>
        <w:rPr>
          <w:rFonts w:cs="Times New Roman"/>
          <w:szCs w:val="28"/>
        </w:rPr>
      </w:pPr>
      <w:r>
        <w:rPr>
          <w:rFonts w:cs="Times New Roman" w:hint="eastAsia"/>
          <w:szCs w:val="28"/>
        </w:rPr>
        <w:t>7.</w:t>
      </w:r>
      <w:r w:rsidR="00340FDD">
        <w:rPr>
          <w:rFonts w:cs="Times New Roman"/>
          <w:szCs w:val="28"/>
        </w:rPr>
        <w:t xml:space="preserve"> </w:t>
      </w:r>
      <w:r w:rsidR="00340FDD">
        <w:rPr>
          <w:rFonts w:cs="Times New Roman"/>
          <w:szCs w:val="28"/>
        </w:rPr>
        <w:t>曾英彤，伍俊妍，郑志华主译</w:t>
      </w:r>
      <w:r w:rsidR="00340FDD">
        <w:rPr>
          <w:rFonts w:cs="Times New Roman" w:hint="eastAsia"/>
          <w:szCs w:val="28"/>
        </w:rPr>
        <w:t>.</w:t>
      </w:r>
      <w:r w:rsidR="000F05F9">
        <w:rPr>
          <w:rFonts w:cs="Times New Roman" w:hint="eastAsia"/>
          <w:szCs w:val="28"/>
        </w:rPr>
        <w:t>美国药师协会药物治疗管理服务</w:t>
      </w:r>
      <w:r w:rsidR="003649F9">
        <w:rPr>
          <w:rFonts w:cs="Times New Roman" w:hint="eastAsia"/>
          <w:szCs w:val="28"/>
        </w:rPr>
        <w:t>.</w:t>
      </w:r>
      <w:r w:rsidR="003649F9">
        <w:rPr>
          <w:rFonts w:cs="Times New Roman"/>
          <w:szCs w:val="28"/>
        </w:rPr>
        <w:t>北京：</w:t>
      </w:r>
      <w:r w:rsidR="003649F9">
        <w:rPr>
          <w:rFonts w:cs="Times New Roman" w:hint="eastAsia"/>
          <w:szCs w:val="28"/>
        </w:rPr>
        <w:t>中国医药科技出版社</w:t>
      </w:r>
      <w:bookmarkEnd w:id="6"/>
      <w:r w:rsidR="003649F9">
        <w:rPr>
          <w:rFonts w:cs="Times New Roman" w:hint="eastAsia"/>
          <w:szCs w:val="28"/>
        </w:rPr>
        <w:t>，</w:t>
      </w:r>
      <w:r w:rsidR="003649F9">
        <w:rPr>
          <w:rFonts w:cs="Times New Roman" w:hint="eastAsia"/>
          <w:szCs w:val="28"/>
        </w:rPr>
        <w:t>2</w:t>
      </w:r>
      <w:r w:rsidR="003649F9">
        <w:rPr>
          <w:rFonts w:cs="Times New Roman"/>
          <w:szCs w:val="28"/>
        </w:rPr>
        <w:t>018.</w:t>
      </w:r>
    </w:p>
    <w:p w:rsidR="0091777B" w:rsidRDefault="0091777B" w:rsidP="00FC7555">
      <w:pPr>
        <w:spacing w:line="240" w:lineRule="auto"/>
        <w:ind w:firstLineChars="0" w:firstLine="0"/>
        <w:rPr>
          <w:rFonts w:cs="Times New Roman"/>
          <w:szCs w:val="28"/>
        </w:rPr>
      </w:pPr>
    </w:p>
    <w:p w:rsidR="0091777B" w:rsidRPr="0091777B" w:rsidRDefault="00076ADB" w:rsidP="0091777B">
      <w:pPr>
        <w:spacing w:line="600" w:lineRule="exact"/>
        <w:ind w:firstLineChars="0" w:firstLine="0"/>
        <w:jc w:val="left"/>
        <w:rPr>
          <w:rFonts w:ascii="宋体" w:hAnsi="宋体"/>
          <w:b/>
          <w:sz w:val="32"/>
          <w:szCs w:val="32"/>
        </w:rPr>
      </w:pPr>
      <w:r>
        <w:rPr>
          <w:rFonts w:ascii="宋体" w:hAnsi="宋体" w:hint="eastAsia"/>
          <w:b/>
          <w:sz w:val="32"/>
          <w:szCs w:val="32"/>
        </w:rPr>
        <w:t>本共识</w:t>
      </w:r>
      <w:bookmarkStart w:id="7" w:name="_GoBack"/>
      <w:bookmarkEnd w:id="7"/>
      <w:r w:rsidR="0091777B" w:rsidRPr="0091777B">
        <w:rPr>
          <w:rFonts w:ascii="宋体" w:hAnsi="宋体" w:hint="eastAsia"/>
          <w:b/>
          <w:sz w:val="32"/>
          <w:szCs w:val="32"/>
        </w:rPr>
        <w:t>起草专家组</w:t>
      </w:r>
    </w:p>
    <w:p w:rsidR="0091777B" w:rsidRDefault="0091777B" w:rsidP="0091777B">
      <w:pPr>
        <w:spacing w:line="240" w:lineRule="auto"/>
        <w:ind w:firstLineChars="0" w:firstLine="0"/>
        <w:jc w:val="left"/>
        <w:rPr>
          <w:rFonts w:asciiTheme="majorEastAsia" w:eastAsiaTheme="majorEastAsia" w:hAnsiTheme="majorEastAsia"/>
          <w:b/>
          <w:szCs w:val="28"/>
        </w:rPr>
      </w:pPr>
    </w:p>
    <w:tbl>
      <w:tblPr>
        <w:tblW w:w="9780" w:type="dxa"/>
        <w:tblLook w:val="04A0" w:firstRow="1" w:lastRow="0" w:firstColumn="1" w:lastColumn="0" w:noHBand="0" w:noVBand="1"/>
      </w:tblPr>
      <w:tblGrid>
        <w:gridCol w:w="1303"/>
        <w:gridCol w:w="5916"/>
        <w:gridCol w:w="2561"/>
      </w:tblGrid>
      <w:tr w:rsidR="0091777B" w:rsidRPr="00807110" w:rsidTr="00F60711">
        <w:trPr>
          <w:trHeight w:val="283"/>
        </w:trPr>
        <w:tc>
          <w:tcPr>
            <w:tcW w:w="9780" w:type="dxa"/>
            <w:gridSpan w:val="3"/>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b/>
                <w:bCs/>
                <w:color w:val="000000"/>
                <w:kern w:val="0"/>
                <w:szCs w:val="28"/>
              </w:rPr>
            </w:pPr>
            <w:r w:rsidRPr="00807110">
              <w:rPr>
                <w:rFonts w:ascii="仿宋_GB2312" w:eastAsia="仿宋_GB2312" w:hAnsi="宋体" w:cs="宋体" w:hint="eastAsia"/>
                <w:b/>
                <w:bCs/>
                <w:color w:val="000000"/>
                <w:kern w:val="0"/>
                <w:szCs w:val="28"/>
              </w:rPr>
              <w:t>执笔：</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伍俊妍</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中山大学孙逸仙纪念医院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余晓霞</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中山大学孙逸仙纪念医院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9780" w:type="dxa"/>
            <w:gridSpan w:val="3"/>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b/>
                <w:bCs/>
                <w:color w:val="000000"/>
                <w:kern w:val="0"/>
                <w:szCs w:val="28"/>
              </w:rPr>
            </w:pPr>
            <w:r w:rsidRPr="00807110">
              <w:rPr>
                <w:rFonts w:ascii="仿宋_GB2312" w:eastAsia="仿宋_GB2312" w:hAnsi="宋体" w:cs="宋体" w:hint="eastAsia"/>
                <w:b/>
                <w:bCs/>
                <w:color w:val="000000"/>
                <w:kern w:val="0"/>
                <w:szCs w:val="28"/>
              </w:rPr>
              <w:t>成员（以姓氏拼音排序）：</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蔡德</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汕头大学医学院附属第一医院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蔡庆群</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广州中医药大学第一附属医院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副主任中药师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曾英彤</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陈孝</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陈吉生</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广东药科大学附属第一医院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陈艳芳</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广州医科大学附属市八医院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郭丹</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南方医科大学南方医院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何艳玲</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广州妇女儿童医疗中心</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季波</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中国人民解放军南部战区总医院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金伟军</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暨南大学附属第一医院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赖伟华</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黎小妍</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中山大学附属第六医院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李澎灏</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深圳市第二人民医院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lastRenderedPageBreak/>
              <w:t>李庆南</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汕头市中心医院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李亦蕾</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南方医科大学南方医院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林华</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广东省中医院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主任中药师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刘韬</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中山大学附属肿瘤医院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梅清华</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广东省第二人民医院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邱凯锋</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中山大学孙逸仙纪念医院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唐洪梅</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广州中医药大学第一附属医院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主任中药师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王燕</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广州市第一人民医院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主任医师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王景</w:t>
            </w:r>
            <w:proofErr w:type="gramStart"/>
            <w:r w:rsidRPr="00807110">
              <w:rPr>
                <w:rFonts w:ascii="仿宋_GB2312" w:eastAsia="仿宋_GB2312" w:hAnsi="宋体" w:cs="宋体" w:hint="eastAsia"/>
                <w:color w:val="000000"/>
                <w:kern w:val="0"/>
                <w:szCs w:val="28"/>
              </w:rPr>
              <w:t>浩</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暨南大学附属第一医院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王立军</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北京大学深圳医院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王若伦</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广州医科大学附属第二医院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王穗琼</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广东省妇幼保健院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王勇</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南方医科大学珠江医院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王勇</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广东省药学会</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学术部主任</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魏理</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广州医科大学附属第一医院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吴建龙</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深圳市第二人民医院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谢守霞</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深圳市人民医院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严鹏科</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广州医科大学附属第三医院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杨晨</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中国人民解放军南部战区总医院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副主任药师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喻珊珊</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南方医科大学珠江医院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张述耀</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广州市红十字会医院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proofErr w:type="gramStart"/>
            <w:r w:rsidRPr="00807110">
              <w:rPr>
                <w:rFonts w:ascii="仿宋_GB2312" w:eastAsia="仿宋_GB2312" w:hAnsi="宋体" w:cs="宋体" w:hint="eastAsia"/>
                <w:color w:val="000000"/>
                <w:kern w:val="0"/>
                <w:szCs w:val="28"/>
              </w:rPr>
              <w:t>郑锦坤</w:t>
            </w:r>
            <w:proofErr w:type="gramEnd"/>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粤北人民医院</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r w:rsidR="0091777B" w:rsidRPr="00807110" w:rsidTr="00F60711">
        <w:trPr>
          <w:trHeight w:val="283"/>
        </w:trPr>
        <w:tc>
          <w:tcPr>
            <w:tcW w:w="1303"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郑志华</w:t>
            </w:r>
          </w:p>
        </w:tc>
        <w:tc>
          <w:tcPr>
            <w:tcW w:w="5916"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广东省药学会</w:t>
            </w:r>
          </w:p>
        </w:tc>
        <w:tc>
          <w:tcPr>
            <w:tcW w:w="2561" w:type="dxa"/>
            <w:tcBorders>
              <w:top w:val="nil"/>
              <w:left w:val="nil"/>
              <w:bottom w:val="nil"/>
              <w:right w:val="nil"/>
            </w:tcBorders>
            <w:shd w:val="clear" w:color="auto" w:fill="auto"/>
            <w:noWrap/>
            <w:vAlign w:val="center"/>
            <w:hideMark/>
          </w:tcPr>
          <w:p w:rsidR="0091777B" w:rsidRPr="00807110" w:rsidRDefault="0091777B" w:rsidP="00F60711">
            <w:pPr>
              <w:widowControl/>
              <w:spacing w:line="240" w:lineRule="auto"/>
              <w:ind w:firstLineChars="0" w:firstLine="0"/>
              <w:jc w:val="left"/>
              <w:rPr>
                <w:rFonts w:ascii="仿宋_GB2312" w:eastAsia="仿宋_GB2312" w:hAnsi="宋体" w:cs="宋体"/>
                <w:color w:val="000000"/>
                <w:kern w:val="0"/>
                <w:szCs w:val="28"/>
              </w:rPr>
            </w:pPr>
            <w:r w:rsidRPr="00807110">
              <w:rPr>
                <w:rFonts w:ascii="仿宋_GB2312" w:eastAsia="仿宋_GB2312" w:hAnsi="宋体" w:cs="宋体" w:hint="eastAsia"/>
                <w:color w:val="000000"/>
                <w:kern w:val="0"/>
                <w:szCs w:val="28"/>
              </w:rPr>
              <w:t>主任药师</w:t>
            </w:r>
          </w:p>
        </w:tc>
      </w:tr>
    </w:tbl>
    <w:p w:rsidR="0091777B" w:rsidRDefault="0091777B" w:rsidP="00FC7555">
      <w:pPr>
        <w:spacing w:line="240" w:lineRule="auto"/>
        <w:ind w:firstLineChars="0" w:firstLine="0"/>
        <w:rPr>
          <w:rFonts w:cs="Times New Roman"/>
          <w:szCs w:val="28"/>
        </w:rPr>
      </w:pPr>
    </w:p>
    <w:sectPr w:rsidR="0091777B" w:rsidSect="00FC7555">
      <w:headerReference w:type="even" r:id="rId10"/>
      <w:headerReference w:type="default" r:id="rId11"/>
      <w:footerReference w:type="even" r:id="rId12"/>
      <w:footerReference w:type="default" r:id="rId13"/>
      <w:headerReference w:type="first" r:id="rId14"/>
      <w:footerReference w:type="first" r:id="rId15"/>
      <w:pgSz w:w="11906" w:h="16838"/>
      <w:pgMar w:top="1440" w:right="1418" w:bottom="1440" w:left="1418"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2E7C" w:rsidRDefault="006D2E7C">
      <w:pPr>
        <w:spacing w:line="240" w:lineRule="auto"/>
        <w:ind w:firstLine="560"/>
      </w:pPr>
      <w:r>
        <w:separator/>
      </w:r>
    </w:p>
  </w:endnote>
  <w:endnote w:type="continuationSeparator" w:id="0">
    <w:p w:rsidR="006D2E7C" w:rsidRDefault="006D2E7C">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F8" w:rsidRDefault="001A69F8">
    <w:pPr>
      <w:pStyle w:val="a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2759972"/>
      <w:docPartObj>
        <w:docPartGallery w:val="Page Numbers (Bottom of Page)"/>
        <w:docPartUnique/>
      </w:docPartObj>
    </w:sdtPr>
    <w:sdtEndPr/>
    <w:sdtContent>
      <w:p w:rsidR="00FC7555" w:rsidRDefault="00FC7555">
        <w:pPr>
          <w:pStyle w:val="a8"/>
          <w:ind w:firstLine="360"/>
          <w:jc w:val="center"/>
        </w:pPr>
        <w:r>
          <w:fldChar w:fldCharType="begin"/>
        </w:r>
        <w:r>
          <w:instrText>PAGE   \* MERGEFORMAT</w:instrText>
        </w:r>
        <w:r>
          <w:fldChar w:fldCharType="separate"/>
        </w:r>
        <w:r w:rsidR="00076ADB" w:rsidRPr="00076ADB">
          <w:rPr>
            <w:noProof/>
            <w:lang w:val="zh-CN"/>
          </w:rPr>
          <w:t>12</w:t>
        </w:r>
        <w:r>
          <w:fldChar w:fldCharType="end"/>
        </w:r>
      </w:p>
    </w:sdtContent>
  </w:sdt>
  <w:p w:rsidR="001A69F8" w:rsidRDefault="001A69F8" w:rsidP="00FC7555">
    <w:pPr>
      <w:pStyle w:val="a8"/>
      <w:ind w:firstLineChars="78" w:firstLine="1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F8" w:rsidRDefault="001A69F8">
    <w:pPr>
      <w:pStyle w:val="a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2E7C" w:rsidRDefault="006D2E7C">
      <w:pPr>
        <w:ind w:firstLine="560"/>
      </w:pPr>
      <w:r>
        <w:separator/>
      </w:r>
    </w:p>
  </w:footnote>
  <w:footnote w:type="continuationSeparator" w:id="0">
    <w:p w:rsidR="006D2E7C" w:rsidRDefault="006D2E7C">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F8" w:rsidRDefault="001A69F8">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F8" w:rsidRPr="00FC7555" w:rsidRDefault="001A69F8" w:rsidP="00FC7555">
    <w:pPr>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F8" w:rsidRDefault="001A69F8">
    <w:pPr>
      <w:pStyle w:val="a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6B06FB4"/>
    <w:multiLevelType w:val="singleLevel"/>
    <w:tmpl w:val="E6B06FB4"/>
    <w:lvl w:ilvl="0">
      <w:start w:val="2"/>
      <w:numFmt w:val="decimal"/>
      <w:suff w:val="nothing"/>
      <w:lvlText w:val="（%1）"/>
      <w:lvlJc w:val="left"/>
    </w:lvl>
  </w:abstractNum>
  <w:abstractNum w:abstractNumId="1">
    <w:nsid w:val="0B912E40"/>
    <w:multiLevelType w:val="singleLevel"/>
    <w:tmpl w:val="0B912E40"/>
    <w:lvl w:ilvl="0">
      <w:start w:val="2"/>
      <w:numFmt w:val="decimal"/>
      <w:suff w:val="space"/>
      <w:lvlText w:val="%1."/>
      <w:lvlJc w:val="left"/>
    </w:lvl>
  </w:abstractNum>
  <w:abstractNum w:abstractNumId="2">
    <w:nsid w:val="12CD69F3"/>
    <w:multiLevelType w:val="hybridMultilevel"/>
    <w:tmpl w:val="CF128C94"/>
    <w:lvl w:ilvl="0" w:tplc="5B5C4F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8C03652"/>
    <w:multiLevelType w:val="hybridMultilevel"/>
    <w:tmpl w:val="8D3A9672"/>
    <w:lvl w:ilvl="0" w:tplc="FE76B8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AC1E24"/>
    <w:multiLevelType w:val="multilevel"/>
    <w:tmpl w:val="19AC1E24"/>
    <w:lvl w:ilvl="0">
      <w:start w:val="1"/>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5">
    <w:nsid w:val="22350108"/>
    <w:multiLevelType w:val="multilevel"/>
    <w:tmpl w:val="22350108"/>
    <w:lvl w:ilvl="0">
      <w:start w:val="3"/>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6">
    <w:nsid w:val="2D0671CB"/>
    <w:multiLevelType w:val="hybridMultilevel"/>
    <w:tmpl w:val="2D9AC85E"/>
    <w:lvl w:ilvl="0" w:tplc="0C14C4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6E4140C"/>
    <w:multiLevelType w:val="hybridMultilevel"/>
    <w:tmpl w:val="2D9AC85E"/>
    <w:lvl w:ilvl="0" w:tplc="0C14C4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87CDF"/>
    <w:multiLevelType w:val="multilevel"/>
    <w:tmpl w:val="37587CDF"/>
    <w:lvl w:ilvl="0">
      <w:start w:val="5"/>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9">
    <w:nsid w:val="42A61CB7"/>
    <w:multiLevelType w:val="multilevel"/>
    <w:tmpl w:val="42A61CB7"/>
    <w:lvl w:ilvl="0">
      <w:start w:val="6"/>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10">
    <w:nsid w:val="612E7744"/>
    <w:multiLevelType w:val="multilevel"/>
    <w:tmpl w:val="612E7744"/>
    <w:lvl w:ilvl="0">
      <w:start w:val="2"/>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11">
    <w:nsid w:val="65E3029C"/>
    <w:multiLevelType w:val="hybridMultilevel"/>
    <w:tmpl w:val="2C3ED532"/>
    <w:lvl w:ilvl="0" w:tplc="F7AC08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5EA16B4"/>
    <w:multiLevelType w:val="multilevel"/>
    <w:tmpl w:val="65EA16B4"/>
    <w:lvl w:ilvl="0">
      <w:start w:val="4"/>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abstractNum w:abstractNumId="13">
    <w:nsid w:val="7F5D786E"/>
    <w:multiLevelType w:val="multilevel"/>
    <w:tmpl w:val="7F5D786E"/>
    <w:lvl w:ilvl="0">
      <w:start w:val="7"/>
      <w:numFmt w:val="decimal"/>
      <w:lvlText w:val="%1"/>
      <w:lvlJc w:val="left"/>
      <w:pPr>
        <w:ind w:left="420" w:hanging="315"/>
      </w:pPr>
      <w:rPr>
        <w:rFonts w:hint="default"/>
      </w:rPr>
    </w:lvl>
    <w:lvl w:ilvl="1">
      <w:start w:val="1"/>
      <w:numFmt w:val="decimal"/>
      <w:lvlText w:val="%1.%2"/>
      <w:lvlJc w:val="left"/>
      <w:pPr>
        <w:ind w:left="-68" w:hanging="315"/>
      </w:pPr>
      <w:rPr>
        <w:rFonts w:ascii="宋体" w:eastAsia="宋体" w:hAnsi="宋体" w:cs="宋体" w:hint="default"/>
        <w:spacing w:val="-2"/>
        <w:w w:val="101"/>
        <w:sz w:val="18"/>
        <w:szCs w:val="18"/>
      </w:rPr>
    </w:lvl>
    <w:lvl w:ilvl="2">
      <w:numFmt w:val="bullet"/>
      <w:lvlText w:val="•"/>
      <w:lvlJc w:val="left"/>
      <w:pPr>
        <w:ind w:left="1081" w:hanging="315"/>
      </w:pPr>
      <w:rPr>
        <w:rFonts w:hint="default"/>
      </w:rPr>
    </w:lvl>
    <w:lvl w:ilvl="3">
      <w:numFmt w:val="bullet"/>
      <w:lvlText w:val="•"/>
      <w:lvlJc w:val="left"/>
      <w:pPr>
        <w:ind w:left="1412" w:hanging="315"/>
      </w:pPr>
      <w:rPr>
        <w:rFonts w:hint="default"/>
      </w:rPr>
    </w:lvl>
    <w:lvl w:ilvl="4">
      <w:numFmt w:val="bullet"/>
      <w:lvlText w:val="•"/>
      <w:lvlJc w:val="left"/>
      <w:pPr>
        <w:ind w:left="1743" w:hanging="315"/>
      </w:pPr>
      <w:rPr>
        <w:rFonts w:hint="default"/>
      </w:rPr>
    </w:lvl>
    <w:lvl w:ilvl="5">
      <w:numFmt w:val="bullet"/>
      <w:lvlText w:val="•"/>
      <w:lvlJc w:val="left"/>
      <w:pPr>
        <w:ind w:left="2074" w:hanging="315"/>
      </w:pPr>
      <w:rPr>
        <w:rFonts w:hint="default"/>
      </w:rPr>
    </w:lvl>
    <w:lvl w:ilvl="6">
      <w:numFmt w:val="bullet"/>
      <w:lvlText w:val="•"/>
      <w:lvlJc w:val="left"/>
      <w:pPr>
        <w:ind w:left="2405" w:hanging="315"/>
      </w:pPr>
      <w:rPr>
        <w:rFonts w:hint="default"/>
      </w:rPr>
    </w:lvl>
    <w:lvl w:ilvl="7">
      <w:numFmt w:val="bullet"/>
      <w:lvlText w:val="•"/>
      <w:lvlJc w:val="left"/>
      <w:pPr>
        <w:ind w:left="2736" w:hanging="315"/>
      </w:pPr>
      <w:rPr>
        <w:rFonts w:hint="default"/>
      </w:rPr>
    </w:lvl>
    <w:lvl w:ilvl="8">
      <w:numFmt w:val="bullet"/>
      <w:lvlText w:val="•"/>
      <w:lvlJc w:val="left"/>
      <w:pPr>
        <w:ind w:left="3067" w:hanging="315"/>
      </w:pPr>
      <w:rPr>
        <w:rFonts w:hint="default"/>
      </w:rPr>
    </w:lvl>
  </w:abstractNum>
  <w:num w:numId="1">
    <w:abstractNumId w:val="1"/>
  </w:num>
  <w:num w:numId="2">
    <w:abstractNumId w:val="0"/>
  </w:num>
  <w:num w:numId="3">
    <w:abstractNumId w:val="4"/>
  </w:num>
  <w:num w:numId="4">
    <w:abstractNumId w:val="10"/>
  </w:num>
  <w:num w:numId="5">
    <w:abstractNumId w:val="5"/>
  </w:num>
  <w:num w:numId="6">
    <w:abstractNumId w:val="12"/>
  </w:num>
  <w:num w:numId="7">
    <w:abstractNumId w:val="8"/>
  </w:num>
  <w:num w:numId="8">
    <w:abstractNumId w:val="9"/>
  </w:num>
  <w:num w:numId="9">
    <w:abstractNumId w:val="13"/>
  </w:num>
  <w:num w:numId="10">
    <w:abstractNumId w:val="2"/>
  </w:num>
  <w:num w:numId="11">
    <w:abstractNumId w:val="7"/>
  </w:num>
  <w:num w:numId="12">
    <w:abstractNumId w:val="3"/>
  </w:num>
  <w:num w:numId="13">
    <w:abstractNumId w:val="1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40"/>
  <w:drawingGridVerticalSpacing w:val="381"/>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50B64"/>
    <w:rsid w:val="000051DD"/>
    <w:rsid w:val="000052BF"/>
    <w:rsid w:val="00012B15"/>
    <w:rsid w:val="00022F8B"/>
    <w:rsid w:val="000351A7"/>
    <w:rsid w:val="0004554B"/>
    <w:rsid w:val="00045835"/>
    <w:rsid w:val="00051272"/>
    <w:rsid w:val="00054367"/>
    <w:rsid w:val="00055333"/>
    <w:rsid w:val="000606E2"/>
    <w:rsid w:val="00063F97"/>
    <w:rsid w:val="000643A0"/>
    <w:rsid w:val="00065104"/>
    <w:rsid w:val="000718BD"/>
    <w:rsid w:val="00076ADB"/>
    <w:rsid w:val="00076CDC"/>
    <w:rsid w:val="0009205C"/>
    <w:rsid w:val="000A02C1"/>
    <w:rsid w:val="000A20C6"/>
    <w:rsid w:val="000A7F51"/>
    <w:rsid w:val="000B2E5B"/>
    <w:rsid w:val="000B3C1F"/>
    <w:rsid w:val="000C536B"/>
    <w:rsid w:val="000D439B"/>
    <w:rsid w:val="000E19CE"/>
    <w:rsid w:val="000E368C"/>
    <w:rsid w:val="000F05F9"/>
    <w:rsid w:val="000F1374"/>
    <w:rsid w:val="000F1B7A"/>
    <w:rsid w:val="00101C41"/>
    <w:rsid w:val="0010210D"/>
    <w:rsid w:val="00122EED"/>
    <w:rsid w:val="00123C2F"/>
    <w:rsid w:val="001264EE"/>
    <w:rsid w:val="00130394"/>
    <w:rsid w:val="00132316"/>
    <w:rsid w:val="001337C8"/>
    <w:rsid w:val="00140C92"/>
    <w:rsid w:val="00141168"/>
    <w:rsid w:val="001423A1"/>
    <w:rsid w:val="00145B41"/>
    <w:rsid w:val="001479E1"/>
    <w:rsid w:val="00151E0E"/>
    <w:rsid w:val="0015673A"/>
    <w:rsid w:val="0016258E"/>
    <w:rsid w:val="00165435"/>
    <w:rsid w:val="00171A83"/>
    <w:rsid w:val="00172960"/>
    <w:rsid w:val="00174E0E"/>
    <w:rsid w:val="00181D3B"/>
    <w:rsid w:val="00185871"/>
    <w:rsid w:val="0019124E"/>
    <w:rsid w:val="001A69F8"/>
    <w:rsid w:val="001B56A2"/>
    <w:rsid w:val="001C3CD6"/>
    <w:rsid w:val="001C4B2B"/>
    <w:rsid w:val="001D19D7"/>
    <w:rsid w:val="001D307B"/>
    <w:rsid w:val="001E3745"/>
    <w:rsid w:val="001F1901"/>
    <w:rsid w:val="00205534"/>
    <w:rsid w:val="0020733A"/>
    <w:rsid w:val="00212924"/>
    <w:rsid w:val="00212FC2"/>
    <w:rsid w:val="00215A83"/>
    <w:rsid w:val="00242664"/>
    <w:rsid w:val="0024402B"/>
    <w:rsid w:val="0024789D"/>
    <w:rsid w:val="00251EDD"/>
    <w:rsid w:val="0026217F"/>
    <w:rsid w:val="00264EAA"/>
    <w:rsid w:val="0026637E"/>
    <w:rsid w:val="0028085A"/>
    <w:rsid w:val="00282BD5"/>
    <w:rsid w:val="00292371"/>
    <w:rsid w:val="00293A05"/>
    <w:rsid w:val="002943A9"/>
    <w:rsid w:val="0029440D"/>
    <w:rsid w:val="002A3ED0"/>
    <w:rsid w:val="002B6996"/>
    <w:rsid w:val="002B78E0"/>
    <w:rsid w:val="002B7BF2"/>
    <w:rsid w:val="002C5269"/>
    <w:rsid w:val="002D19C0"/>
    <w:rsid w:val="002E2E80"/>
    <w:rsid w:val="002E543D"/>
    <w:rsid w:val="002F2246"/>
    <w:rsid w:val="002F515B"/>
    <w:rsid w:val="00304449"/>
    <w:rsid w:val="00304C8B"/>
    <w:rsid w:val="00315C97"/>
    <w:rsid w:val="00317575"/>
    <w:rsid w:val="00321E57"/>
    <w:rsid w:val="00327B63"/>
    <w:rsid w:val="00333B2D"/>
    <w:rsid w:val="00335E1A"/>
    <w:rsid w:val="00340FDD"/>
    <w:rsid w:val="00343369"/>
    <w:rsid w:val="00350AB3"/>
    <w:rsid w:val="00350B64"/>
    <w:rsid w:val="00354DA4"/>
    <w:rsid w:val="003649F9"/>
    <w:rsid w:val="00375AAB"/>
    <w:rsid w:val="00376C1D"/>
    <w:rsid w:val="00377CFA"/>
    <w:rsid w:val="003939B6"/>
    <w:rsid w:val="003A4366"/>
    <w:rsid w:val="003B4F3C"/>
    <w:rsid w:val="003B529E"/>
    <w:rsid w:val="003C1330"/>
    <w:rsid w:val="003C1A42"/>
    <w:rsid w:val="003D3BEF"/>
    <w:rsid w:val="003D7363"/>
    <w:rsid w:val="003E073F"/>
    <w:rsid w:val="003E4CE4"/>
    <w:rsid w:val="00406F7E"/>
    <w:rsid w:val="0041385F"/>
    <w:rsid w:val="004149AA"/>
    <w:rsid w:val="0042108A"/>
    <w:rsid w:val="004228EA"/>
    <w:rsid w:val="00424142"/>
    <w:rsid w:val="00425934"/>
    <w:rsid w:val="00447E53"/>
    <w:rsid w:val="0045615D"/>
    <w:rsid w:val="0045662C"/>
    <w:rsid w:val="0045732A"/>
    <w:rsid w:val="00460867"/>
    <w:rsid w:val="00470DB7"/>
    <w:rsid w:val="00472206"/>
    <w:rsid w:val="0047242C"/>
    <w:rsid w:val="00472E43"/>
    <w:rsid w:val="00475184"/>
    <w:rsid w:val="00480259"/>
    <w:rsid w:val="00483955"/>
    <w:rsid w:val="004913D0"/>
    <w:rsid w:val="004A3C42"/>
    <w:rsid w:val="004A3EF4"/>
    <w:rsid w:val="004A4639"/>
    <w:rsid w:val="004B0F22"/>
    <w:rsid w:val="004C6AA3"/>
    <w:rsid w:val="004E0BB3"/>
    <w:rsid w:val="004E1167"/>
    <w:rsid w:val="004E2293"/>
    <w:rsid w:val="004E685A"/>
    <w:rsid w:val="004E6BD4"/>
    <w:rsid w:val="004F0747"/>
    <w:rsid w:val="004F20F3"/>
    <w:rsid w:val="00504BAD"/>
    <w:rsid w:val="0050644C"/>
    <w:rsid w:val="00514DF5"/>
    <w:rsid w:val="00515FFD"/>
    <w:rsid w:val="00523293"/>
    <w:rsid w:val="0052798B"/>
    <w:rsid w:val="00530319"/>
    <w:rsid w:val="00531989"/>
    <w:rsid w:val="00534DA1"/>
    <w:rsid w:val="00534EE7"/>
    <w:rsid w:val="005362BF"/>
    <w:rsid w:val="005369B6"/>
    <w:rsid w:val="005378D1"/>
    <w:rsid w:val="00540F39"/>
    <w:rsid w:val="00541AB7"/>
    <w:rsid w:val="005476DE"/>
    <w:rsid w:val="0055128D"/>
    <w:rsid w:val="00551C30"/>
    <w:rsid w:val="005562D7"/>
    <w:rsid w:val="0058634D"/>
    <w:rsid w:val="00594713"/>
    <w:rsid w:val="005A3B41"/>
    <w:rsid w:val="005A401E"/>
    <w:rsid w:val="005A6631"/>
    <w:rsid w:val="005D14F3"/>
    <w:rsid w:val="005D36F4"/>
    <w:rsid w:val="005D5D3B"/>
    <w:rsid w:val="005F282D"/>
    <w:rsid w:val="005F509F"/>
    <w:rsid w:val="00602CB9"/>
    <w:rsid w:val="006051FC"/>
    <w:rsid w:val="00606BF8"/>
    <w:rsid w:val="006156A4"/>
    <w:rsid w:val="00641DC6"/>
    <w:rsid w:val="0064552E"/>
    <w:rsid w:val="00647806"/>
    <w:rsid w:val="00654517"/>
    <w:rsid w:val="00655E1C"/>
    <w:rsid w:val="00660EFF"/>
    <w:rsid w:val="0066769E"/>
    <w:rsid w:val="00670BED"/>
    <w:rsid w:val="0067271B"/>
    <w:rsid w:val="00684247"/>
    <w:rsid w:val="006913D7"/>
    <w:rsid w:val="00694EE3"/>
    <w:rsid w:val="006A7B9C"/>
    <w:rsid w:val="006B0498"/>
    <w:rsid w:val="006B33F3"/>
    <w:rsid w:val="006B73CA"/>
    <w:rsid w:val="006C4215"/>
    <w:rsid w:val="006C6A61"/>
    <w:rsid w:val="006D2E7C"/>
    <w:rsid w:val="006E0F6A"/>
    <w:rsid w:val="006E4549"/>
    <w:rsid w:val="00700411"/>
    <w:rsid w:val="00703389"/>
    <w:rsid w:val="007071C6"/>
    <w:rsid w:val="00713355"/>
    <w:rsid w:val="007170C9"/>
    <w:rsid w:val="00717347"/>
    <w:rsid w:val="007220F3"/>
    <w:rsid w:val="0072379D"/>
    <w:rsid w:val="0073739A"/>
    <w:rsid w:val="007448AD"/>
    <w:rsid w:val="0074679A"/>
    <w:rsid w:val="00755CA9"/>
    <w:rsid w:val="00757942"/>
    <w:rsid w:val="007662B2"/>
    <w:rsid w:val="00777F41"/>
    <w:rsid w:val="007867CE"/>
    <w:rsid w:val="00791F87"/>
    <w:rsid w:val="007924CD"/>
    <w:rsid w:val="007A63B8"/>
    <w:rsid w:val="007A7CAD"/>
    <w:rsid w:val="007B058B"/>
    <w:rsid w:val="007B2EA6"/>
    <w:rsid w:val="007C0B50"/>
    <w:rsid w:val="007C65A7"/>
    <w:rsid w:val="007C7E89"/>
    <w:rsid w:val="007D6A92"/>
    <w:rsid w:val="007E170D"/>
    <w:rsid w:val="007E2D41"/>
    <w:rsid w:val="007E45EE"/>
    <w:rsid w:val="007E79D7"/>
    <w:rsid w:val="007F0334"/>
    <w:rsid w:val="00810D76"/>
    <w:rsid w:val="00811676"/>
    <w:rsid w:val="00813975"/>
    <w:rsid w:val="00820B14"/>
    <w:rsid w:val="008230A8"/>
    <w:rsid w:val="00825D55"/>
    <w:rsid w:val="00825E64"/>
    <w:rsid w:val="00825E83"/>
    <w:rsid w:val="00826585"/>
    <w:rsid w:val="00836133"/>
    <w:rsid w:val="008366FC"/>
    <w:rsid w:val="008377EE"/>
    <w:rsid w:val="00841AA4"/>
    <w:rsid w:val="00845B09"/>
    <w:rsid w:val="00852459"/>
    <w:rsid w:val="008526D5"/>
    <w:rsid w:val="00867289"/>
    <w:rsid w:val="008700AA"/>
    <w:rsid w:val="008712F5"/>
    <w:rsid w:val="00873305"/>
    <w:rsid w:val="008736AC"/>
    <w:rsid w:val="008804EF"/>
    <w:rsid w:val="008819D2"/>
    <w:rsid w:val="00892FA4"/>
    <w:rsid w:val="008A11F1"/>
    <w:rsid w:val="008A15F4"/>
    <w:rsid w:val="008A18C3"/>
    <w:rsid w:val="008C0200"/>
    <w:rsid w:val="008C105C"/>
    <w:rsid w:val="008C421C"/>
    <w:rsid w:val="008C47C6"/>
    <w:rsid w:val="008D18AD"/>
    <w:rsid w:val="008D5A9B"/>
    <w:rsid w:val="008E0F39"/>
    <w:rsid w:val="008E3745"/>
    <w:rsid w:val="008E7B1F"/>
    <w:rsid w:val="008F0C3B"/>
    <w:rsid w:val="008F2DA5"/>
    <w:rsid w:val="008F650A"/>
    <w:rsid w:val="008F7E26"/>
    <w:rsid w:val="00900CA0"/>
    <w:rsid w:val="0090436E"/>
    <w:rsid w:val="009047E0"/>
    <w:rsid w:val="0090562A"/>
    <w:rsid w:val="00907AA6"/>
    <w:rsid w:val="0091777B"/>
    <w:rsid w:val="00922E59"/>
    <w:rsid w:val="00925BAD"/>
    <w:rsid w:val="00926C0D"/>
    <w:rsid w:val="0093425D"/>
    <w:rsid w:val="009376D0"/>
    <w:rsid w:val="00937E72"/>
    <w:rsid w:val="00945E87"/>
    <w:rsid w:val="0095692F"/>
    <w:rsid w:val="0096087D"/>
    <w:rsid w:val="00960C94"/>
    <w:rsid w:val="00963D92"/>
    <w:rsid w:val="009669D6"/>
    <w:rsid w:val="00970982"/>
    <w:rsid w:val="0098618B"/>
    <w:rsid w:val="00991A11"/>
    <w:rsid w:val="0099538F"/>
    <w:rsid w:val="009D1BC6"/>
    <w:rsid w:val="009D48D4"/>
    <w:rsid w:val="009F4E56"/>
    <w:rsid w:val="009F4F8B"/>
    <w:rsid w:val="009F7A98"/>
    <w:rsid w:val="00A10BAA"/>
    <w:rsid w:val="00A15194"/>
    <w:rsid w:val="00A1552E"/>
    <w:rsid w:val="00A35356"/>
    <w:rsid w:val="00A406D7"/>
    <w:rsid w:val="00A42F11"/>
    <w:rsid w:val="00A4459F"/>
    <w:rsid w:val="00A47E9C"/>
    <w:rsid w:val="00A51C3D"/>
    <w:rsid w:val="00A52BAB"/>
    <w:rsid w:val="00A627AC"/>
    <w:rsid w:val="00A65B16"/>
    <w:rsid w:val="00A65DB7"/>
    <w:rsid w:val="00A67256"/>
    <w:rsid w:val="00A700A4"/>
    <w:rsid w:val="00A73A21"/>
    <w:rsid w:val="00A80659"/>
    <w:rsid w:val="00A81294"/>
    <w:rsid w:val="00A9737A"/>
    <w:rsid w:val="00AC5456"/>
    <w:rsid w:val="00AD4FCF"/>
    <w:rsid w:val="00AD5410"/>
    <w:rsid w:val="00AD6E4E"/>
    <w:rsid w:val="00AD6EBD"/>
    <w:rsid w:val="00AE04D7"/>
    <w:rsid w:val="00AE50FA"/>
    <w:rsid w:val="00AF07F3"/>
    <w:rsid w:val="00AF10FA"/>
    <w:rsid w:val="00AF1BD0"/>
    <w:rsid w:val="00AF3D67"/>
    <w:rsid w:val="00B01EC5"/>
    <w:rsid w:val="00B028DE"/>
    <w:rsid w:val="00B044E3"/>
    <w:rsid w:val="00B07B9A"/>
    <w:rsid w:val="00B14B4E"/>
    <w:rsid w:val="00B15DDF"/>
    <w:rsid w:val="00B17979"/>
    <w:rsid w:val="00B2040F"/>
    <w:rsid w:val="00B23101"/>
    <w:rsid w:val="00B27E40"/>
    <w:rsid w:val="00B41FBC"/>
    <w:rsid w:val="00B54EFD"/>
    <w:rsid w:val="00B67CF3"/>
    <w:rsid w:val="00B722F0"/>
    <w:rsid w:val="00B756DB"/>
    <w:rsid w:val="00B75B34"/>
    <w:rsid w:val="00B8082F"/>
    <w:rsid w:val="00B8135C"/>
    <w:rsid w:val="00B90913"/>
    <w:rsid w:val="00B933C2"/>
    <w:rsid w:val="00B94194"/>
    <w:rsid w:val="00BA22DD"/>
    <w:rsid w:val="00BA4F8D"/>
    <w:rsid w:val="00BB4323"/>
    <w:rsid w:val="00BB6B75"/>
    <w:rsid w:val="00BB7270"/>
    <w:rsid w:val="00BC2732"/>
    <w:rsid w:val="00BC446A"/>
    <w:rsid w:val="00BC568A"/>
    <w:rsid w:val="00BC6058"/>
    <w:rsid w:val="00BC6FF3"/>
    <w:rsid w:val="00BD083D"/>
    <w:rsid w:val="00BD28F7"/>
    <w:rsid w:val="00BD4564"/>
    <w:rsid w:val="00BE165A"/>
    <w:rsid w:val="00BE2BFE"/>
    <w:rsid w:val="00BE4FE5"/>
    <w:rsid w:val="00BF18AE"/>
    <w:rsid w:val="00C013B9"/>
    <w:rsid w:val="00C013F9"/>
    <w:rsid w:val="00C0380F"/>
    <w:rsid w:val="00C327AB"/>
    <w:rsid w:val="00C348AE"/>
    <w:rsid w:val="00C44C0B"/>
    <w:rsid w:val="00C44C6B"/>
    <w:rsid w:val="00C4532C"/>
    <w:rsid w:val="00C54797"/>
    <w:rsid w:val="00C55385"/>
    <w:rsid w:val="00C56B6B"/>
    <w:rsid w:val="00C749CE"/>
    <w:rsid w:val="00C96CBB"/>
    <w:rsid w:val="00CA11BB"/>
    <w:rsid w:val="00CA608C"/>
    <w:rsid w:val="00CB3190"/>
    <w:rsid w:val="00CB50CF"/>
    <w:rsid w:val="00CB541B"/>
    <w:rsid w:val="00CC344C"/>
    <w:rsid w:val="00CC4F4A"/>
    <w:rsid w:val="00CE6AB5"/>
    <w:rsid w:val="00CF1EAC"/>
    <w:rsid w:val="00CF3A17"/>
    <w:rsid w:val="00CF47C6"/>
    <w:rsid w:val="00CF683B"/>
    <w:rsid w:val="00D04841"/>
    <w:rsid w:val="00D07833"/>
    <w:rsid w:val="00D166E3"/>
    <w:rsid w:val="00D17FF3"/>
    <w:rsid w:val="00D20A58"/>
    <w:rsid w:val="00D24AA6"/>
    <w:rsid w:val="00D309E7"/>
    <w:rsid w:val="00D336ED"/>
    <w:rsid w:val="00D34EAF"/>
    <w:rsid w:val="00D40895"/>
    <w:rsid w:val="00D40F11"/>
    <w:rsid w:val="00D43143"/>
    <w:rsid w:val="00D46161"/>
    <w:rsid w:val="00D461FF"/>
    <w:rsid w:val="00D466CB"/>
    <w:rsid w:val="00D544DA"/>
    <w:rsid w:val="00D54C12"/>
    <w:rsid w:val="00D5610E"/>
    <w:rsid w:val="00D565A6"/>
    <w:rsid w:val="00D60D42"/>
    <w:rsid w:val="00D75877"/>
    <w:rsid w:val="00D76A86"/>
    <w:rsid w:val="00D83324"/>
    <w:rsid w:val="00D8394D"/>
    <w:rsid w:val="00D85522"/>
    <w:rsid w:val="00D92169"/>
    <w:rsid w:val="00D936BE"/>
    <w:rsid w:val="00D9416B"/>
    <w:rsid w:val="00DA7A1E"/>
    <w:rsid w:val="00DC2F6E"/>
    <w:rsid w:val="00DD26BB"/>
    <w:rsid w:val="00DD30B8"/>
    <w:rsid w:val="00DE38A0"/>
    <w:rsid w:val="00E05E67"/>
    <w:rsid w:val="00E12F9A"/>
    <w:rsid w:val="00E30E55"/>
    <w:rsid w:val="00E332D2"/>
    <w:rsid w:val="00E34AF0"/>
    <w:rsid w:val="00E432CD"/>
    <w:rsid w:val="00E439D7"/>
    <w:rsid w:val="00E4782D"/>
    <w:rsid w:val="00E51867"/>
    <w:rsid w:val="00E52E1D"/>
    <w:rsid w:val="00E539A5"/>
    <w:rsid w:val="00E55E1E"/>
    <w:rsid w:val="00E60BA5"/>
    <w:rsid w:val="00E62F9C"/>
    <w:rsid w:val="00E6722A"/>
    <w:rsid w:val="00E738EA"/>
    <w:rsid w:val="00E74893"/>
    <w:rsid w:val="00E74F7F"/>
    <w:rsid w:val="00E8202E"/>
    <w:rsid w:val="00E908B3"/>
    <w:rsid w:val="00E942E6"/>
    <w:rsid w:val="00E95148"/>
    <w:rsid w:val="00E96059"/>
    <w:rsid w:val="00EA0036"/>
    <w:rsid w:val="00EB7102"/>
    <w:rsid w:val="00EC145B"/>
    <w:rsid w:val="00ED06A1"/>
    <w:rsid w:val="00ED7618"/>
    <w:rsid w:val="00EE1F5B"/>
    <w:rsid w:val="00EE2043"/>
    <w:rsid w:val="00EE6F4F"/>
    <w:rsid w:val="00EE7E3B"/>
    <w:rsid w:val="00EF3919"/>
    <w:rsid w:val="00EF63B7"/>
    <w:rsid w:val="00EF758C"/>
    <w:rsid w:val="00F01F81"/>
    <w:rsid w:val="00F07BE4"/>
    <w:rsid w:val="00F1029D"/>
    <w:rsid w:val="00F10DCE"/>
    <w:rsid w:val="00F12C7D"/>
    <w:rsid w:val="00F304A3"/>
    <w:rsid w:val="00F3062E"/>
    <w:rsid w:val="00F50214"/>
    <w:rsid w:val="00F51068"/>
    <w:rsid w:val="00F62D03"/>
    <w:rsid w:val="00F72C48"/>
    <w:rsid w:val="00F810F6"/>
    <w:rsid w:val="00F81914"/>
    <w:rsid w:val="00F84F97"/>
    <w:rsid w:val="00F85802"/>
    <w:rsid w:val="00F91A8B"/>
    <w:rsid w:val="00F94510"/>
    <w:rsid w:val="00F9504E"/>
    <w:rsid w:val="00FA09E7"/>
    <w:rsid w:val="00FA2C5B"/>
    <w:rsid w:val="00FA3DDB"/>
    <w:rsid w:val="00FC7555"/>
    <w:rsid w:val="00FF7511"/>
    <w:rsid w:val="02315C7A"/>
    <w:rsid w:val="028F2058"/>
    <w:rsid w:val="036F0AA3"/>
    <w:rsid w:val="04A719F0"/>
    <w:rsid w:val="05C81F89"/>
    <w:rsid w:val="05C8697F"/>
    <w:rsid w:val="072D4C26"/>
    <w:rsid w:val="078E42B5"/>
    <w:rsid w:val="0A756A2F"/>
    <w:rsid w:val="0B396B6E"/>
    <w:rsid w:val="0C14151D"/>
    <w:rsid w:val="0C8F76E3"/>
    <w:rsid w:val="0D2D13F7"/>
    <w:rsid w:val="11A42B55"/>
    <w:rsid w:val="11E34210"/>
    <w:rsid w:val="127575A5"/>
    <w:rsid w:val="133523B9"/>
    <w:rsid w:val="140A06D1"/>
    <w:rsid w:val="15512D90"/>
    <w:rsid w:val="16BB3473"/>
    <w:rsid w:val="17384588"/>
    <w:rsid w:val="17411CCB"/>
    <w:rsid w:val="18D92444"/>
    <w:rsid w:val="19BE6A4A"/>
    <w:rsid w:val="1C345A21"/>
    <w:rsid w:val="1C544F0C"/>
    <w:rsid w:val="1CF4201E"/>
    <w:rsid w:val="1EA04024"/>
    <w:rsid w:val="1EAD7822"/>
    <w:rsid w:val="22631B32"/>
    <w:rsid w:val="24227435"/>
    <w:rsid w:val="24376272"/>
    <w:rsid w:val="24C41DC4"/>
    <w:rsid w:val="263F7BE6"/>
    <w:rsid w:val="28076928"/>
    <w:rsid w:val="284035A4"/>
    <w:rsid w:val="293D6ABD"/>
    <w:rsid w:val="2C1F567C"/>
    <w:rsid w:val="2D6B6F4C"/>
    <w:rsid w:val="2EAF421F"/>
    <w:rsid w:val="2F290290"/>
    <w:rsid w:val="32DB2D33"/>
    <w:rsid w:val="34E05956"/>
    <w:rsid w:val="35681497"/>
    <w:rsid w:val="3648793F"/>
    <w:rsid w:val="372F7803"/>
    <w:rsid w:val="38B71312"/>
    <w:rsid w:val="3B232C24"/>
    <w:rsid w:val="3DFA2963"/>
    <w:rsid w:val="3EF217EE"/>
    <w:rsid w:val="40163B9B"/>
    <w:rsid w:val="413D7D01"/>
    <w:rsid w:val="42A432C0"/>
    <w:rsid w:val="4403486E"/>
    <w:rsid w:val="445402F8"/>
    <w:rsid w:val="44CC59CB"/>
    <w:rsid w:val="47E53E88"/>
    <w:rsid w:val="47F77CF9"/>
    <w:rsid w:val="49F62ECF"/>
    <w:rsid w:val="514904EE"/>
    <w:rsid w:val="51DF1524"/>
    <w:rsid w:val="54B0598E"/>
    <w:rsid w:val="556328F2"/>
    <w:rsid w:val="569609B1"/>
    <w:rsid w:val="581C27E0"/>
    <w:rsid w:val="587163A7"/>
    <w:rsid w:val="58762296"/>
    <w:rsid w:val="598D226A"/>
    <w:rsid w:val="59BD2871"/>
    <w:rsid w:val="59D424EC"/>
    <w:rsid w:val="5A3B53E2"/>
    <w:rsid w:val="5EA7785B"/>
    <w:rsid w:val="614C49D5"/>
    <w:rsid w:val="62A9160D"/>
    <w:rsid w:val="63B13CA9"/>
    <w:rsid w:val="645E25A2"/>
    <w:rsid w:val="64742CA5"/>
    <w:rsid w:val="6498764E"/>
    <w:rsid w:val="64F43A80"/>
    <w:rsid w:val="654829E1"/>
    <w:rsid w:val="65C86539"/>
    <w:rsid w:val="69BB7BD4"/>
    <w:rsid w:val="6A5C5BD4"/>
    <w:rsid w:val="6A937F5C"/>
    <w:rsid w:val="6AC45DCD"/>
    <w:rsid w:val="6C7C6151"/>
    <w:rsid w:val="6E767D04"/>
    <w:rsid w:val="7026038C"/>
    <w:rsid w:val="71D60B73"/>
    <w:rsid w:val="71FA62BC"/>
    <w:rsid w:val="73187AD6"/>
    <w:rsid w:val="74AD0B6F"/>
    <w:rsid w:val="75105E45"/>
    <w:rsid w:val="75464F3D"/>
    <w:rsid w:val="75D907C8"/>
    <w:rsid w:val="76C87CBE"/>
    <w:rsid w:val="773535CF"/>
    <w:rsid w:val="77F625FD"/>
    <w:rsid w:val="78B74F2A"/>
    <w:rsid w:val="791342CF"/>
    <w:rsid w:val="79C94C99"/>
    <w:rsid w:val="7AE0140A"/>
    <w:rsid w:val="7BC81371"/>
    <w:rsid w:val="7D397033"/>
    <w:rsid w:val="7E90114E"/>
    <w:rsid w:val="7F2C2AF4"/>
    <w:rsid w:val="7F9771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D13200-157F-4738-8657-1AD9D02B5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D3B"/>
    <w:pPr>
      <w:widowControl w:val="0"/>
      <w:spacing w:line="360" w:lineRule="auto"/>
      <w:ind w:firstLineChars="200" w:firstLine="643"/>
      <w:jc w:val="both"/>
    </w:pPr>
    <w:rPr>
      <w:rFonts w:cstheme="minorBidi"/>
      <w:kern w:val="2"/>
      <w:sz w:val="28"/>
      <w:szCs w:val="22"/>
    </w:rPr>
  </w:style>
  <w:style w:type="paragraph" w:styleId="1">
    <w:name w:val="heading 1"/>
    <w:basedOn w:val="a"/>
    <w:next w:val="a"/>
    <w:link w:val="1Char"/>
    <w:uiPriority w:val="9"/>
    <w:qFormat/>
    <w:rsid w:val="005D5D3B"/>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rsid w:val="005D5D3B"/>
    <w:pPr>
      <w:keepNext/>
      <w:keepLines/>
      <w:spacing w:before="260" w:after="260" w:line="413" w:lineRule="auto"/>
      <w:outlineLvl w:val="1"/>
    </w:pPr>
    <w:rPr>
      <w:rFonts w:ascii="Arial" w:eastAsia="黑体" w:hAnsi="Arial"/>
      <w:b/>
      <w:sz w:val="32"/>
    </w:rPr>
  </w:style>
  <w:style w:type="paragraph" w:styleId="3">
    <w:name w:val="heading 3"/>
    <w:basedOn w:val="a"/>
    <w:next w:val="a"/>
    <w:uiPriority w:val="9"/>
    <w:unhideWhenUsed/>
    <w:qFormat/>
    <w:rsid w:val="005D5D3B"/>
    <w:pPr>
      <w:keepNext/>
      <w:keepLines/>
      <w:spacing w:before="140" w:after="140" w:line="413" w:lineRule="auto"/>
      <w:outlineLvl w:val="2"/>
    </w:pPr>
    <w:rPr>
      <w:b/>
      <w:sz w:val="32"/>
    </w:rPr>
  </w:style>
  <w:style w:type="paragraph" w:styleId="4">
    <w:name w:val="heading 4"/>
    <w:basedOn w:val="a"/>
    <w:next w:val="a"/>
    <w:uiPriority w:val="9"/>
    <w:unhideWhenUsed/>
    <w:qFormat/>
    <w:rsid w:val="005D5D3B"/>
    <w:pPr>
      <w:keepNext/>
      <w:keepLines/>
      <w:spacing w:line="384" w:lineRule="auto"/>
      <w:ind w:firstLineChars="0" w:firstLine="0"/>
      <w:outlineLvl w:val="3"/>
    </w:pPr>
    <w:rPr>
      <w:rFonts w:ascii="Arial"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D5D3B"/>
    <w:rPr>
      <w:sz w:val="18"/>
      <w:szCs w:val="18"/>
    </w:rPr>
  </w:style>
  <w:style w:type="paragraph" w:styleId="a4">
    <w:name w:val="Body Text"/>
    <w:basedOn w:val="a"/>
    <w:link w:val="Char0"/>
    <w:uiPriority w:val="1"/>
    <w:qFormat/>
    <w:rsid w:val="005D5D3B"/>
    <w:pPr>
      <w:autoSpaceDE w:val="0"/>
      <w:autoSpaceDN w:val="0"/>
      <w:spacing w:before="125"/>
      <w:jc w:val="left"/>
    </w:pPr>
    <w:rPr>
      <w:rFonts w:ascii="宋体" w:hAnsi="宋体" w:cs="宋体"/>
      <w:kern w:val="0"/>
      <w:szCs w:val="21"/>
      <w:lang w:eastAsia="en-US"/>
    </w:rPr>
  </w:style>
  <w:style w:type="character" w:styleId="a5">
    <w:name w:val="annotation reference"/>
    <w:basedOn w:val="a0"/>
    <w:uiPriority w:val="99"/>
    <w:semiHidden/>
    <w:unhideWhenUsed/>
    <w:qFormat/>
    <w:rsid w:val="005D5D3B"/>
    <w:rPr>
      <w:sz w:val="21"/>
      <w:szCs w:val="21"/>
    </w:rPr>
  </w:style>
  <w:style w:type="paragraph" w:styleId="a6">
    <w:name w:val="annotation text"/>
    <w:basedOn w:val="a"/>
    <w:link w:val="Char1"/>
    <w:uiPriority w:val="99"/>
    <w:semiHidden/>
    <w:unhideWhenUsed/>
    <w:qFormat/>
    <w:rsid w:val="005D5D3B"/>
    <w:pPr>
      <w:jc w:val="left"/>
    </w:pPr>
  </w:style>
  <w:style w:type="paragraph" w:styleId="a7">
    <w:name w:val="annotation subject"/>
    <w:basedOn w:val="a6"/>
    <w:next w:val="a6"/>
    <w:link w:val="Char2"/>
    <w:uiPriority w:val="99"/>
    <w:semiHidden/>
    <w:unhideWhenUsed/>
    <w:qFormat/>
    <w:rsid w:val="005D5D3B"/>
    <w:rPr>
      <w:b/>
      <w:bCs/>
    </w:rPr>
  </w:style>
  <w:style w:type="paragraph" w:styleId="a8">
    <w:name w:val="footer"/>
    <w:basedOn w:val="a"/>
    <w:link w:val="Char3"/>
    <w:uiPriority w:val="99"/>
    <w:unhideWhenUsed/>
    <w:qFormat/>
    <w:rsid w:val="005D5D3B"/>
    <w:pPr>
      <w:tabs>
        <w:tab w:val="center" w:pos="4153"/>
        <w:tab w:val="right" w:pos="8306"/>
      </w:tabs>
      <w:snapToGrid w:val="0"/>
      <w:jc w:val="left"/>
    </w:pPr>
    <w:rPr>
      <w:sz w:val="18"/>
      <w:szCs w:val="18"/>
    </w:rPr>
  </w:style>
  <w:style w:type="paragraph" w:styleId="a9">
    <w:name w:val="header"/>
    <w:basedOn w:val="a"/>
    <w:link w:val="Char4"/>
    <w:uiPriority w:val="99"/>
    <w:unhideWhenUsed/>
    <w:qFormat/>
    <w:rsid w:val="005D5D3B"/>
    <w:pPr>
      <w:pBdr>
        <w:bottom w:val="single" w:sz="6" w:space="1" w:color="auto"/>
      </w:pBdr>
      <w:tabs>
        <w:tab w:val="center" w:pos="4153"/>
        <w:tab w:val="right" w:pos="8306"/>
      </w:tabs>
      <w:snapToGrid w:val="0"/>
      <w:jc w:val="center"/>
    </w:pPr>
    <w:rPr>
      <w:sz w:val="18"/>
      <w:szCs w:val="18"/>
    </w:rPr>
  </w:style>
  <w:style w:type="character" w:styleId="aa">
    <w:name w:val="Hyperlink"/>
    <w:basedOn w:val="a0"/>
    <w:uiPriority w:val="99"/>
    <w:unhideWhenUsed/>
    <w:qFormat/>
    <w:rsid w:val="005D5D3B"/>
    <w:rPr>
      <w:color w:val="0563C1" w:themeColor="hyperlink"/>
      <w:u w:val="single"/>
    </w:rPr>
  </w:style>
  <w:style w:type="paragraph" w:styleId="ab">
    <w:name w:val="table of authorities"/>
    <w:basedOn w:val="a"/>
    <w:next w:val="a"/>
    <w:uiPriority w:val="99"/>
    <w:unhideWhenUsed/>
    <w:qFormat/>
    <w:rsid w:val="005D5D3B"/>
    <w:pPr>
      <w:spacing w:before="100" w:beforeAutospacing="1" w:after="100" w:afterAutospacing="1"/>
      <w:ind w:leftChars="200" w:left="420"/>
    </w:pPr>
    <w:rPr>
      <w:rFonts w:eastAsia="仿宋_GB2312"/>
      <w:sz w:val="32"/>
      <w:szCs w:val="32"/>
    </w:rPr>
  </w:style>
  <w:style w:type="character" w:customStyle="1" w:styleId="10">
    <w:name w:val="未处理的提及1"/>
    <w:basedOn w:val="a0"/>
    <w:uiPriority w:val="99"/>
    <w:semiHidden/>
    <w:unhideWhenUsed/>
    <w:qFormat/>
    <w:rsid w:val="005D5D3B"/>
    <w:rPr>
      <w:color w:val="605E5C"/>
      <w:shd w:val="clear" w:color="auto" w:fill="E1DFDD"/>
    </w:rPr>
  </w:style>
  <w:style w:type="character" w:customStyle="1" w:styleId="Char4">
    <w:name w:val="页眉 Char"/>
    <w:basedOn w:val="a0"/>
    <w:link w:val="a9"/>
    <w:uiPriority w:val="99"/>
    <w:qFormat/>
    <w:rsid w:val="005D5D3B"/>
    <w:rPr>
      <w:sz w:val="18"/>
      <w:szCs w:val="18"/>
    </w:rPr>
  </w:style>
  <w:style w:type="character" w:customStyle="1" w:styleId="Char3">
    <w:name w:val="页脚 Char"/>
    <w:basedOn w:val="a0"/>
    <w:link w:val="a8"/>
    <w:uiPriority w:val="99"/>
    <w:qFormat/>
    <w:rsid w:val="005D5D3B"/>
    <w:rPr>
      <w:sz w:val="18"/>
      <w:szCs w:val="18"/>
    </w:rPr>
  </w:style>
  <w:style w:type="paragraph" w:styleId="ac">
    <w:name w:val="List Paragraph"/>
    <w:basedOn w:val="a"/>
    <w:uiPriority w:val="34"/>
    <w:qFormat/>
    <w:rsid w:val="005D5D3B"/>
    <w:pPr>
      <w:ind w:firstLine="420"/>
    </w:pPr>
  </w:style>
  <w:style w:type="table" w:customStyle="1" w:styleId="TableNormal1">
    <w:name w:val="Table Normal1"/>
    <w:uiPriority w:val="2"/>
    <w:semiHidden/>
    <w:unhideWhenUsed/>
    <w:qFormat/>
    <w:rsid w:val="005D5D3B"/>
    <w:pPr>
      <w:widowControl w:val="0"/>
      <w:autoSpaceDE w:val="0"/>
      <w:autoSpaceDN w:val="0"/>
    </w:pPr>
    <w:rPr>
      <w:sz w:val="22"/>
      <w:lang w:eastAsia="en-US"/>
    </w:rPr>
    <w:tblPr>
      <w:tblCellMar>
        <w:top w:w="0" w:type="dxa"/>
        <w:left w:w="0" w:type="dxa"/>
        <w:bottom w:w="0" w:type="dxa"/>
        <w:right w:w="0" w:type="dxa"/>
      </w:tblCellMar>
    </w:tblPr>
  </w:style>
  <w:style w:type="character" w:customStyle="1" w:styleId="1Char">
    <w:name w:val="标题 1 Char"/>
    <w:basedOn w:val="a0"/>
    <w:link w:val="1"/>
    <w:uiPriority w:val="9"/>
    <w:qFormat/>
    <w:rsid w:val="005D5D3B"/>
    <w:rPr>
      <w:b/>
      <w:bCs/>
      <w:kern w:val="44"/>
      <w:sz w:val="44"/>
      <w:szCs w:val="44"/>
    </w:rPr>
  </w:style>
  <w:style w:type="character" w:customStyle="1" w:styleId="Char">
    <w:name w:val="批注框文本 Char"/>
    <w:basedOn w:val="a0"/>
    <w:link w:val="a3"/>
    <w:uiPriority w:val="99"/>
    <w:semiHidden/>
    <w:qFormat/>
    <w:rsid w:val="005D5D3B"/>
    <w:rPr>
      <w:kern w:val="2"/>
      <w:sz w:val="18"/>
      <w:szCs w:val="18"/>
    </w:rPr>
  </w:style>
  <w:style w:type="character" w:customStyle="1" w:styleId="20">
    <w:name w:val="未处理的提及2"/>
    <w:basedOn w:val="a0"/>
    <w:uiPriority w:val="99"/>
    <w:semiHidden/>
    <w:unhideWhenUsed/>
    <w:qFormat/>
    <w:rsid w:val="005D5D3B"/>
    <w:rPr>
      <w:color w:val="605E5C"/>
      <w:shd w:val="clear" w:color="auto" w:fill="E1DFDD"/>
    </w:rPr>
  </w:style>
  <w:style w:type="table" w:customStyle="1" w:styleId="TableNormal2">
    <w:name w:val="Table Normal2"/>
    <w:uiPriority w:val="2"/>
    <w:semiHidden/>
    <w:unhideWhenUsed/>
    <w:qFormat/>
    <w:rsid w:val="005D5D3B"/>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Char0">
    <w:name w:val="正文文本 Char"/>
    <w:basedOn w:val="a0"/>
    <w:link w:val="a4"/>
    <w:uiPriority w:val="1"/>
    <w:qFormat/>
    <w:rsid w:val="005D5D3B"/>
    <w:rPr>
      <w:rFonts w:ascii="宋体" w:eastAsia="宋体" w:hAnsi="宋体" w:cs="宋体"/>
      <w:sz w:val="21"/>
      <w:szCs w:val="21"/>
      <w:lang w:eastAsia="en-US"/>
    </w:rPr>
  </w:style>
  <w:style w:type="paragraph" w:customStyle="1" w:styleId="TableParagraph">
    <w:name w:val="Table Paragraph"/>
    <w:basedOn w:val="a"/>
    <w:uiPriority w:val="1"/>
    <w:qFormat/>
    <w:rsid w:val="005D5D3B"/>
    <w:pPr>
      <w:autoSpaceDE w:val="0"/>
      <w:autoSpaceDN w:val="0"/>
      <w:jc w:val="left"/>
    </w:pPr>
    <w:rPr>
      <w:rFonts w:ascii="宋体" w:hAnsi="宋体" w:cs="宋体"/>
      <w:kern w:val="0"/>
      <w:sz w:val="22"/>
      <w:lang w:eastAsia="en-US"/>
    </w:rPr>
  </w:style>
  <w:style w:type="table" w:customStyle="1" w:styleId="TableNormal11">
    <w:name w:val="Table Normal11"/>
    <w:uiPriority w:val="2"/>
    <w:semiHidden/>
    <w:unhideWhenUsed/>
    <w:qFormat/>
    <w:rsid w:val="005D5D3B"/>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1">
    <w:name w:val="批注文字 Char"/>
    <w:basedOn w:val="a0"/>
    <w:link w:val="a6"/>
    <w:uiPriority w:val="99"/>
    <w:semiHidden/>
    <w:qFormat/>
    <w:rsid w:val="005D5D3B"/>
    <w:rPr>
      <w:rFonts w:ascii="Times New Roman" w:eastAsia="宋体" w:hAnsi="Times New Roman"/>
      <w:kern w:val="2"/>
      <w:sz w:val="28"/>
      <w:szCs w:val="22"/>
    </w:rPr>
  </w:style>
  <w:style w:type="character" w:customStyle="1" w:styleId="Char2">
    <w:name w:val="批注主题 Char"/>
    <w:basedOn w:val="Char1"/>
    <w:link w:val="a7"/>
    <w:uiPriority w:val="99"/>
    <w:semiHidden/>
    <w:qFormat/>
    <w:rsid w:val="005D5D3B"/>
    <w:rPr>
      <w:rFonts w:ascii="Times New Roman" w:eastAsia="宋体" w:hAnsi="Times New Roman"/>
      <w:b/>
      <w:bCs/>
      <w:kern w:val="2"/>
      <w:sz w:val="28"/>
      <w:szCs w:val="22"/>
    </w:rPr>
  </w:style>
  <w:style w:type="table" w:styleId="ad">
    <w:name w:val="Table Grid"/>
    <w:basedOn w:val="a1"/>
    <w:uiPriority w:val="39"/>
    <w:rsid w:val="001C3CD6"/>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sid w:val="005319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90569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794</TotalTime>
  <Pages>12</Pages>
  <Words>1210</Words>
  <Characters>6900</Characters>
  <Application>Microsoft Office Word</Application>
  <DocSecurity>0</DocSecurity>
  <Lines>57</Lines>
  <Paragraphs>16</Paragraphs>
  <ScaleCrop>false</ScaleCrop>
  <Company/>
  <LinksUpToDate>false</LinksUpToDate>
  <CharactersWithSpaces>8094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 Mingyang</dc:creator>
  <cp:lastModifiedBy>aa</cp:lastModifiedBy>
  <cp:revision>90</cp:revision>
  <cp:lastPrinted>2021-10-06T11:01:00Z</cp:lastPrinted>
  <dcterms:created xsi:type="dcterms:W3CDTF">2021-08-13T10:37:00Z</dcterms:created>
  <dcterms:modified xsi:type="dcterms:W3CDTF">2021-11-18T06:33:00Z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2A45F5250A9D49C3B96CD927EC95F04F</vt:lpwstr>
  </property>
</Properties>
</file>