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4511" w:rsidRDefault="00DD68D6" w:rsidP="007F4511">
      <w:pPr>
        <w:spacing w:line="600" w:lineRule="exact"/>
        <w:jc w:val="center"/>
        <w:rPr>
          <w:rFonts w:ascii="Times New Roman" w:eastAsia="宋体" w:hAnsi="Times New Roman" w:cs="Times New Roman"/>
          <w:b/>
          <w:bCs/>
          <w:sz w:val="40"/>
          <w:szCs w:val="40"/>
        </w:rPr>
      </w:pPr>
      <w:r w:rsidRPr="00C8386E">
        <w:rPr>
          <w:rFonts w:ascii="Times New Roman" w:eastAsia="宋体" w:hAnsi="Times New Roman" w:cs="Times New Roman"/>
          <w:b/>
          <w:bCs/>
          <w:sz w:val="40"/>
          <w:szCs w:val="40"/>
        </w:rPr>
        <w:t>广东省</w:t>
      </w:r>
      <w:r w:rsidR="00042FAF" w:rsidRPr="00C8386E">
        <w:rPr>
          <w:rFonts w:ascii="Times New Roman" w:eastAsia="宋体" w:hAnsi="Times New Roman" w:cs="Times New Roman"/>
          <w:b/>
          <w:bCs/>
          <w:sz w:val="40"/>
          <w:szCs w:val="40"/>
        </w:rPr>
        <w:t>血管紧张素</w:t>
      </w:r>
      <w:r w:rsidR="00102578" w:rsidRPr="00C8386E">
        <w:rPr>
          <w:rFonts w:ascii="Times New Roman" w:eastAsia="宋体" w:hAnsi="Times New Roman" w:cs="Times New Roman"/>
          <w:b/>
          <w:bCs/>
          <w:sz w:val="40"/>
          <w:szCs w:val="40"/>
        </w:rPr>
        <w:t>II</w:t>
      </w:r>
      <w:r w:rsidR="00042FAF" w:rsidRPr="00C8386E">
        <w:rPr>
          <w:rFonts w:ascii="Times New Roman" w:eastAsia="宋体" w:hAnsi="Times New Roman" w:cs="Times New Roman"/>
          <w:b/>
          <w:bCs/>
          <w:sz w:val="40"/>
          <w:szCs w:val="40"/>
        </w:rPr>
        <w:t>受体拮抗剂（</w:t>
      </w:r>
      <w:r w:rsidR="00042FAF" w:rsidRPr="00C8386E">
        <w:rPr>
          <w:rFonts w:ascii="Times New Roman" w:eastAsia="宋体" w:hAnsi="Times New Roman" w:cs="Times New Roman"/>
          <w:b/>
          <w:bCs/>
          <w:sz w:val="40"/>
          <w:szCs w:val="40"/>
        </w:rPr>
        <w:t>ARB</w:t>
      </w:r>
      <w:r w:rsidR="00042FAF" w:rsidRPr="00C8386E">
        <w:rPr>
          <w:rFonts w:ascii="Times New Roman" w:eastAsia="宋体" w:hAnsi="Times New Roman" w:cs="Times New Roman"/>
          <w:b/>
          <w:bCs/>
          <w:sz w:val="40"/>
          <w:szCs w:val="40"/>
        </w:rPr>
        <w:t>）</w:t>
      </w:r>
      <w:r w:rsidRPr="00C8386E">
        <w:rPr>
          <w:rFonts w:ascii="Times New Roman" w:eastAsia="宋体" w:hAnsi="Times New Roman" w:cs="Times New Roman"/>
          <w:b/>
          <w:bCs/>
          <w:sz w:val="40"/>
          <w:szCs w:val="40"/>
        </w:rPr>
        <w:t>临床</w:t>
      </w:r>
    </w:p>
    <w:p w:rsidR="00C96FF8" w:rsidRPr="00C8386E" w:rsidRDefault="00DD68D6" w:rsidP="007F4511">
      <w:pPr>
        <w:spacing w:line="600" w:lineRule="exact"/>
        <w:jc w:val="center"/>
        <w:rPr>
          <w:rFonts w:ascii="Times New Roman" w:eastAsia="宋体" w:hAnsi="Times New Roman" w:cs="Times New Roman"/>
          <w:b/>
          <w:bCs/>
          <w:sz w:val="36"/>
          <w:szCs w:val="36"/>
        </w:rPr>
      </w:pPr>
      <w:r w:rsidRPr="00C8386E">
        <w:rPr>
          <w:rFonts w:ascii="Times New Roman" w:eastAsia="宋体" w:hAnsi="Times New Roman" w:cs="Times New Roman"/>
          <w:b/>
          <w:bCs/>
          <w:sz w:val="40"/>
          <w:szCs w:val="40"/>
        </w:rPr>
        <w:t>快速综合评价专家共识</w:t>
      </w:r>
    </w:p>
    <w:p w:rsidR="007F4511" w:rsidRDefault="007F4511" w:rsidP="007F4511">
      <w:pPr>
        <w:jc w:val="center"/>
        <w:rPr>
          <w:rFonts w:ascii="Times New Roman" w:eastAsia="宋体" w:hAnsi="Times New Roman" w:cs="Times New Roman"/>
          <w:b/>
          <w:bCs/>
          <w:sz w:val="40"/>
          <w:szCs w:val="40"/>
        </w:rPr>
      </w:pPr>
      <w:r w:rsidRPr="00B0159B">
        <w:rPr>
          <w:rFonts w:ascii="Times New Roman" w:eastAsia="仿宋" w:hAnsi="Times New Roman" w:cs="Times New Roman"/>
          <w:sz w:val="28"/>
          <w:szCs w:val="28"/>
        </w:rPr>
        <w:t>（广东省药学会</w:t>
      </w:r>
      <w:r w:rsidRPr="00B0159B">
        <w:rPr>
          <w:rFonts w:ascii="Times New Roman" w:eastAsia="仿宋" w:hAnsi="Times New Roman" w:cs="Times New Roman" w:hint="eastAsia"/>
          <w:sz w:val="28"/>
          <w:szCs w:val="28"/>
        </w:rPr>
        <w:t>2022</w:t>
      </w:r>
      <w:r w:rsidRPr="00B0159B">
        <w:rPr>
          <w:rFonts w:ascii="Times New Roman" w:eastAsia="仿宋" w:hAnsi="Times New Roman" w:cs="Times New Roman" w:hint="eastAsia"/>
          <w:sz w:val="28"/>
          <w:szCs w:val="28"/>
        </w:rPr>
        <w:t>年</w:t>
      </w:r>
      <w:r w:rsidRPr="00B0159B">
        <w:rPr>
          <w:rFonts w:ascii="Times New Roman" w:eastAsia="仿宋" w:hAnsi="Times New Roman" w:cs="Times New Roman" w:hint="eastAsia"/>
          <w:sz w:val="28"/>
          <w:szCs w:val="28"/>
        </w:rPr>
        <w:t>8</w:t>
      </w:r>
      <w:r w:rsidRPr="00B0159B">
        <w:rPr>
          <w:rFonts w:ascii="Times New Roman" w:eastAsia="仿宋" w:hAnsi="Times New Roman" w:cs="Times New Roman" w:hint="eastAsia"/>
          <w:sz w:val="28"/>
          <w:szCs w:val="28"/>
        </w:rPr>
        <w:t>月</w:t>
      </w:r>
      <w:r w:rsidRPr="00B0159B">
        <w:rPr>
          <w:rFonts w:ascii="Times New Roman" w:eastAsia="仿宋" w:hAnsi="Times New Roman" w:cs="Times New Roman" w:hint="eastAsia"/>
          <w:sz w:val="28"/>
          <w:szCs w:val="28"/>
        </w:rPr>
        <w:t>1</w:t>
      </w:r>
      <w:r>
        <w:rPr>
          <w:rFonts w:ascii="Times New Roman" w:eastAsia="仿宋" w:hAnsi="Times New Roman" w:cs="Times New Roman"/>
          <w:sz w:val="28"/>
          <w:szCs w:val="28"/>
        </w:rPr>
        <w:t>3</w:t>
      </w:r>
      <w:r w:rsidRPr="00B0159B">
        <w:rPr>
          <w:rFonts w:ascii="Times New Roman" w:eastAsia="仿宋" w:hAnsi="Times New Roman" w:cs="Times New Roman" w:hint="eastAsia"/>
          <w:sz w:val="28"/>
          <w:szCs w:val="28"/>
        </w:rPr>
        <w:t>日发布）</w:t>
      </w:r>
    </w:p>
    <w:p w:rsidR="007F4511" w:rsidRDefault="007F4511">
      <w:pPr>
        <w:rPr>
          <w:rFonts w:ascii="Times New Roman" w:eastAsia="仿宋" w:hAnsi="Times New Roman" w:cs="Times New Roman"/>
          <w:b/>
          <w:bCs/>
          <w:sz w:val="28"/>
          <w:szCs w:val="28"/>
        </w:rPr>
      </w:pPr>
      <w:bookmarkStart w:id="0" w:name="_GoBack"/>
      <w:bookmarkEnd w:id="0"/>
    </w:p>
    <w:p w:rsidR="00C96FF8" w:rsidRPr="00C8386E" w:rsidRDefault="00DD68D6">
      <w:pPr>
        <w:rPr>
          <w:rFonts w:ascii="Times New Roman" w:eastAsia="仿宋" w:hAnsi="Times New Roman" w:cs="Times New Roman"/>
          <w:b/>
          <w:bCs/>
          <w:sz w:val="28"/>
          <w:szCs w:val="28"/>
        </w:rPr>
      </w:pPr>
      <w:r w:rsidRPr="00C8386E">
        <w:rPr>
          <w:rFonts w:ascii="Times New Roman" w:eastAsia="仿宋" w:hAnsi="Times New Roman" w:cs="Times New Roman"/>
          <w:b/>
          <w:bCs/>
          <w:sz w:val="28"/>
          <w:szCs w:val="28"/>
        </w:rPr>
        <w:t xml:space="preserve">1 </w:t>
      </w:r>
      <w:r w:rsidRPr="00C8386E">
        <w:rPr>
          <w:rFonts w:ascii="Times New Roman" w:eastAsia="仿宋" w:hAnsi="Times New Roman" w:cs="Times New Roman"/>
          <w:b/>
          <w:bCs/>
          <w:sz w:val="28"/>
          <w:szCs w:val="28"/>
        </w:rPr>
        <w:t>药品临床综合评价背景</w:t>
      </w:r>
    </w:p>
    <w:p w:rsidR="00C96FF8" w:rsidRPr="00C8386E" w:rsidRDefault="00DD68D6">
      <w:pPr>
        <w:ind w:firstLineChars="200" w:firstLine="560"/>
        <w:rPr>
          <w:rFonts w:ascii="Times New Roman" w:eastAsia="仿宋" w:hAnsi="Times New Roman" w:cs="Times New Roman"/>
          <w:sz w:val="28"/>
          <w:szCs w:val="28"/>
        </w:rPr>
      </w:pPr>
      <w:r w:rsidRPr="00C8386E">
        <w:rPr>
          <w:rFonts w:ascii="Times New Roman" w:eastAsia="仿宋" w:hAnsi="Times New Roman" w:cs="Times New Roman"/>
          <w:sz w:val="28"/>
          <w:szCs w:val="28"/>
        </w:rPr>
        <w:t>随着我国医药卫生体制改革政策的不断深入与完善，大量创新药、仿制药上市，为此国家卫生行政部门加强了对药品临床综合评价工作的重点部署，引导和推动相关主体规范开展药物临床综合评价</w:t>
      </w:r>
      <w:r w:rsidRPr="00C8386E">
        <w:rPr>
          <w:rFonts w:ascii="Times New Roman" w:eastAsia="仿宋" w:hAnsi="Times New Roman" w:cs="Times New Roman"/>
          <w:sz w:val="28"/>
          <w:szCs w:val="28"/>
          <w:vertAlign w:val="superscript"/>
        </w:rPr>
        <w:t>[1-3]</w:t>
      </w:r>
      <w:r w:rsidRPr="00C8386E">
        <w:rPr>
          <w:rFonts w:ascii="Times New Roman" w:eastAsia="仿宋" w:hAnsi="Times New Roman" w:cs="Times New Roman"/>
          <w:sz w:val="28"/>
          <w:szCs w:val="28"/>
        </w:rPr>
        <w:t>。</w:t>
      </w:r>
    </w:p>
    <w:p w:rsidR="00C96FF8" w:rsidRPr="00C8386E" w:rsidRDefault="006F4907" w:rsidP="00480D10">
      <w:pPr>
        <w:ind w:firstLineChars="200" w:firstLine="560"/>
        <w:rPr>
          <w:rFonts w:ascii="Times New Roman" w:eastAsia="仿宋" w:hAnsi="Times New Roman" w:cs="Times New Roman"/>
          <w:sz w:val="28"/>
          <w:szCs w:val="28"/>
        </w:rPr>
      </w:pPr>
      <w:r w:rsidRPr="00C8386E">
        <w:rPr>
          <w:rFonts w:ascii="Times New Roman" w:eastAsia="仿宋" w:hAnsi="Times New Roman" w:cs="Times New Roman"/>
          <w:sz w:val="28"/>
          <w:szCs w:val="28"/>
        </w:rPr>
        <w:t>我国高血压患病率正不断升高</w:t>
      </w:r>
      <w:r w:rsidR="004925C6" w:rsidRPr="00C8386E">
        <w:rPr>
          <w:rFonts w:ascii="Times New Roman" w:eastAsia="仿宋" w:hAnsi="Times New Roman" w:cs="Times New Roman"/>
          <w:sz w:val="28"/>
          <w:szCs w:val="28"/>
        </w:rPr>
        <w:t>，估计目前我国成人高血压患者约为</w:t>
      </w:r>
      <w:r w:rsidR="004925C6" w:rsidRPr="00C8386E">
        <w:rPr>
          <w:rFonts w:ascii="Times New Roman" w:eastAsia="仿宋" w:hAnsi="Times New Roman" w:cs="Times New Roman"/>
          <w:sz w:val="28"/>
          <w:szCs w:val="28"/>
        </w:rPr>
        <w:t>2.9</w:t>
      </w:r>
      <w:r w:rsidR="004925C6" w:rsidRPr="00C8386E">
        <w:rPr>
          <w:rFonts w:ascii="Times New Roman" w:eastAsia="仿宋" w:hAnsi="Times New Roman" w:cs="Times New Roman"/>
          <w:sz w:val="28"/>
          <w:szCs w:val="28"/>
        </w:rPr>
        <w:t>亿</w:t>
      </w:r>
      <w:r w:rsidR="004925C6" w:rsidRPr="00C8386E">
        <w:rPr>
          <w:rFonts w:ascii="Times New Roman" w:eastAsia="仿宋" w:hAnsi="Times New Roman" w:cs="Times New Roman"/>
          <w:sz w:val="28"/>
          <w:szCs w:val="28"/>
          <w:vertAlign w:val="superscript"/>
        </w:rPr>
        <w:t>[4-5]</w:t>
      </w:r>
      <w:r w:rsidR="00151152" w:rsidRPr="00C8386E">
        <w:rPr>
          <w:rFonts w:ascii="Times New Roman" w:eastAsia="仿宋" w:hAnsi="Times New Roman" w:cs="Times New Roman"/>
          <w:sz w:val="28"/>
          <w:szCs w:val="28"/>
        </w:rPr>
        <w:t>，这将大大增加治疗经济费用。而</w:t>
      </w:r>
      <w:r w:rsidR="004925C6" w:rsidRPr="00C8386E">
        <w:rPr>
          <w:rFonts w:ascii="Times New Roman" w:eastAsia="仿宋" w:hAnsi="Times New Roman" w:cs="Times New Roman"/>
          <w:sz w:val="28"/>
          <w:szCs w:val="28"/>
        </w:rPr>
        <w:t>血</w:t>
      </w:r>
      <w:r w:rsidR="00480D10" w:rsidRPr="00C8386E">
        <w:rPr>
          <w:rFonts w:ascii="Times New Roman" w:eastAsia="仿宋" w:hAnsi="Times New Roman" w:cs="Times New Roman"/>
          <w:sz w:val="28"/>
          <w:szCs w:val="28"/>
        </w:rPr>
        <w:t>管紧张素</w:t>
      </w:r>
      <w:r w:rsidR="00102578" w:rsidRPr="00C8386E">
        <w:rPr>
          <w:rFonts w:ascii="Times New Roman" w:eastAsia="仿宋" w:hAnsi="Times New Roman" w:cs="Times New Roman"/>
          <w:sz w:val="28"/>
          <w:szCs w:val="28"/>
        </w:rPr>
        <w:t>II</w:t>
      </w:r>
      <w:r w:rsidR="00480D10" w:rsidRPr="00C8386E">
        <w:rPr>
          <w:rFonts w:ascii="Times New Roman" w:eastAsia="仿宋" w:hAnsi="Times New Roman" w:cs="Times New Roman"/>
          <w:sz w:val="28"/>
          <w:szCs w:val="28"/>
        </w:rPr>
        <w:t>受体拮抗剂（</w:t>
      </w:r>
      <w:r w:rsidR="00480D10" w:rsidRPr="00C8386E">
        <w:rPr>
          <w:rFonts w:ascii="Times New Roman" w:eastAsia="仿宋" w:hAnsi="Times New Roman" w:cs="Times New Roman"/>
          <w:sz w:val="28"/>
          <w:szCs w:val="28"/>
        </w:rPr>
        <w:t>ARB</w:t>
      </w:r>
      <w:r w:rsidR="00480D10" w:rsidRPr="00C8386E">
        <w:rPr>
          <w:rFonts w:ascii="Times New Roman" w:eastAsia="仿宋" w:hAnsi="Times New Roman" w:cs="Times New Roman"/>
          <w:sz w:val="28"/>
          <w:szCs w:val="28"/>
        </w:rPr>
        <w:t>）</w:t>
      </w:r>
      <w:r w:rsidR="00DD68D6" w:rsidRPr="00C8386E">
        <w:rPr>
          <w:rFonts w:ascii="Times New Roman" w:eastAsia="仿宋" w:hAnsi="Times New Roman" w:cs="Times New Roman"/>
          <w:sz w:val="28"/>
          <w:szCs w:val="28"/>
        </w:rPr>
        <w:t>是</w:t>
      </w:r>
      <w:r w:rsidR="00480D10" w:rsidRPr="00C8386E">
        <w:rPr>
          <w:rFonts w:ascii="Times New Roman" w:eastAsia="仿宋" w:hAnsi="Times New Roman" w:cs="Times New Roman"/>
          <w:sz w:val="28"/>
          <w:szCs w:val="28"/>
        </w:rPr>
        <w:t>目前最常用的高血压一线治疗药物之一</w:t>
      </w:r>
      <w:r w:rsidR="00DD68D6" w:rsidRPr="00C8386E">
        <w:rPr>
          <w:rFonts w:ascii="Times New Roman" w:eastAsia="仿宋" w:hAnsi="Times New Roman" w:cs="Times New Roman"/>
          <w:sz w:val="28"/>
          <w:szCs w:val="28"/>
        </w:rPr>
        <w:t>。</w:t>
      </w:r>
      <w:r w:rsidR="00480D10" w:rsidRPr="00C8386E">
        <w:rPr>
          <w:rFonts w:ascii="Times New Roman" w:eastAsia="仿宋" w:hAnsi="Times New Roman" w:cs="Times New Roman"/>
          <w:sz w:val="28"/>
          <w:szCs w:val="28"/>
        </w:rPr>
        <w:t>ARB</w:t>
      </w:r>
      <w:r w:rsidR="00480D10" w:rsidRPr="00C8386E">
        <w:rPr>
          <w:rFonts w:ascii="Times New Roman" w:eastAsia="仿宋" w:hAnsi="Times New Roman" w:cs="Times New Roman"/>
          <w:sz w:val="28"/>
          <w:szCs w:val="28"/>
        </w:rPr>
        <w:t>通过选择性阻断血管紧张素</w:t>
      </w:r>
      <w:r w:rsidR="00102578" w:rsidRPr="00C8386E">
        <w:rPr>
          <w:rFonts w:ascii="Times New Roman" w:eastAsia="仿宋" w:hAnsi="Times New Roman" w:cs="Times New Roman"/>
          <w:sz w:val="28"/>
          <w:szCs w:val="28"/>
        </w:rPr>
        <w:t>II</w:t>
      </w:r>
      <w:r w:rsidR="00480D10" w:rsidRPr="00C8386E">
        <w:rPr>
          <w:rFonts w:ascii="Times New Roman" w:eastAsia="仿宋" w:hAnsi="Times New Roman" w:cs="Times New Roman"/>
          <w:sz w:val="28"/>
          <w:szCs w:val="28"/>
        </w:rPr>
        <w:t>收缩血管、升高血压、促进醛固酮分泌、水钠潴留、交感神经兴奋等作用，产生与血管紧张素转换酶抑制剂相似的药理作用，同时因其不抑制血管紧张素转换酶（</w:t>
      </w:r>
      <w:r w:rsidR="00480D10" w:rsidRPr="00C8386E">
        <w:rPr>
          <w:rFonts w:ascii="Times New Roman" w:eastAsia="仿宋" w:hAnsi="Times New Roman" w:cs="Times New Roman"/>
          <w:sz w:val="28"/>
          <w:szCs w:val="28"/>
        </w:rPr>
        <w:t>ACE</w:t>
      </w:r>
      <w:r w:rsidR="00480D10" w:rsidRPr="00C8386E">
        <w:rPr>
          <w:rFonts w:ascii="Times New Roman" w:eastAsia="仿宋" w:hAnsi="Times New Roman" w:cs="Times New Roman"/>
          <w:sz w:val="28"/>
          <w:szCs w:val="28"/>
        </w:rPr>
        <w:t>），</w:t>
      </w:r>
      <w:r w:rsidR="006D203C" w:rsidRPr="00C8386E">
        <w:rPr>
          <w:rFonts w:ascii="Times New Roman" w:eastAsia="仿宋" w:hAnsi="Times New Roman" w:cs="Times New Roman"/>
          <w:sz w:val="28"/>
          <w:szCs w:val="28"/>
        </w:rPr>
        <w:t>而</w:t>
      </w:r>
      <w:r w:rsidR="00480D10" w:rsidRPr="00C8386E">
        <w:rPr>
          <w:rFonts w:ascii="Times New Roman" w:eastAsia="仿宋" w:hAnsi="Times New Roman" w:cs="Times New Roman"/>
          <w:sz w:val="28"/>
          <w:szCs w:val="28"/>
        </w:rPr>
        <w:t>不会造成缓激肽的蓄积导致干咳。各种</w:t>
      </w:r>
      <w:r w:rsidR="00480D10" w:rsidRPr="00C8386E">
        <w:rPr>
          <w:rFonts w:ascii="Times New Roman" w:eastAsia="仿宋" w:hAnsi="Times New Roman" w:cs="Times New Roman"/>
          <w:sz w:val="28"/>
          <w:szCs w:val="28"/>
        </w:rPr>
        <w:t>ARB</w:t>
      </w:r>
      <w:r w:rsidR="00DD68D6" w:rsidRPr="00C8386E">
        <w:rPr>
          <w:rFonts w:ascii="Times New Roman" w:eastAsia="仿宋" w:hAnsi="Times New Roman" w:cs="Times New Roman"/>
          <w:sz w:val="28"/>
          <w:szCs w:val="28"/>
        </w:rPr>
        <w:t>虽然其作用机制类似，但在有效性、安全性和经济性等方面仍有差别</w:t>
      </w:r>
      <w:r w:rsidR="00151152" w:rsidRPr="00C8386E">
        <w:rPr>
          <w:rFonts w:ascii="Times New Roman" w:eastAsia="仿宋" w:hAnsi="Times New Roman" w:cs="Times New Roman"/>
          <w:sz w:val="28"/>
          <w:szCs w:val="28"/>
        </w:rPr>
        <w:t>。</w:t>
      </w:r>
      <w:r w:rsidR="00DD68D6" w:rsidRPr="00C8386E">
        <w:rPr>
          <w:rFonts w:ascii="Times New Roman" w:eastAsia="仿宋" w:hAnsi="Times New Roman" w:cs="Times New Roman"/>
          <w:sz w:val="28"/>
          <w:szCs w:val="28"/>
        </w:rPr>
        <w:t>因此，医疗机构亟需对其开展药品综合评价，为医疗机构药品遴选、优化用药目录提供参考。</w:t>
      </w:r>
    </w:p>
    <w:p w:rsidR="00C96FF8" w:rsidRPr="00C8386E" w:rsidRDefault="00DD68D6">
      <w:pPr>
        <w:ind w:firstLineChars="200" w:firstLine="560"/>
        <w:rPr>
          <w:rFonts w:ascii="Times New Roman" w:eastAsia="仿宋" w:hAnsi="Times New Roman" w:cs="Times New Roman"/>
          <w:sz w:val="28"/>
          <w:szCs w:val="28"/>
        </w:rPr>
      </w:pPr>
      <w:r w:rsidRPr="00C8386E">
        <w:rPr>
          <w:rFonts w:ascii="Times New Roman" w:eastAsia="仿宋" w:hAnsi="Times New Roman" w:cs="Times New Roman"/>
          <w:sz w:val="28"/>
          <w:szCs w:val="28"/>
        </w:rPr>
        <w:t>目前，尚无医疗机构对此类药物开展药品临床综合评价、缺乏统一标准，亟待建立一套科学、客观、量化的</w:t>
      </w:r>
      <w:r w:rsidR="00042FAF" w:rsidRPr="00C8386E">
        <w:rPr>
          <w:rFonts w:ascii="Times New Roman" w:eastAsia="仿宋" w:hAnsi="Times New Roman" w:cs="Times New Roman"/>
          <w:sz w:val="28"/>
          <w:szCs w:val="28"/>
        </w:rPr>
        <w:t>ARB</w:t>
      </w:r>
      <w:r w:rsidR="00042FAF" w:rsidRPr="00C8386E">
        <w:rPr>
          <w:rFonts w:ascii="Times New Roman" w:eastAsia="仿宋" w:hAnsi="Times New Roman" w:cs="Times New Roman"/>
          <w:sz w:val="28"/>
          <w:szCs w:val="28"/>
        </w:rPr>
        <w:t>类药物</w:t>
      </w:r>
      <w:r w:rsidRPr="00C8386E">
        <w:rPr>
          <w:rFonts w:ascii="Times New Roman" w:eastAsia="仿宋" w:hAnsi="Times New Roman" w:cs="Times New Roman"/>
          <w:sz w:val="28"/>
          <w:szCs w:val="28"/>
        </w:rPr>
        <w:t>综合评价方法，为此，广东省药学会组织药学及临床专家特制定本</w:t>
      </w:r>
      <w:r w:rsidR="00042FAF" w:rsidRPr="00C8386E">
        <w:rPr>
          <w:rFonts w:ascii="Times New Roman" w:eastAsia="仿宋" w:hAnsi="Times New Roman" w:cs="Times New Roman"/>
          <w:sz w:val="28"/>
          <w:szCs w:val="28"/>
        </w:rPr>
        <w:t>ARB</w:t>
      </w:r>
      <w:r w:rsidR="00042FAF" w:rsidRPr="00C8386E">
        <w:rPr>
          <w:rFonts w:ascii="Times New Roman" w:eastAsia="仿宋" w:hAnsi="Times New Roman" w:cs="Times New Roman"/>
          <w:sz w:val="28"/>
          <w:szCs w:val="28"/>
        </w:rPr>
        <w:t>类药物</w:t>
      </w:r>
      <w:r w:rsidRPr="00C8386E">
        <w:rPr>
          <w:rFonts w:ascii="Times New Roman" w:eastAsia="仿宋" w:hAnsi="Times New Roman" w:cs="Times New Roman"/>
          <w:sz w:val="28"/>
          <w:szCs w:val="28"/>
        </w:rPr>
        <w:t>临床快速综合评价专家共识，以帮助临床全面评价该类药物的特点。鉴于中国已上市的原研</w:t>
      </w:r>
      <w:r w:rsidR="00042FAF" w:rsidRPr="00C8386E">
        <w:rPr>
          <w:rFonts w:ascii="Times New Roman" w:eastAsia="仿宋" w:hAnsi="Times New Roman" w:cs="Times New Roman"/>
          <w:sz w:val="28"/>
          <w:szCs w:val="28"/>
        </w:rPr>
        <w:t>ARB</w:t>
      </w:r>
      <w:r w:rsidR="00042FAF" w:rsidRPr="00C8386E">
        <w:rPr>
          <w:rFonts w:ascii="Times New Roman" w:eastAsia="仿宋" w:hAnsi="Times New Roman" w:cs="Times New Roman"/>
          <w:sz w:val="28"/>
          <w:szCs w:val="28"/>
        </w:rPr>
        <w:t>类药物</w:t>
      </w:r>
      <w:r w:rsidRPr="00C8386E">
        <w:rPr>
          <w:rFonts w:ascii="Times New Roman" w:eastAsia="仿宋" w:hAnsi="Times New Roman" w:cs="Times New Roman"/>
          <w:sz w:val="28"/>
          <w:szCs w:val="28"/>
        </w:rPr>
        <w:t>各项研究数据比较完整，本共识以其作为评价代表，作为评价方法学的案例展现，旨在为各医疗机构后续开展</w:t>
      </w:r>
      <w:r w:rsidR="00042FAF" w:rsidRPr="00C8386E">
        <w:rPr>
          <w:rFonts w:ascii="Times New Roman" w:eastAsia="仿宋" w:hAnsi="Times New Roman" w:cs="Times New Roman"/>
          <w:sz w:val="28"/>
          <w:szCs w:val="28"/>
        </w:rPr>
        <w:t>ARB</w:t>
      </w:r>
      <w:r w:rsidR="00042FAF" w:rsidRPr="00C8386E">
        <w:rPr>
          <w:rFonts w:ascii="Times New Roman" w:eastAsia="仿宋" w:hAnsi="Times New Roman" w:cs="Times New Roman"/>
          <w:sz w:val="28"/>
          <w:szCs w:val="28"/>
        </w:rPr>
        <w:t>类药物</w:t>
      </w:r>
      <w:r w:rsidRPr="00C8386E">
        <w:rPr>
          <w:rFonts w:ascii="Times New Roman" w:eastAsia="仿宋" w:hAnsi="Times New Roman" w:cs="Times New Roman"/>
          <w:sz w:val="28"/>
          <w:szCs w:val="28"/>
        </w:rPr>
        <w:t>临床快速综合评价提供依据。</w:t>
      </w:r>
    </w:p>
    <w:p w:rsidR="00C96FF8" w:rsidRPr="00C8386E" w:rsidRDefault="00C96FF8">
      <w:pPr>
        <w:rPr>
          <w:rFonts w:ascii="Times New Roman" w:eastAsia="仿宋" w:hAnsi="Times New Roman" w:cs="Times New Roman"/>
          <w:sz w:val="28"/>
          <w:szCs w:val="28"/>
        </w:rPr>
      </w:pPr>
    </w:p>
    <w:p w:rsidR="00C96FF8" w:rsidRPr="00C8386E" w:rsidRDefault="00DD68D6">
      <w:pPr>
        <w:rPr>
          <w:rFonts w:ascii="Times New Roman" w:eastAsia="仿宋" w:hAnsi="Times New Roman" w:cs="Times New Roman"/>
          <w:b/>
          <w:bCs/>
          <w:sz w:val="28"/>
          <w:szCs w:val="28"/>
        </w:rPr>
      </w:pPr>
      <w:r w:rsidRPr="00C8386E">
        <w:rPr>
          <w:rFonts w:ascii="Times New Roman" w:eastAsia="仿宋" w:hAnsi="Times New Roman" w:cs="Times New Roman"/>
          <w:b/>
          <w:bCs/>
          <w:sz w:val="28"/>
          <w:szCs w:val="28"/>
        </w:rPr>
        <w:t xml:space="preserve">2 </w:t>
      </w:r>
      <w:r w:rsidRPr="00C8386E">
        <w:rPr>
          <w:rFonts w:ascii="Times New Roman" w:eastAsia="仿宋" w:hAnsi="Times New Roman" w:cs="Times New Roman"/>
          <w:b/>
          <w:bCs/>
          <w:sz w:val="28"/>
          <w:szCs w:val="28"/>
        </w:rPr>
        <w:t>药品临床快速综合评价的方法及资料来源</w:t>
      </w:r>
    </w:p>
    <w:p w:rsidR="00C96FF8" w:rsidRPr="00C8386E" w:rsidRDefault="00DD68D6">
      <w:pPr>
        <w:ind w:firstLineChars="200" w:firstLine="560"/>
        <w:rPr>
          <w:rFonts w:ascii="Times New Roman" w:eastAsia="仿宋" w:hAnsi="Times New Roman" w:cs="Times New Roman"/>
          <w:sz w:val="28"/>
          <w:szCs w:val="28"/>
        </w:rPr>
      </w:pPr>
      <w:r w:rsidRPr="00C8386E">
        <w:rPr>
          <w:rFonts w:ascii="Times New Roman" w:eastAsia="仿宋" w:hAnsi="Times New Roman" w:cs="Times New Roman"/>
          <w:sz w:val="28"/>
          <w:szCs w:val="28"/>
        </w:rPr>
        <w:t>本专家共识参考</w:t>
      </w:r>
      <w:r w:rsidRPr="00C8386E">
        <w:rPr>
          <w:rFonts w:ascii="Times New Roman" w:eastAsia="仿宋" w:hAnsi="Times New Roman" w:cs="Times New Roman"/>
          <w:sz w:val="28"/>
          <w:szCs w:val="28"/>
        </w:rPr>
        <w:t>2020</w:t>
      </w:r>
      <w:r w:rsidRPr="00C8386E">
        <w:rPr>
          <w:rFonts w:ascii="Times New Roman" w:eastAsia="仿宋" w:hAnsi="Times New Roman" w:cs="Times New Roman"/>
          <w:sz w:val="28"/>
          <w:szCs w:val="28"/>
        </w:rPr>
        <w:t>年《中国医疗机构药品评价与遴选快速指南》（以下简称</w:t>
      </w:r>
      <w:r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快速指南</w:t>
      </w:r>
      <w:r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vertAlign w:val="superscript"/>
        </w:rPr>
        <w:t>[</w:t>
      </w:r>
      <w:r w:rsidR="00151152" w:rsidRPr="00C8386E">
        <w:rPr>
          <w:rFonts w:ascii="Times New Roman" w:eastAsia="仿宋" w:hAnsi="Times New Roman" w:cs="Times New Roman"/>
          <w:sz w:val="28"/>
          <w:szCs w:val="28"/>
          <w:vertAlign w:val="superscript"/>
        </w:rPr>
        <w:t>6</w:t>
      </w:r>
      <w:r w:rsidRPr="00C8386E">
        <w:rPr>
          <w:rFonts w:ascii="Times New Roman" w:eastAsia="仿宋" w:hAnsi="Times New Roman" w:cs="Times New Roman"/>
          <w:sz w:val="28"/>
          <w:szCs w:val="28"/>
          <w:vertAlign w:val="superscript"/>
        </w:rPr>
        <w:t>]</w:t>
      </w:r>
      <w:r w:rsidRPr="00C8386E">
        <w:rPr>
          <w:rFonts w:ascii="Times New Roman" w:eastAsia="仿宋" w:hAnsi="Times New Roman" w:cs="Times New Roman"/>
          <w:sz w:val="28"/>
          <w:szCs w:val="28"/>
        </w:rPr>
        <w:t>，采用百分制量化评估，通过对</w:t>
      </w:r>
      <w:r w:rsidR="00AA4C09" w:rsidRPr="00C8386E">
        <w:rPr>
          <w:rFonts w:ascii="Times New Roman" w:eastAsia="仿宋" w:hAnsi="Times New Roman" w:cs="Times New Roman"/>
          <w:sz w:val="28"/>
          <w:szCs w:val="28"/>
        </w:rPr>
        <w:t>ARB</w:t>
      </w:r>
      <w:r w:rsidR="00AA4C09" w:rsidRPr="00C8386E">
        <w:rPr>
          <w:rFonts w:ascii="Times New Roman" w:eastAsia="仿宋" w:hAnsi="Times New Roman" w:cs="Times New Roman"/>
          <w:sz w:val="28"/>
          <w:szCs w:val="28"/>
        </w:rPr>
        <w:t>类药物</w:t>
      </w:r>
      <w:r w:rsidRPr="00C8386E">
        <w:rPr>
          <w:rFonts w:ascii="Times New Roman" w:eastAsia="仿宋" w:hAnsi="Times New Roman" w:cs="Times New Roman"/>
          <w:sz w:val="28"/>
          <w:szCs w:val="28"/>
        </w:rPr>
        <w:t>的药学特性、有效性、安全性、经济性和其他属性共</w:t>
      </w:r>
      <w:r w:rsidRPr="00C8386E">
        <w:rPr>
          <w:rFonts w:ascii="Times New Roman" w:eastAsia="仿宋" w:hAnsi="Times New Roman" w:cs="Times New Roman"/>
          <w:sz w:val="28"/>
          <w:szCs w:val="28"/>
        </w:rPr>
        <w:t>5</w:t>
      </w:r>
      <w:r w:rsidRPr="00C8386E">
        <w:rPr>
          <w:rFonts w:ascii="Times New Roman" w:eastAsia="仿宋" w:hAnsi="Times New Roman" w:cs="Times New Roman"/>
          <w:sz w:val="28"/>
          <w:szCs w:val="28"/>
        </w:rPr>
        <w:t>个维度进行评价。此外，经专家组多次讨论，本共识在《快速指南》的基础上对有效性及经济性评分进行了细化及修改，使评分内容更满足临床应用需求。有效性及经济性评分。</w:t>
      </w:r>
    </w:p>
    <w:p w:rsidR="00C96FF8" w:rsidRPr="00C8386E" w:rsidRDefault="00DD68D6">
      <w:pPr>
        <w:ind w:firstLineChars="200" w:firstLine="560"/>
        <w:rPr>
          <w:rFonts w:ascii="Times New Roman" w:eastAsia="仿宋" w:hAnsi="Times New Roman" w:cs="Times New Roman"/>
          <w:sz w:val="28"/>
          <w:szCs w:val="28"/>
        </w:rPr>
      </w:pPr>
      <w:r w:rsidRPr="00C8386E">
        <w:rPr>
          <w:rFonts w:ascii="Times New Roman" w:eastAsia="仿宋" w:hAnsi="Times New Roman" w:cs="Times New Roman"/>
          <w:sz w:val="28"/>
          <w:szCs w:val="28"/>
        </w:rPr>
        <w:t>为保证药品信息的真实、公正、客观，本共识的数据收集来源于以下资料及平台：（</w:t>
      </w:r>
      <w:r w:rsidRPr="00C8386E">
        <w:rPr>
          <w:rFonts w:ascii="Times New Roman" w:eastAsia="仿宋" w:hAnsi="Times New Roman" w:cs="Times New Roman"/>
          <w:sz w:val="28"/>
          <w:szCs w:val="28"/>
        </w:rPr>
        <w:t>1</w:t>
      </w:r>
      <w:r w:rsidRPr="00C8386E">
        <w:rPr>
          <w:rFonts w:ascii="Times New Roman" w:eastAsia="仿宋" w:hAnsi="Times New Roman" w:cs="Times New Roman"/>
          <w:sz w:val="28"/>
          <w:szCs w:val="28"/>
        </w:rPr>
        <w:t>）药学特性、安全性通过检索药品说明书、药品注册资料、</w:t>
      </w:r>
      <w:r w:rsidRPr="00C8386E">
        <w:rPr>
          <w:rFonts w:ascii="Times New Roman" w:eastAsia="仿宋" w:hAnsi="Times New Roman" w:cs="Times New Roman"/>
          <w:sz w:val="28"/>
          <w:szCs w:val="28"/>
        </w:rPr>
        <w:lastRenderedPageBreak/>
        <w:t>国家药品监督管理局网站、中英文数据库（</w:t>
      </w:r>
      <w:r w:rsidRPr="00C8386E">
        <w:rPr>
          <w:rFonts w:ascii="Times New Roman" w:eastAsia="仿宋" w:hAnsi="Times New Roman" w:cs="Times New Roman"/>
          <w:sz w:val="28"/>
          <w:szCs w:val="28"/>
        </w:rPr>
        <w:t>Pubmed</w:t>
      </w:r>
      <w:r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Micromedex</w:t>
      </w:r>
      <w:r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Up to date</w:t>
      </w:r>
      <w:r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CNKI</w:t>
      </w:r>
      <w:r w:rsidRPr="00C8386E">
        <w:rPr>
          <w:rFonts w:ascii="Times New Roman" w:eastAsia="仿宋" w:hAnsi="Times New Roman" w:cs="Times New Roman"/>
          <w:sz w:val="28"/>
          <w:szCs w:val="28"/>
        </w:rPr>
        <w:t>、万方等）获得。（</w:t>
      </w:r>
      <w:r w:rsidRPr="00C8386E">
        <w:rPr>
          <w:rFonts w:ascii="Times New Roman" w:eastAsia="仿宋" w:hAnsi="Times New Roman" w:cs="Times New Roman"/>
          <w:sz w:val="28"/>
          <w:szCs w:val="28"/>
        </w:rPr>
        <w:t>2</w:t>
      </w:r>
      <w:r w:rsidRPr="00C8386E">
        <w:rPr>
          <w:rFonts w:ascii="Times New Roman" w:eastAsia="仿宋" w:hAnsi="Times New Roman" w:cs="Times New Roman"/>
          <w:sz w:val="28"/>
          <w:szCs w:val="28"/>
        </w:rPr>
        <w:t>）药品有效性通过查阅医脉通、药智数据、</w:t>
      </w:r>
      <w:r w:rsidRPr="00C8386E">
        <w:rPr>
          <w:rFonts w:ascii="Times New Roman" w:eastAsia="仿宋" w:hAnsi="Times New Roman" w:cs="Times New Roman"/>
          <w:sz w:val="28"/>
          <w:szCs w:val="28"/>
        </w:rPr>
        <w:t>MCDEX</w:t>
      </w:r>
      <w:r w:rsidRPr="00C8386E">
        <w:rPr>
          <w:rFonts w:ascii="Times New Roman" w:eastAsia="仿宋" w:hAnsi="Times New Roman" w:cs="Times New Roman"/>
          <w:sz w:val="28"/>
          <w:szCs w:val="28"/>
        </w:rPr>
        <w:t>等指南检索工具获得。（</w:t>
      </w:r>
      <w:r w:rsidRPr="00C8386E">
        <w:rPr>
          <w:rFonts w:ascii="Times New Roman" w:eastAsia="仿宋" w:hAnsi="Times New Roman" w:cs="Times New Roman"/>
          <w:sz w:val="28"/>
          <w:szCs w:val="28"/>
        </w:rPr>
        <w:t>3</w:t>
      </w:r>
      <w:r w:rsidRPr="00C8386E">
        <w:rPr>
          <w:rFonts w:ascii="Times New Roman" w:eastAsia="仿宋" w:hAnsi="Times New Roman" w:cs="Times New Roman"/>
          <w:sz w:val="28"/>
          <w:szCs w:val="28"/>
        </w:rPr>
        <w:t>）药品价格通过查询广州药品</w:t>
      </w:r>
      <w:r w:rsidR="00BC5B11" w:rsidRPr="00C8386E">
        <w:rPr>
          <w:rFonts w:ascii="Times New Roman" w:eastAsia="仿宋" w:hAnsi="Times New Roman" w:cs="Times New Roman"/>
          <w:sz w:val="28"/>
          <w:szCs w:val="28"/>
        </w:rPr>
        <w:t>集</w:t>
      </w:r>
      <w:r w:rsidRPr="00C8386E">
        <w:rPr>
          <w:rFonts w:ascii="Times New Roman" w:eastAsia="仿宋" w:hAnsi="Times New Roman" w:cs="Times New Roman"/>
          <w:sz w:val="28"/>
          <w:szCs w:val="28"/>
        </w:rPr>
        <w:t>团采购平台（</w:t>
      </w:r>
      <w:r w:rsidRPr="00C8386E">
        <w:rPr>
          <w:rFonts w:ascii="Times New Roman" w:eastAsia="仿宋" w:hAnsi="Times New Roman" w:cs="Times New Roman"/>
          <w:sz w:val="28"/>
          <w:szCs w:val="28"/>
        </w:rPr>
        <w:t>GPO</w:t>
      </w:r>
      <w:r w:rsidRPr="00C8386E">
        <w:rPr>
          <w:rFonts w:ascii="Times New Roman" w:eastAsia="仿宋" w:hAnsi="Times New Roman" w:cs="Times New Roman"/>
          <w:sz w:val="28"/>
          <w:szCs w:val="28"/>
        </w:rPr>
        <w:t>）挂网价格获得。（</w:t>
      </w:r>
      <w:r w:rsidRPr="00C8386E">
        <w:rPr>
          <w:rFonts w:ascii="Times New Roman" w:eastAsia="仿宋" w:hAnsi="Times New Roman" w:cs="Times New Roman"/>
          <w:sz w:val="28"/>
          <w:szCs w:val="28"/>
        </w:rPr>
        <w:t>4</w:t>
      </w:r>
      <w:r w:rsidRPr="00C8386E">
        <w:rPr>
          <w:rFonts w:ascii="Times New Roman" w:eastAsia="仿宋" w:hAnsi="Times New Roman" w:cs="Times New Roman"/>
          <w:sz w:val="28"/>
          <w:szCs w:val="28"/>
        </w:rPr>
        <w:t>）国家医保和基本药物情况通过</w:t>
      </w:r>
      <w:r w:rsidRPr="00C8386E">
        <w:rPr>
          <w:rFonts w:ascii="Times New Roman" w:eastAsia="仿宋" w:hAnsi="Times New Roman" w:cs="Times New Roman"/>
          <w:sz w:val="28"/>
          <w:szCs w:val="28"/>
        </w:rPr>
        <w:t>2021</w:t>
      </w:r>
      <w:r w:rsidRPr="00C8386E">
        <w:rPr>
          <w:rFonts w:ascii="Times New Roman" w:eastAsia="仿宋" w:hAnsi="Times New Roman" w:cs="Times New Roman"/>
          <w:sz w:val="28"/>
          <w:szCs w:val="28"/>
        </w:rPr>
        <w:t>年版《国家基本医疗保险、工伤保险和生育保险药品目录》</w:t>
      </w:r>
      <w:r w:rsidRPr="00C8386E">
        <w:rPr>
          <w:rFonts w:ascii="Times New Roman" w:eastAsia="仿宋" w:hAnsi="Times New Roman" w:cs="Times New Roman"/>
          <w:sz w:val="28"/>
          <w:szCs w:val="28"/>
          <w:vertAlign w:val="superscript"/>
        </w:rPr>
        <w:t>[</w:t>
      </w:r>
      <w:r w:rsidR="00151152" w:rsidRPr="00C8386E">
        <w:rPr>
          <w:rFonts w:ascii="Times New Roman" w:eastAsia="仿宋" w:hAnsi="Times New Roman" w:cs="Times New Roman"/>
          <w:sz w:val="28"/>
          <w:szCs w:val="28"/>
          <w:vertAlign w:val="superscript"/>
        </w:rPr>
        <w:t>7</w:t>
      </w:r>
      <w:r w:rsidRPr="00C8386E">
        <w:rPr>
          <w:rFonts w:ascii="Times New Roman" w:eastAsia="仿宋" w:hAnsi="Times New Roman" w:cs="Times New Roman"/>
          <w:sz w:val="28"/>
          <w:szCs w:val="28"/>
          <w:vertAlign w:val="superscript"/>
        </w:rPr>
        <w:t>]</w:t>
      </w:r>
      <w:r w:rsidRPr="00C8386E">
        <w:rPr>
          <w:rFonts w:ascii="Times New Roman" w:eastAsia="仿宋" w:hAnsi="Times New Roman" w:cs="Times New Roman"/>
          <w:sz w:val="28"/>
          <w:szCs w:val="28"/>
        </w:rPr>
        <w:t>及</w:t>
      </w:r>
      <w:r w:rsidRPr="00C8386E">
        <w:rPr>
          <w:rFonts w:ascii="Times New Roman" w:eastAsia="仿宋" w:hAnsi="Times New Roman" w:cs="Times New Roman"/>
          <w:sz w:val="28"/>
          <w:szCs w:val="28"/>
        </w:rPr>
        <w:t>2018</w:t>
      </w:r>
      <w:r w:rsidRPr="00C8386E">
        <w:rPr>
          <w:rFonts w:ascii="Times New Roman" w:eastAsia="仿宋" w:hAnsi="Times New Roman" w:cs="Times New Roman"/>
          <w:sz w:val="28"/>
          <w:szCs w:val="28"/>
        </w:rPr>
        <w:t>年版《国家基本药物目录》</w:t>
      </w:r>
      <w:r w:rsidRPr="00C8386E">
        <w:rPr>
          <w:rFonts w:ascii="Times New Roman" w:eastAsia="仿宋" w:hAnsi="Times New Roman" w:cs="Times New Roman"/>
          <w:sz w:val="28"/>
          <w:szCs w:val="28"/>
          <w:vertAlign w:val="superscript"/>
        </w:rPr>
        <w:t>[</w:t>
      </w:r>
      <w:r w:rsidR="00151152" w:rsidRPr="00C8386E">
        <w:rPr>
          <w:rFonts w:ascii="Times New Roman" w:eastAsia="仿宋" w:hAnsi="Times New Roman" w:cs="Times New Roman"/>
          <w:sz w:val="28"/>
          <w:szCs w:val="28"/>
          <w:vertAlign w:val="superscript"/>
        </w:rPr>
        <w:t>8</w:t>
      </w:r>
      <w:r w:rsidRPr="00C8386E">
        <w:rPr>
          <w:rFonts w:ascii="Times New Roman" w:eastAsia="仿宋" w:hAnsi="Times New Roman" w:cs="Times New Roman"/>
          <w:sz w:val="28"/>
          <w:szCs w:val="28"/>
          <w:vertAlign w:val="superscript"/>
        </w:rPr>
        <w:t>]</w:t>
      </w:r>
      <w:r w:rsidRPr="00C8386E">
        <w:rPr>
          <w:rFonts w:ascii="Times New Roman" w:eastAsia="仿宋" w:hAnsi="Times New Roman" w:cs="Times New Roman"/>
          <w:sz w:val="28"/>
          <w:szCs w:val="28"/>
        </w:rPr>
        <w:t>获得。（</w:t>
      </w:r>
      <w:r w:rsidRPr="00C8386E">
        <w:rPr>
          <w:rFonts w:ascii="Times New Roman" w:eastAsia="仿宋" w:hAnsi="Times New Roman" w:cs="Times New Roman"/>
          <w:sz w:val="28"/>
          <w:szCs w:val="28"/>
        </w:rPr>
        <w:t>5</w:t>
      </w:r>
      <w:r w:rsidRPr="00C8386E">
        <w:rPr>
          <w:rFonts w:ascii="Times New Roman" w:eastAsia="仿宋" w:hAnsi="Times New Roman" w:cs="Times New Roman"/>
          <w:sz w:val="28"/>
          <w:szCs w:val="28"/>
        </w:rPr>
        <w:t>）药品的市场信息及生产企业的信息通过查阅</w:t>
      </w:r>
      <w:r w:rsidR="00BC5B11" w:rsidRPr="00C8386E">
        <w:rPr>
          <w:rFonts w:ascii="Times New Roman" w:eastAsia="仿宋" w:hAnsi="Times New Roman" w:cs="Times New Roman"/>
          <w:sz w:val="28"/>
          <w:szCs w:val="28"/>
        </w:rPr>
        <w:t>国家药品监督管理局、</w:t>
      </w:r>
      <w:r w:rsidRPr="00C8386E">
        <w:rPr>
          <w:rFonts w:ascii="Times New Roman" w:eastAsia="仿宋" w:hAnsi="Times New Roman" w:cs="Times New Roman"/>
          <w:sz w:val="28"/>
          <w:szCs w:val="28"/>
        </w:rPr>
        <w:t>美国食品药品管理局（</w:t>
      </w:r>
      <w:r w:rsidRPr="00C8386E">
        <w:rPr>
          <w:rFonts w:ascii="Times New Roman" w:eastAsia="仿宋" w:hAnsi="Times New Roman" w:cs="Times New Roman"/>
          <w:sz w:val="28"/>
          <w:szCs w:val="28"/>
        </w:rPr>
        <w:t>FDA</w:t>
      </w:r>
      <w:r w:rsidR="00BC5B11" w:rsidRPr="00C8386E">
        <w:rPr>
          <w:rFonts w:ascii="Times New Roman" w:eastAsia="仿宋" w:hAnsi="Times New Roman" w:cs="Times New Roman"/>
          <w:sz w:val="28"/>
          <w:szCs w:val="28"/>
        </w:rPr>
        <w:t>）、欧洲药品管理局及</w:t>
      </w:r>
      <w:r w:rsidRPr="00C8386E">
        <w:rPr>
          <w:rFonts w:ascii="Times New Roman" w:eastAsia="仿宋" w:hAnsi="Times New Roman" w:cs="Times New Roman"/>
          <w:sz w:val="28"/>
          <w:szCs w:val="28"/>
        </w:rPr>
        <w:t>日本药品与医疗器械管理局网站发布的药品信息及美国《制药经理人》公布的</w:t>
      </w:r>
      <w:r w:rsidRPr="00C8386E">
        <w:rPr>
          <w:rFonts w:ascii="Times New Roman" w:eastAsia="仿宋" w:hAnsi="Times New Roman" w:cs="Times New Roman"/>
          <w:sz w:val="28"/>
          <w:szCs w:val="28"/>
        </w:rPr>
        <w:t>2021</w:t>
      </w:r>
      <w:r w:rsidRPr="00C8386E">
        <w:rPr>
          <w:rFonts w:ascii="Times New Roman" w:eastAsia="仿宋" w:hAnsi="Times New Roman" w:cs="Times New Roman"/>
          <w:sz w:val="28"/>
          <w:szCs w:val="28"/>
        </w:rPr>
        <w:t>年全球制药企业</w:t>
      </w:r>
      <w:r w:rsidRPr="00C8386E">
        <w:rPr>
          <w:rFonts w:ascii="Times New Roman" w:eastAsia="仿宋" w:hAnsi="Times New Roman" w:cs="Times New Roman"/>
          <w:sz w:val="28"/>
          <w:szCs w:val="28"/>
        </w:rPr>
        <w:t>50</w:t>
      </w:r>
      <w:r w:rsidRPr="00C8386E">
        <w:rPr>
          <w:rFonts w:ascii="Times New Roman" w:eastAsia="仿宋" w:hAnsi="Times New Roman" w:cs="Times New Roman"/>
          <w:sz w:val="28"/>
          <w:szCs w:val="28"/>
        </w:rPr>
        <w:t>强目录获得。</w:t>
      </w:r>
    </w:p>
    <w:p w:rsidR="00C96FF8" w:rsidRPr="00C8386E" w:rsidRDefault="00C96FF8">
      <w:pPr>
        <w:ind w:firstLineChars="200" w:firstLine="562"/>
        <w:rPr>
          <w:rFonts w:ascii="Times New Roman" w:eastAsia="仿宋" w:hAnsi="Times New Roman" w:cs="Times New Roman"/>
          <w:b/>
          <w:bCs/>
          <w:sz w:val="28"/>
          <w:szCs w:val="28"/>
        </w:rPr>
      </w:pPr>
    </w:p>
    <w:p w:rsidR="00C96FF8" w:rsidRPr="00C8386E" w:rsidRDefault="00DD68D6">
      <w:pPr>
        <w:rPr>
          <w:rFonts w:ascii="Times New Roman" w:eastAsia="仿宋" w:hAnsi="Times New Roman" w:cs="Times New Roman"/>
          <w:b/>
          <w:bCs/>
          <w:sz w:val="28"/>
          <w:szCs w:val="28"/>
        </w:rPr>
      </w:pPr>
      <w:r w:rsidRPr="00C8386E">
        <w:rPr>
          <w:rFonts w:ascii="Times New Roman" w:eastAsia="仿宋" w:hAnsi="Times New Roman" w:cs="Times New Roman"/>
          <w:b/>
          <w:bCs/>
          <w:sz w:val="28"/>
          <w:szCs w:val="28"/>
        </w:rPr>
        <w:t xml:space="preserve">3 </w:t>
      </w:r>
      <w:r w:rsidRPr="00C8386E">
        <w:rPr>
          <w:rFonts w:ascii="Times New Roman" w:eastAsia="仿宋" w:hAnsi="Times New Roman" w:cs="Times New Roman"/>
          <w:b/>
          <w:bCs/>
          <w:sz w:val="28"/>
          <w:szCs w:val="28"/>
        </w:rPr>
        <w:t>药品临床快速综合评价指标和细则</w:t>
      </w:r>
    </w:p>
    <w:p w:rsidR="00AA4C09" w:rsidRPr="00C8386E" w:rsidRDefault="00AA4C09" w:rsidP="00AA4C09">
      <w:pPr>
        <w:ind w:firstLineChars="200" w:firstLine="560"/>
        <w:rPr>
          <w:rFonts w:ascii="Times New Roman" w:eastAsia="仿宋" w:hAnsi="Times New Roman" w:cs="Times New Roman"/>
          <w:sz w:val="28"/>
          <w:szCs w:val="28"/>
        </w:rPr>
      </w:pPr>
      <w:r w:rsidRPr="00C8386E">
        <w:rPr>
          <w:rFonts w:ascii="Times New Roman" w:eastAsia="仿宋" w:hAnsi="Times New Roman" w:cs="Times New Roman"/>
          <w:sz w:val="28"/>
          <w:szCs w:val="28"/>
        </w:rPr>
        <w:t>1.</w:t>
      </w:r>
      <w:r w:rsidRPr="00C8386E">
        <w:rPr>
          <w:rFonts w:ascii="Times New Roman" w:eastAsia="仿宋" w:hAnsi="Times New Roman" w:cs="Times New Roman"/>
          <w:sz w:val="28"/>
          <w:szCs w:val="28"/>
        </w:rPr>
        <w:t>药学特性（</w:t>
      </w:r>
      <w:r w:rsidRPr="00C8386E">
        <w:rPr>
          <w:rFonts w:ascii="Times New Roman" w:eastAsia="仿宋" w:hAnsi="Times New Roman" w:cs="Times New Roman"/>
          <w:sz w:val="28"/>
          <w:szCs w:val="28"/>
        </w:rPr>
        <w:t>20</w:t>
      </w:r>
      <w:r w:rsidRPr="00C8386E">
        <w:rPr>
          <w:rFonts w:ascii="Times New Roman" w:eastAsia="仿宋" w:hAnsi="Times New Roman" w:cs="Times New Roman"/>
          <w:sz w:val="28"/>
          <w:szCs w:val="28"/>
        </w:rPr>
        <w:t>分）</w:t>
      </w:r>
      <w:r w:rsidR="00102578"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主要从药品的适应证（</w:t>
      </w:r>
      <w:r w:rsidRPr="00C8386E">
        <w:rPr>
          <w:rFonts w:ascii="Times New Roman" w:eastAsia="仿宋" w:hAnsi="Times New Roman" w:cs="Times New Roman"/>
          <w:sz w:val="28"/>
          <w:szCs w:val="28"/>
        </w:rPr>
        <w:t>3</w:t>
      </w:r>
      <w:r w:rsidRPr="00C8386E">
        <w:rPr>
          <w:rFonts w:ascii="Times New Roman" w:eastAsia="仿宋" w:hAnsi="Times New Roman" w:cs="Times New Roman"/>
          <w:sz w:val="28"/>
          <w:szCs w:val="28"/>
        </w:rPr>
        <w:t>分）</w:t>
      </w:r>
      <w:r w:rsidR="00102578"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药理作用（</w:t>
      </w:r>
      <w:r w:rsidRPr="00C8386E">
        <w:rPr>
          <w:rFonts w:ascii="Times New Roman" w:eastAsia="仿宋" w:hAnsi="Times New Roman" w:cs="Times New Roman"/>
          <w:sz w:val="28"/>
          <w:szCs w:val="28"/>
        </w:rPr>
        <w:t>3</w:t>
      </w:r>
      <w:r w:rsidRPr="00C8386E">
        <w:rPr>
          <w:rFonts w:ascii="Times New Roman" w:eastAsia="仿宋" w:hAnsi="Times New Roman" w:cs="Times New Roman"/>
          <w:sz w:val="28"/>
          <w:szCs w:val="28"/>
        </w:rPr>
        <w:t>分）</w:t>
      </w:r>
      <w:r w:rsidR="00102578"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 xml:space="preserve"> </w:t>
      </w:r>
      <w:r w:rsidRPr="00C8386E">
        <w:rPr>
          <w:rFonts w:ascii="Times New Roman" w:eastAsia="仿宋" w:hAnsi="Times New Roman" w:cs="Times New Roman"/>
          <w:sz w:val="28"/>
          <w:szCs w:val="28"/>
        </w:rPr>
        <w:t>体内过程（</w:t>
      </w:r>
      <w:r w:rsidRPr="00C8386E">
        <w:rPr>
          <w:rFonts w:ascii="Times New Roman" w:eastAsia="仿宋" w:hAnsi="Times New Roman" w:cs="Times New Roman"/>
          <w:sz w:val="28"/>
          <w:szCs w:val="28"/>
        </w:rPr>
        <w:t>3</w:t>
      </w:r>
      <w:r w:rsidRPr="00C8386E">
        <w:rPr>
          <w:rFonts w:ascii="Times New Roman" w:eastAsia="仿宋" w:hAnsi="Times New Roman" w:cs="Times New Roman"/>
          <w:sz w:val="28"/>
          <w:szCs w:val="28"/>
        </w:rPr>
        <w:t>分）</w:t>
      </w:r>
      <w:r w:rsidR="00102578"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药剂学与使用方法（</w:t>
      </w:r>
      <w:r w:rsidRPr="00C8386E">
        <w:rPr>
          <w:rFonts w:ascii="Times New Roman" w:eastAsia="仿宋" w:hAnsi="Times New Roman" w:cs="Times New Roman"/>
          <w:sz w:val="28"/>
          <w:szCs w:val="28"/>
        </w:rPr>
        <w:t>6</w:t>
      </w:r>
      <w:r w:rsidRPr="00C8386E">
        <w:rPr>
          <w:rFonts w:ascii="Times New Roman" w:eastAsia="仿宋" w:hAnsi="Times New Roman" w:cs="Times New Roman"/>
          <w:sz w:val="28"/>
          <w:szCs w:val="28"/>
        </w:rPr>
        <w:t>分）</w:t>
      </w:r>
      <w:r w:rsidR="00102578"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一致性评价（</w:t>
      </w:r>
      <w:r w:rsidRPr="00C8386E">
        <w:rPr>
          <w:rFonts w:ascii="Times New Roman" w:eastAsia="仿宋" w:hAnsi="Times New Roman" w:cs="Times New Roman"/>
          <w:sz w:val="28"/>
          <w:szCs w:val="28"/>
        </w:rPr>
        <w:t>5</w:t>
      </w:r>
      <w:r w:rsidRPr="00C8386E">
        <w:rPr>
          <w:rFonts w:ascii="Times New Roman" w:eastAsia="仿宋" w:hAnsi="Times New Roman" w:cs="Times New Roman"/>
          <w:sz w:val="28"/>
          <w:szCs w:val="28"/>
        </w:rPr>
        <w:t>分）共</w:t>
      </w:r>
      <w:r w:rsidRPr="00C8386E">
        <w:rPr>
          <w:rFonts w:ascii="Times New Roman" w:eastAsia="仿宋" w:hAnsi="Times New Roman" w:cs="Times New Roman"/>
          <w:sz w:val="28"/>
          <w:szCs w:val="28"/>
        </w:rPr>
        <w:t>5</w:t>
      </w:r>
      <w:r w:rsidRPr="00C8386E">
        <w:rPr>
          <w:rFonts w:ascii="Times New Roman" w:eastAsia="仿宋" w:hAnsi="Times New Roman" w:cs="Times New Roman"/>
          <w:sz w:val="28"/>
          <w:szCs w:val="28"/>
        </w:rPr>
        <w:t>个方面考察待遴选药品药学特性。</w:t>
      </w:r>
      <w:r w:rsidRPr="00C8386E">
        <w:rPr>
          <w:rFonts w:ascii="Times New Roman" w:eastAsia="仿宋" w:hAnsi="Times New Roman" w:cs="Times New Roman"/>
          <w:sz w:val="28"/>
          <w:szCs w:val="28"/>
        </w:rPr>
        <w:t xml:space="preserve"> </w:t>
      </w:r>
    </w:p>
    <w:p w:rsidR="00AA4C09" w:rsidRPr="00C8386E" w:rsidRDefault="00AA4C09" w:rsidP="00AA4C09">
      <w:pPr>
        <w:ind w:firstLineChars="200" w:firstLine="560"/>
        <w:rPr>
          <w:rFonts w:ascii="Times New Roman" w:eastAsia="仿宋" w:hAnsi="Times New Roman" w:cs="Times New Roman"/>
          <w:sz w:val="28"/>
          <w:szCs w:val="28"/>
        </w:rPr>
      </w:pPr>
      <w:r w:rsidRPr="00C8386E">
        <w:rPr>
          <w:rFonts w:ascii="Times New Roman" w:eastAsia="仿宋" w:hAnsi="Times New Roman" w:cs="Times New Roman"/>
          <w:sz w:val="28"/>
          <w:szCs w:val="28"/>
        </w:rPr>
        <w:t>2.</w:t>
      </w:r>
      <w:r w:rsidRPr="00C8386E">
        <w:rPr>
          <w:rFonts w:ascii="Times New Roman" w:eastAsia="仿宋" w:hAnsi="Times New Roman" w:cs="Times New Roman"/>
          <w:sz w:val="28"/>
          <w:szCs w:val="28"/>
        </w:rPr>
        <w:t>有效性（</w:t>
      </w:r>
      <w:r w:rsidRPr="00C8386E">
        <w:rPr>
          <w:rFonts w:ascii="Times New Roman" w:eastAsia="仿宋" w:hAnsi="Times New Roman" w:cs="Times New Roman"/>
          <w:sz w:val="28"/>
          <w:szCs w:val="28"/>
        </w:rPr>
        <w:t>2</w:t>
      </w:r>
      <w:r w:rsidR="00795A24" w:rsidRPr="00C8386E">
        <w:rPr>
          <w:rFonts w:ascii="Times New Roman" w:eastAsia="仿宋" w:hAnsi="Times New Roman" w:cs="Times New Roman"/>
          <w:sz w:val="28"/>
          <w:szCs w:val="28"/>
        </w:rPr>
        <w:t>6</w:t>
      </w:r>
      <w:r w:rsidRPr="00C8386E">
        <w:rPr>
          <w:rFonts w:ascii="Times New Roman" w:eastAsia="仿宋" w:hAnsi="Times New Roman" w:cs="Times New Roman"/>
          <w:sz w:val="28"/>
          <w:szCs w:val="28"/>
        </w:rPr>
        <w:t>分）</w:t>
      </w:r>
      <w:r w:rsidR="00102578"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重点考察待遴选药品的临床使用效果</w:t>
      </w:r>
      <w:r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考察其在诊疗</w:t>
      </w:r>
      <w:r w:rsidRPr="00C8386E">
        <w:rPr>
          <w:rFonts w:ascii="Times New Roman" w:eastAsia="仿宋" w:hAnsi="Times New Roman" w:cs="Times New Roman"/>
          <w:sz w:val="28"/>
          <w:szCs w:val="28"/>
        </w:rPr>
        <w:t xml:space="preserve"> </w:t>
      </w:r>
      <w:r w:rsidRPr="00C8386E">
        <w:rPr>
          <w:rFonts w:ascii="Times New Roman" w:eastAsia="仿宋" w:hAnsi="Times New Roman" w:cs="Times New Roman"/>
          <w:sz w:val="28"/>
          <w:szCs w:val="28"/>
        </w:rPr>
        <w:t>规范、临床指南、专家共识等相关权威专业资料中给出的推荐级别及临床科</w:t>
      </w:r>
      <w:r w:rsidRPr="00C8386E">
        <w:rPr>
          <w:rFonts w:ascii="Times New Roman" w:eastAsia="仿宋" w:hAnsi="Times New Roman" w:cs="Times New Roman"/>
          <w:sz w:val="28"/>
          <w:szCs w:val="28"/>
        </w:rPr>
        <w:t xml:space="preserve"> </w:t>
      </w:r>
      <w:r w:rsidRPr="00C8386E">
        <w:rPr>
          <w:rFonts w:ascii="Times New Roman" w:eastAsia="仿宋" w:hAnsi="Times New Roman" w:cs="Times New Roman"/>
          <w:sz w:val="28"/>
          <w:szCs w:val="28"/>
        </w:rPr>
        <w:t>室使用的实际治疗效果。</w:t>
      </w:r>
      <w:r w:rsidR="00BD3597" w:rsidRPr="00C8386E">
        <w:rPr>
          <w:rFonts w:ascii="Times New Roman" w:eastAsia="仿宋" w:hAnsi="Times New Roman" w:cs="Times New Roman"/>
          <w:sz w:val="28"/>
          <w:szCs w:val="28"/>
        </w:rPr>
        <w:t>此外，因</w:t>
      </w:r>
      <w:r w:rsidR="00BD3597" w:rsidRPr="00C8386E">
        <w:rPr>
          <w:rFonts w:ascii="Times New Roman" w:eastAsia="仿宋" w:hAnsi="Times New Roman" w:cs="Times New Roman"/>
          <w:sz w:val="28"/>
          <w:szCs w:val="28"/>
        </w:rPr>
        <w:t>ARB</w:t>
      </w:r>
      <w:r w:rsidR="00BD3597" w:rsidRPr="00C8386E">
        <w:rPr>
          <w:rFonts w:ascii="Times New Roman" w:eastAsia="仿宋" w:hAnsi="Times New Roman" w:cs="Times New Roman"/>
          <w:sz w:val="28"/>
          <w:szCs w:val="28"/>
        </w:rPr>
        <w:t>类药物主要用于控制血压，每个单品种</w:t>
      </w:r>
      <w:r w:rsidR="00BD3597" w:rsidRPr="00C8386E">
        <w:rPr>
          <w:rFonts w:ascii="Times New Roman" w:eastAsia="仿宋" w:hAnsi="Times New Roman" w:cs="Times New Roman"/>
          <w:sz w:val="28"/>
          <w:szCs w:val="28"/>
        </w:rPr>
        <w:t>ARB</w:t>
      </w:r>
      <w:r w:rsidR="00BD3597" w:rsidRPr="00C8386E">
        <w:rPr>
          <w:rFonts w:ascii="Times New Roman" w:eastAsia="仿宋" w:hAnsi="Times New Roman" w:cs="Times New Roman"/>
          <w:sz w:val="28"/>
          <w:szCs w:val="28"/>
        </w:rPr>
        <w:t>类对血压的影响程度不一样，故经专家组多次讨论后，建议纳入</w:t>
      </w:r>
      <w:r w:rsidR="00795A24" w:rsidRPr="00C8386E">
        <w:rPr>
          <w:rFonts w:ascii="Times New Roman" w:eastAsia="仿宋" w:hAnsi="Times New Roman" w:cs="Times New Roman"/>
          <w:sz w:val="28"/>
          <w:szCs w:val="28"/>
        </w:rPr>
        <w:t>ARB</w:t>
      </w:r>
      <w:r w:rsidR="00795A24" w:rsidRPr="00C8386E">
        <w:rPr>
          <w:rFonts w:ascii="Times New Roman" w:eastAsia="仿宋" w:hAnsi="Times New Roman" w:cs="Times New Roman"/>
          <w:sz w:val="28"/>
          <w:szCs w:val="28"/>
        </w:rPr>
        <w:t>类药物对血压的下降强弱</w:t>
      </w:r>
      <w:r w:rsidR="00BD3597" w:rsidRPr="00C8386E">
        <w:rPr>
          <w:rFonts w:ascii="Times New Roman" w:eastAsia="仿宋" w:hAnsi="Times New Roman" w:cs="Times New Roman"/>
          <w:sz w:val="28"/>
          <w:szCs w:val="28"/>
        </w:rPr>
        <w:t>的临床研究结果作为有效性评分的依据，以符合</w:t>
      </w:r>
      <w:r w:rsidR="00795A24" w:rsidRPr="00C8386E">
        <w:rPr>
          <w:rFonts w:ascii="Times New Roman" w:eastAsia="仿宋" w:hAnsi="Times New Roman" w:cs="Times New Roman"/>
          <w:sz w:val="28"/>
          <w:szCs w:val="28"/>
        </w:rPr>
        <w:t>ARB</w:t>
      </w:r>
      <w:r w:rsidR="00795A24" w:rsidRPr="00C8386E">
        <w:rPr>
          <w:rFonts w:ascii="Times New Roman" w:eastAsia="仿宋" w:hAnsi="Times New Roman" w:cs="Times New Roman"/>
          <w:sz w:val="28"/>
          <w:szCs w:val="28"/>
        </w:rPr>
        <w:t>类药物</w:t>
      </w:r>
      <w:r w:rsidR="00BD3597" w:rsidRPr="00C8386E">
        <w:rPr>
          <w:rFonts w:ascii="Times New Roman" w:eastAsia="仿宋" w:hAnsi="Times New Roman" w:cs="Times New Roman"/>
          <w:sz w:val="28"/>
          <w:szCs w:val="28"/>
        </w:rPr>
        <w:t>在临床应用的实际特点。</w:t>
      </w:r>
    </w:p>
    <w:p w:rsidR="00AA4C09" w:rsidRPr="00C8386E" w:rsidRDefault="00AA4C09" w:rsidP="00AA4C09">
      <w:pPr>
        <w:ind w:firstLineChars="200" w:firstLine="560"/>
        <w:rPr>
          <w:rFonts w:ascii="Times New Roman" w:eastAsia="仿宋" w:hAnsi="Times New Roman" w:cs="Times New Roman"/>
          <w:sz w:val="28"/>
          <w:szCs w:val="28"/>
        </w:rPr>
      </w:pPr>
      <w:r w:rsidRPr="00C8386E">
        <w:rPr>
          <w:rFonts w:ascii="Times New Roman" w:eastAsia="仿宋" w:hAnsi="Times New Roman" w:cs="Times New Roman"/>
          <w:sz w:val="28"/>
          <w:szCs w:val="28"/>
        </w:rPr>
        <w:t>3.</w:t>
      </w:r>
      <w:r w:rsidRPr="00C8386E">
        <w:rPr>
          <w:rFonts w:ascii="Times New Roman" w:eastAsia="仿宋" w:hAnsi="Times New Roman" w:cs="Times New Roman"/>
          <w:sz w:val="28"/>
          <w:szCs w:val="28"/>
        </w:rPr>
        <w:t>安全性（</w:t>
      </w:r>
      <w:r w:rsidRPr="00C8386E">
        <w:rPr>
          <w:rFonts w:ascii="Times New Roman" w:eastAsia="仿宋" w:hAnsi="Times New Roman" w:cs="Times New Roman"/>
          <w:sz w:val="28"/>
          <w:szCs w:val="28"/>
        </w:rPr>
        <w:t>2</w:t>
      </w:r>
      <w:r w:rsidR="00095A11">
        <w:rPr>
          <w:rFonts w:ascii="Times New Roman" w:eastAsia="仿宋" w:hAnsi="Times New Roman" w:cs="Times New Roman" w:hint="eastAsia"/>
          <w:sz w:val="28"/>
          <w:szCs w:val="28"/>
        </w:rPr>
        <w:t>2</w:t>
      </w:r>
      <w:r w:rsidRPr="00C8386E">
        <w:rPr>
          <w:rFonts w:ascii="Times New Roman" w:eastAsia="仿宋" w:hAnsi="Times New Roman" w:cs="Times New Roman"/>
          <w:sz w:val="28"/>
          <w:szCs w:val="28"/>
        </w:rPr>
        <w:t>分）</w:t>
      </w:r>
      <w:r w:rsidR="00102578"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重点考察待遴选药品在临床应用的安全属性</w:t>
      </w:r>
      <w:r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主要从</w:t>
      </w:r>
      <w:r w:rsidRPr="00C8386E">
        <w:rPr>
          <w:rFonts w:ascii="Times New Roman" w:eastAsia="仿宋" w:hAnsi="Times New Roman" w:cs="Times New Roman"/>
          <w:sz w:val="28"/>
          <w:szCs w:val="28"/>
        </w:rPr>
        <w:t xml:space="preserve"> </w:t>
      </w:r>
      <w:r w:rsidRPr="00C8386E">
        <w:rPr>
          <w:rFonts w:ascii="Times New Roman" w:eastAsia="仿宋" w:hAnsi="Times New Roman" w:cs="Times New Roman"/>
          <w:sz w:val="28"/>
          <w:szCs w:val="28"/>
        </w:rPr>
        <w:t>药品的不良反应分级或不良事件通用术语标准</w:t>
      </w:r>
      <w:r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中文（</w:t>
      </w:r>
      <w:r w:rsidRPr="00C8386E">
        <w:rPr>
          <w:rFonts w:ascii="Times New Roman" w:eastAsia="仿宋" w:hAnsi="Times New Roman" w:cs="Times New Roman"/>
          <w:sz w:val="28"/>
          <w:szCs w:val="28"/>
        </w:rPr>
        <w:t>CTCAE-V5.0</w:t>
      </w:r>
      <w:r w:rsidRPr="00C8386E">
        <w:rPr>
          <w:rFonts w:ascii="Times New Roman" w:eastAsia="仿宋" w:hAnsi="Times New Roman" w:cs="Times New Roman"/>
          <w:sz w:val="28"/>
          <w:szCs w:val="28"/>
        </w:rPr>
        <w:t>）分级（</w:t>
      </w:r>
      <w:r w:rsidRPr="00C8386E">
        <w:rPr>
          <w:rFonts w:ascii="Times New Roman" w:eastAsia="仿宋" w:hAnsi="Times New Roman" w:cs="Times New Roman"/>
          <w:sz w:val="28"/>
          <w:szCs w:val="28"/>
        </w:rPr>
        <w:t xml:space="preserve">7 </w:t>
      </w:r>
      <w:r w:rsidRPr="00C8386E">
        <w:rPr>
          <w:rFonts w:ascii="Times New Roman" w:eastAsia="仿宋" w:hAnsi="Times New Roman" w:cs="Times New Roman"/>
          <w:sz w:val="28"/>
          <w:szCs w:val="28"/>
        </w:rPr>
        <w:t>分）</w:t>
      </w:r>
      <w:r w:rsidR="00095A11">
        <w:rPr>
          <w:rFonts w:ascii="Times New Roman" w:eastAsia="仿宋" w:hAnsi="Times New Roman" w:cs="Times New Roman" w:hint="eastAsia"/>
          <w:sz w:val="28"/>
          <w:szCs w:val="28"/>
        </w:rPr>
        <w:t>；</w:t>
      </w:r>
      <w:r w:rsidRPr="00C8386E">
        <w:rPr>
          <w:rFonts w:ascii="Times New Roman" w:eastAsia="仿宋" w:hAnsi="Times New Roman" w:cs="Times New Roman"/>
          <w:sz w:val="28"/>
          <w:szCs w:val="28"/>
        </w:rPr>
        <w:t>特殊人群（</w:t>
      </w:r>
      <w:r w:rsidR="00095A11">
        <w:rPr>
          <w:rFonts w:ascii="Times New Roman" w:eastAsia="仿宋" w:hAnsi="Times New Roman" w:cs="Times New Roman" w:hint="eastAsia"/>
          <w:sz w:val="28"/>
          <w:szCs w:val="28"/>
        </w:rPr>
        <w:t>9</w:t>
      </w:r>
      <w:r w:rsidRPr="00C8386E">
        <w:rPr>
          <w:rFonts w:ascii="Times New Roman" w:eastAsia="仿宋" w:hAnsi="Times New Roman" w:cs="Times New Roman"/>
          <w:sz w:val="28"/>
          <w:szCs w:val="28"/>
        </w:rPr>
        <w:t>分）</w:t>
      </w:r>
      <w:r w:rsidR="00095A11">
        <w:rPr>
          <w:rFonts w:ascii="Times New Roman" w:eastAsia="仿宋" w:hAnsi="Times New Roman" w:cs="Times New Roman" w:hint="eastAsia"/>
          <w:sz w:val="28"/>
          <w:szCs w:val="28"/>
        </w:rPr>
        <w:t>，根据专家建议，</w:t>
      </w:r>
      <w:r w:rsidR="00095A11" w:rsidRPr="00C8386E">
        <w:rPr>
          <w:rFonts w:ascii="Times New Roman" w:eastAsia="仿宋" w:hAnsi="Times New Roman" w:cs="Times New Roman"/>
          <w:sz w:val="28"/>
          <w:szCs w:val="28"/>
        </w:rPr>
        <w:t>ARB</w:t>
      </w:r>
      <w:r w:rsidR="00095A11" w:rsidRPr="00C8386E">
        <w:rPr>
          <w:rFonts w:ascii="Times New Roman" w:eastAsia="仿宋" w:hAnsi="Times New Roman" w:cs="Times New Roman"/>
          <w:sz w:val="28"/>
          <w:szCs w:val="28"/>
        </w:rPr>
        <w:t>类药物</w:t>
      </w:r>
      <w:r w:rsidR="00095A11" w:rsidRPr="00095A11">
        <w:rPr>
          <w:rFonts w:ascii="Times New Roman" w:eastAsia="仿宋" w:hAnsi="Times New Roman" w:cs="Times New Roman" w:hint="eastAsia"/>
          <w:sz w:val="28"/>
          <w:szCs w:val="28"/>
        </w:rPr>
        <w:t>对肝肾功能</w:t>
      </w:r>
      <w:r w:rsidR="00095A11">
        <w:rPr>
          <w:rFonts w:ascii="Times New Roman" w:eastAsia="仿宋" w:hAnsi="Times New Roman" w:cs="Times New Roman" w:hint="eastAsia"/>
          <w:sz w:val="28"/>
          <w:szCs w:val="28"/>
        </w:rPr>
        <w:t>的程度不同，选择药物有区别，加重权重分值，利于临床</w:t>
      </w:r>
      <w:r w:rsidR="00FB6D96">
        <w:rPr>
          <w:rFonts w:ascii="Times New Roman" w:eastAsia="仿宋" w:hAnsi="Times New Roman" w:cs="Times New Roman" w:hint="eastAsia"/>
          <w:sz w:val="28"/>
          <w:szCs w:val="28"/>
        </w:rPr>
        <w:t>区分</w:t>
      </w:r>
      <w:r w:rsidR="00095A11">
        <w:rPr>
          <w:rFonts w:ascii="Times New Roman" w:eastAsia="仿宋" w:hAnsi="Times New Roman" w:cs="Times New Roman" w:hint="eastAsia"/>
          <w:sz w:val="28"/>
          <w:szCs w:val="28"/>
        </w:rPr>
        <w:t>选择；</w:t>
      </w:r>
      <w:r w:rsidRPr="00C8386E">
        <w:rPr>
          <w:rFonts w:ascii="Times New Roman" w:eastAsia="仿宋" w:hAnsi="Times New Roman" w:cs="Times New Roman"/>
          <w:sz w:val="28"/>
          <w:szCs w:val="28"/>
        </w:rPr>
        <w:t>药物相互作用（</w:t>
      </w:r>
      <w:r w:rsidRPr="00C8386E">
        <w:rPr>
          <w:rFonts w:ascii="Times New Roman" w:eastAsia="仿宋" w:hAnsi="Times New Roman" w:cs="Times New Roman"/>
          <w:sz w:val="28"/>
          <w:szCs w:val="28"/>
        </w:rPr>
        <w:t>3</w:t>
      </w:r>
      <w:r w:rsidRPr="00C8386E">
        <w:rPr>
          <w:rFonts w:ascii="Times New Roman" w:eastAsia="仿宋" w:hAnsi="Times New Roman" w:cs="Times New Roman"/>
          <w:sz w:val="28"/>
          <w:szCs w:val="28"/>
        </w:rPr>
        <w:t>分）和其他（</w:t>
      </w:r>
      <w:r w:rsidRPr="00C8386E">
        <w:rPr>
          <w:rFonts w:ascii="Times New Roman" w:eastAsia="仿宋" w:hAnsi="Times New Roman" w:cs="Times New Roman"/>
          <w:sz w:val="28"/>
          <w:szCs w:val="28"/>
        </w:rPr>
        <w:t>3</w:t>
      </w:r>
      <w:r w:rsidRPr="00C8386E">
        <w:rPr>
          <w:rFonts w:ascii="Times New Roman" w:eastAsia="仿宋" w:hAnsi="Times New Roman" w:cs="Times New Roman"/>
          <w:sz w:val="28"/>
          <w:szCs w:val="28"/>
        </w:rPr>
        <w:t>分）共４个方面进行考察。</w:t>
      </w:r>
    </w:p>
    <w:p w:rsidR="00AA4C09" w:rsidRPr="00C8386E" w:rsidRDefault="00AA4C09" w:rsidP="00AA4C09">
      <w:pPr>
        <w:ind w:firstLineChars="200" w:firstLine="560"/>
        <w:rPr>
          <w:rFonts w:ascii="Times New Roman" w:eastAsia="仿宋" w:hAnsi="Times New Roman" w:cs="Times New Roman"/>
          <w:sz w:val="28"/>
          <w:szCs w:val="28"/>
        </w:rPr>
      </w:pPr>
      <w:r w:rsidRPr="00C8386E">
        <w:rPr>
          <w:rFonts w:ascii="Times New Roman" w:eastAsia="仿宋" w:hAnsi="Times New Roman" w:cs="Times New Roman"/>
          <w:sz w:val="28"/>
          <w:szCs w:val="28"/>
        </w:rPr>
        <w:t>4.</w:t>
      </w:r>
      <w:r w:rsidRPr="00C8386E">
        <w:rPr>
          <w:rFonts w:ascii="Times New Roman" w:eastAsia="仿宋" w:hAnsi="Times New Roman" w:cs="Times New Roman"/>
          <w:sz w:val="28"/>
          <w:szCs w:val="28"/>
        </w:rPr>
        <w:t>经济性（</w:t>
      </w:r>
      <w:r w:rsidRPr="00C8386E">
        <w:rPr>
          <w:rFonts w:ascii="Times New Roman" w:eastAsia="仿宋" w:hAnsi="Times New Roman" w:cs="Times New Roman"/>
          <w:sz w:val="28"/>
          <w:szCs w:val="28"/>
        </w:rPr>
        <w:t>20</w:t>
      </w:r>
      <w:r w:rsidRPr="00C8386E">
        <w:rPr>
          <w:rFonts w:ascii="Times New Roman" w:eastAsia="仿宋" w:hAnsi="Times New Roman" w:cs="Times New Roman"/>
          <w:sz w:val="28"/>
          <w:szCs w:val="28"/>
        </w:rPr>
        <w:t>分）</w:t>
      </w:r>
      <w:r w:rsidR="00102578"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本共识只纳入原研</w:t>
      </w:r>
      <w:r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参比制剂作为评价对象，使用</w:t>
      </w:r>
      <w:r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所</w:t>
      </w:r>
      <w:r w:rsidRPr="00C8386E">
        <w:rPr>
          <w:rFonts w:ascii="Times New Roman" w:eastAsia="仿宋" w:hAnsi="Times New Roman" w:cs="Times New Roman"/>
          <w:sz w:val="28"/>
          <w:szCs w:val="28"/>
        </w:rPr>
        <w:t xml:space="preserve"> </w:t>
      </w:r>
      <w:r w:rsidRPr="00C8386E">
        <w:rPr>
          <w:rFonts w:ascii="Times New Roman" w:eastAsia="仿宋" w:hAnsi="Times New Roman" w:cs="Times New Roman"/>
          <w:sz w:val="28"/>
          <w:szCs w:val="28"/>
        </w:rPr>
        <w:t>评价药品日均治疗费用（百分位）</w:t>
      </w:r>
      <w:r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作为经济性评价标准（</w:t>
      </w:r>
      <w:r w:rsidRPr="00C8386E">
        <w:rPr>
          <w:rFonts w:ascii="Times New Roman" w:eastAsia="仿宋" w:hAnsi="Times New Roman" w:cs="Times New Roman"/>
          <w:sz w:val="28"/>
          <w:szCs w:val="28"/>
        </w:rPr>
        <w:t>20</w:t>
      </w:r>
      <w:r w:rsidRPr="00C8386E">
        <w:rPr>
          <w:rFonts w:ascii="Times New Roman" w:eastAsia="仿宋" w:hAnsi="Times New Roman" w:cs="Times New Roman"/>
          <w:sz w:val="28"/>
          <w:szCs w:val="28"/>
        </w:rPr>
        <w:t>分）。</w:t>
      </w:r>
    </w:p>
    <w:p w:rsidR="00C96FF8" w:rsidRPr="00C8386E" w:rsidRDefault="00AA4C09" w:rsidP="00AA4C09">
      <w:pPr>
        <w:ind w:firstLineChars="200" w:firstLine="560"/>
        <w:rPr>
          <w:rFonts w:ascii="Times New Roman" w:eastAsia="仿宋" w:hAnsi="Times New Roman" w:cs="Times New Roman"/>
          <w:sz w:val="28"/>
          <w:szCs w:val="28"/>
        </w:rPr>
      </w:pPr>
      <w:r w:rsidRPr="00C8386E">
        <w:rPr>
          <w:rFonts w:ascii="Times New Roman" w:eastAsia="仿宋" w:hAnsi="Times New Roman" w:cs="Times New Roman"/>
          <w:sz w:val="28"/>
          <w:szCs w:val="28"/>
        </w:rPr>
        <w:t>5.</w:t>
      </w:r>
      <w:r w:rsidRPr="00C8386E">
        <w:rPr>
          <w:rFonts w:ascii="Times New Roman" w:eastAsia="仿宋" w:hAnsi="Times New Roman" w:cs="Times New Roman"/>
          <w:sz w:val="28"/>
          <w:szCs w:val="28"/>
        </w:rPr>
        <w:t>其他属性（</w:t>
      </w:r>
      <w:r w:rsidRPr="00C8386E">
        <w:rPr>
          <w:rFonts w:ascii="Times New Roman" w:eastAsia="仿宋" w:hAnsi="Times New Roman" w:cs="Times New Roman"/>
          <w:sz w:val="28"/>
          <w:szCs w:val="28"/>
        </w:rPr>
        <w:t>20</w:t>
      </w:r>
      <w:r w:rsidRPr="00C8386E">
        <w:rPr>
          <w:rFonts w:ascii="Times New Roman" w:eastAsia="仿宋" w:hAnsi="Times New Roman" w:cs="Times New Roman"/>
          <w:sz w:val="28"/>
          <w:szCs w:val="28"/>
        </w:rPr>
        <w:t>分）</w:t>
      </w:r>
      <w:r w:rsidR="00102578"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考察待遴选药品国家医保、国家基本药物目录的</w:t>
      </w:r>
      <w:r w:rsidRPr="00C8386E">
        <w:rPr>
          <w:rFonts w:ascii="Times New Roman" w:eastAsia="仿宋" w:hAnsi="Times New Roman" w:cs="Times New Roman"/>
          <w:sz w:val="28"/>
          <w:szCs w:val="28"/>
        </w:rPr>
        <w:t xml:space="preserve"> </w:t>
      </w:r>
      <w:r w:rsidRPr="00C8386E">
        <w:rPr>
          <w:rFonts w:ascii="Times New Roman" w:eastAsia="仿宋" w:hAnsi="Times New Roman" w:cs="Times New Roman"/>
          <w:sz w:val="28"/>
          <w:szCs w:val="28"/>
        </w:rPr>
        <w:t>收录情况</w:t>
      </w:r>
      <w:r w:rsidR="00102578"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贮藏条件</w:t>
      </w:r>
      <w:r w:rsidR="00102578"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药品效期</w:t>
      </w:r>
      <w:r w:rsidR="00102578"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全球使用情况</w:t>
      </w:r>
      <w:r w:rsidR="00102578"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生产企业状况共</w:t>
      </w:r>
      <w:r w:rsidRPr="00C8386E">
        <w:rPr>
          <w:rFonts w:ascii="Times New Roman" w:eastAsia="仿宋" w:hAnsi="Times New Roman" w:cs="Times New Roman"/>
          <w:sz w:val="28"/>
          <w:szCs w:val="28"/>
        </w:rPr>
        <w:t>6</w:t>
      </w:r>
      <w:r w:rsidRPr="00C8386E">
        <w:rPr>
          <w:rFonts w:ascii="Times New Roman" w:eastAsia="仿宋" w:hAnsi="Times New Roman" w:cs="Times New Roman"/>
          <w:sz w:val="28"/>
          <w:szCs w:val="28"/>
        </w:rPr>
        <w:t>个方面的属性。</w:t>
      </w:r>
      <w:r w:rsidR="00DD68D6" w:rsidRPr="00C8386E">
        <w:rPr>
          <w:rFonts w:ascii="Times New Roman" w:eastAsia="仿宋" w:hAnsi="Times New Roman" w:cs="Times New Roman"/>
          <w:sz w:val="28"/>
          <w:szCs w:val="28"/>
        </w:rPr>
        <w:t>医疗机构药品临床快速综合评价量化记录表见表</w:t>
      </w:r>
      <w:r w:rsidR="00DD68D6" w:rsidRPr="00C8386E">
        <w:rPr>
          <w:rFonts w:ascii="Times New Roman" w:eastAsia="仿宋" w:hAnsi="Times New Roman" w:cs="Times New Roman"/>
          <w:sz w:val="28"/>
          <w:szCs w:val="28"/>
        </w:rPr>
        <w:t>1</w:t>
      </w:r>
      <w:r w:rsidR="00DD68D6" w:rsidRPr="00C8386E">
        <w:rPr>
          <w:rFonts w:ascii="Times New Roman" w:eastAsia="仿宋" w:hAnsi="Times New Roman" w:cs="Times New Roman"/>
          <w:sz w:val="28"/>
          <w:szCs w:val="28"/>
        </w:rPr>
        <w:t>。</w:t>
      </w:r>
    </w:p>
    <w:p w:rsidR="00C96FF8" w:rsidRPr="00C8386E" w:rsidRDefault="00DD68D6">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表</w:t>
      </w:r>
      <w:r w:rsidRPr="00C8386E">
        <w:rPr>
          <w:rFonts w:ascii="Times New Roman" w:eastAsia="仿宋" w:hAnsi="Times New Roman" w:cs="Times New Roman"/>
          <w:sz w:val="24"/>
          <w:szCs w:val="28"/>
        </w:rPr>
        <w:t>1</w:t>
      </w:r>
      <w:r w:rsidRPr="00C8386E">
        <w:rPr>
          <w:rFonts w:ascii="Times New Roman" w:eastAsia="仿宋" w:hAnsi="Times New Roman" w:cs="Times New Roman"/>
          <w:sz w:val="24"/>
          <w:szCs w:val="28"/>
        </w:rPr>
        <w:t>医疗机构药品临床快速综合评价量化记录表</w:t>
      </w:r>
    </w:p>
    <w:tbl>
      <w:tblPr>
        <w:tblStyle w:val="21"/>
        <w:tblW w:w="5000" w:type="pct"/>
        <w:jc w:val="center"/>
        <w:tblBorders>
          <w:top w:val="single" w:sz="4" w:space="0" w:color="auto"/>
        </w:tblBorders>
        <w:tblLook w:val="04A0" w:firstRow="1" w:lastRow="0" w:firstColumn="1" w:lastColumn="0" w:noHBand="0" w:noVBand="1"/>
      </w:tblPr>
      <w:tblGrid>
        <w:gridCol w:w="2681"/>
        <w:gridCol w:w="6747"/>
      </w:tblGrid>
      <w:tr w:rsidR="00C96FF8" w:rsidRPr="00C8386E" w:rsidTr="00346818">
        <w:trPr>
          <w:cnfStyle w:val="100000000000" w:firstRow="1" w:lastRow="0" w:firstColumn="0" w:lastColumn="0" w:oddVBand="0" w:evenVBand="0" w:oddHBand="0"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1422" w:type="pct"/>
            <w:tcBorders>
              <w:top w:val="single" w:sz="4" w:space="0" w:color="auto"/>
              <w:bottom w:val="single" w:sz="4" w:space="0" w:color="auto"/>
            </w:tcBorders>
          </w:tcPr>
          <w:p w:rsidR="00C96FF8" w:rsidRPr="00C8386E" w:rsidRDefault="00DD68D6">
            <w:pPr>
              <w:textAlignment w:val="center"/>
              <w:rPr>
                <w:rFonts w:ascii="Times New Roman" w:eastAsia="仿宋" w:hAnsi="Times New Roman" w:cs="Times New Roman"/>
                <w:b w:val="0"/>
                <w:bCs w:val="0"/>
                <w:kern w:val="24"/>
                <w:sz w:val="24"/>
                <w:szCs w:val="24"/>
              </w:rPr>
            </w:pPr>
            <w:r w:rsidRPr="00C8386E">
              <w:rPr>
                <w:rFonts w:ascii="Times New Roman" w:eastAsia="仿宋" w:hAnsi="Times New Roman" w:cs="Times New Roman"/>
                <w:kern w:val="24"/>
                <w:sz w:val="24"/>
                <w:szCs w:val="24"/>
              </w:rPr>
              <w:t>指标体系及权重系数</w:t>
            </w:r>
          </w:p>
        </w:tc>
        <w:tc>
          <w:tcPr>
            <w:tcW w:w="3578" w:type="pct"/>
            <w:tcBorders>
              <w:top w:val="single" w:sz="4" w:space="0" w:color="auto"/>
              <w:bottom w:val="single" w:sz="4" w:space="0" w:color="auto"/>
            </w:tcBorders>
          </w:tcPr>
          <w:p w:rsidR="00C96FF8" w:rsidRPr="00C8386E" w:rsidRDefault="00DD68D6">
            <w:pPr>
              <w:jc w:val="left"/>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bCs w:val="0"/>
                <w:kern w:val="0"/>
                <w:sz w:val="24"/>
                <w:szCs w:val="24"/>
              </w:rPr>
            </w:pPr>
            <w:r w:rsidRPr="00C8386E">
              <w:rPr>
                <w:rFonts w:ascii="Times New Roman" w:eastAsia="仿宋" w:hAnsi="Times New Roman" w:cs="Times New Roman"/>
                <w:kern w:val="0"/>
                <w:sz w:val="24"/>
                <w:szCs w:val="24"/>
              </w:rPr>
              <w:t>细则（指标信息和数据来源）</w:t>
            </w:r>
          </w:p>
        </w:tc>
      </w:tr>
      <w:tr w:rsidR="00C96FF8" w:rsidRPr="00C8386E" w:rsidTr="00346818">
        <w:trPr>
          <w:trHeight w:val="278"/>
          <w:jc w:val="center"/>
        </w:trPr>
        <w:tc>
          <w:tcPr>
            <w:cnfStyle w:val="001000000000" w:firstRow="0" w:lastRow="0" w:firstColumn="1" w:lastColumn="0" w:oddVBand="0" w:evenVBand="0" w:oddHBand="0" w:evenHBand="0" w:firstRowFirstColumn="0" w:firstRowLastColumn="0" w:lastRowFirstColumn="0" w:lastRowLastColumn="0"/>
            <w:tcW w:w="1422" w:type="pct"/>
            <w:tcBorders>
              <w:top w:val="single" w:sz="4" w:space="0" w:color="auto"/>
            </w:tcBorders>
          </w:tcPr>
          <w:p w:rsidR="00C96FF8" w:rsidRPr="00C8386E" w:rsidRDefault="00DD68D6">
            <w:pPr>
              <w:textAlignment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一、药学特性（</w:t>
            </w:r>
            <w:r w:rsidRPr="00C8386E">
              <w:rPr>
                <w:rFonts w:ascii="Times New Roman" w:eastAsia="仿宋" w:hAnsi="Times New Roman" w:cs="Times New Roman"/>
                <w:kern w:val="24"/>
                <w:sz w:val="24"/>
                <w:szCs w:val="24"/>
              </w:rPr>
              <w:t>20</w:t>
            </w:r>
            <w:r w:rsidRPr="00C8386E">
              <w:rPr>
                <w:rFonts w:ascii="Times New Roman" w:eastAsia="仿宋" w:hAnsi="Times New Roman" w:cs="Times New Roman"/>
                <w:kern w:val="24"/>
                <w:sz w:val="24"/>
                <w:szCs w:val="24"/>
              </w:rPr>
              <w:t>）</w:t>
            </w:r>
          </w:p>
        </w:tc>
        <w:tc>
          <w:tcPr>
            <w:tcW w:w="3578" w:type="pct"/>
            <w:tcBorders>
              <w:top w:val="single" w:sz="4" w:space="0" w:color="auto"/>
            </w:tcBorders>
          </w:tcPr>
          <w:p w:rsidR="00C96FF8" w:rsidRPr="00C8386E" w:rsidRDefault="00C96FF8">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p>
        </w:tc>
      </w:tr>
      <w:tr w:rsidR="00C96FF8" w:rsidRPr="00C8386E" w:rsidTr="00346818">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C96FF8" w:rsidRPr="00C8386E" w:rsidRDefault="00DD68D6">
            <w:pPr>
              <w:textAlignment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适应证（</w:t>
            </w:r>
            <w:r w:rsidRPr="00C8386E">
              <w:rPr>
                <w:rFonts w:ascii="Times New Roman" w:eastAsia="仿宋" w:hAnsi="Times New Roman" w:cs="Times New Roman"/>
                <w:kern w:val="24"/>
                <w:sz w:val="24"/>
                <w:szCs w:val="24"/>
              </w:rPr>
              <w:t>3</w:t>
            </w:r>
            <w:r w:rsidRPr="00C8386E">
              <w:rPr>
                <w:rFonts w:ascii="Times New Roman" w:eastAsia="仿宋" w:hAnsi="Times New Roman" w:cs="Times New Roman"/>
                <w:kern w:val="24"/>
                <w:sz w:val="24"/>
                <w:szCs w:val="24"/>
              </w:rPr>
              <w:t>）</w:t>
            </w:r>
          </w:p>
        </w:tc>
        <w:tc>
          <w:tcPr>
            <w:tcW w:w="3578" w:type="pct"/>
          </w:tcPr>
          <w:p w:rsidR="00C96FF8" w:rsidRPr="00C8386E" w:rsidRDefault="00DD68D6">
            <w:pPr>
              <w:tabs>
                <w:tab w:val="left" w:pos="387"/>
              </w:tabs>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 xml:space="preserve">3  </w:t>
            </w:r>
            <w:r w:rsidRPr="00C8386E">
              <w:rPr>
                <w:rFonts w:ascii="Times New Roman" w:eastAsia="仿宋" w:hAnsi="Times New Roman" w:cs="Times New Roman"/>
                <w:kern w:val="24"/>
                <w:sz w:val="24"/>
                <w:szCs w:val="24"/>
              </w:rPr>
              <w:t>临床必需，首选</w:t>
            </w:r>
          </w:p>
          <w:p w:rsidR="00B47354" w:rsidRPr="00C8386E" w:rsidRDefault="00B47354">
            <w:pPr>
              <w:tabs>
                <w:tab w:val="left" w:pos="387"/>
              </w:tabs>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lastRenderedPageBreak/>
              <w:t>2.5</w:t>
            </w:r>
            <w:r w:rsidRPr="00C8386E">
              <w:rPr>
                <w:rFonts w:ascii="Times New Roman" w:eastAsia="仿宋" w:hAnsi="Times New Roman" w:cs="Times New Roman"/>
                <w:kern w:val="24"/>
                <w:sz w:val="24"/>
                <w:szCs w:val="24"/>
              </w:rPr>
              <w:t>临床需要，次选</w:t>
            </w:r>
          </w:p>
        </w:tc>
      </w:tr>
      <w:tr w:rsidR="00C96FF8" w:rsidRPr="00C8386E" w:rsidTr="00346818">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kern w:val="0"/>
                <w:sz w:val="24"/>
                <w:szCs w:val="24"/>
              </w:rPr>
            </w:pPr>
          </w:p>
        </w:tc>
        <w:tc>
          <w:tcPr>
            <w:tcW w:w="3578" w:type="pct"/>
          </w:tcPr>
          <w:p w:rsidR="00C96FF8" w:rsidRPr="00C8386E"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 xml:space="preserve">2  </w:t>
            </w:r>
            <w:r w:rsidRPr="00C8386E">
              <w:rPr>
                <w:rFonts w:ascii="Times New Roman" w:eastAsia="仿宋" w:hAnsi="Times New Roman" w:cs="Times New Roman"/>
                <w:kern w:val="24"/>
                <w:sz w:val="24"/>
                <w:szCs w:val="24"/>
              </w:rPr>
              <w:t>临床需要，次选</w:t>
            </w:r>
          </w:p>
        </w:tc>
      </w:tr>
      <w:tr w:rsidR="00C96FF8" w:rsidRPr="00C8386E" w:rsidTr="00346818">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kern w:val="0"/>
                <w:sz w:val="24"/>
                <w:szCs w:val="24"/>
              </w:rPr>
            </w:pPr>
          </w:p>
        </w:tc>
        <w:tc>
          <w:tcPr>
            <w:tcW w:w="3578" w:type="pct"/>
          </w:tcPr>
          <w:p w:rsidR="00C96FF8" w:rsidRPr="00C8386E"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 xml:space="preserve">1  </w:t>
            </w:r>
            <w:r w:rsidRPr="00C8386E">
              <w:rPr>
                <w:rFonts w:ascii="Times New Roman" w:eastAsia="仿宋" w:hAnsi="Times New Roman" w:cs="Times New Roman"/>
                <w:kern w:val="24"/>
                <w:sz w:val="24"/>
                <w:szCs w:val="24"/>
              </w:rPr>
              <w:t>可选药品较多</w:t>
            </w:r>
          </w:p>
        </w:tc>
      </w:tr>
      <w:tr w:rsidR="00C96FF8" w:rsidRPr="00C8386E" w:rsidTr="00346818">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C96FF8" w:rsidRPr="00C8386E" w:rsidRDefault="00DD68D6">
            <w:pPr>
              <w:textAlignment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药理作用（</w:t>
            </w:r>
            <w:r w:rsidRPr="00C8386E">
              <w:rPr>
                <w:rFonts w:ascii="Times New Roman" w:eastAsia="仿宋" w:hAnsi="Times New Roman" w:cs="Times New Roman"/>
                <w:kern w:val="24"/>
                <w:sz w:val="24"/>
                <w:szCs w:val="24"/>
              </w:rPr>
              <w:t>3</w:t>
            </w:r>
            <w:r w:rsidRPr="00C8386E">
              <w:rPr>
                <w:rFonts w:ascii="Times New Roman" w:eastAsia="仿宋" w:hAnsi="Times New Roman" w:cs="Times New Roman"/>
                <w:kern w:val="24"/>
                <w:sz w:val="24"/>
                <w:szCs w:val="24"/>
              </w:rPr>
              <w:t>）</w:t>
            </w:r>
          </w:p>
        </w:tc>
        <w:tc>
          <w:tcPr>
            <w:tcW w:w="3578" w:type="pct"/>
          </w:tcPr>
          <w:p w:rsidR="00C96FF8" w:rsidRPr="00C8386E"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 xml:space="preserve">3  </w:t>
            </w:r>
            <w:r w:rsidRPr="00C8386E">
              <w:rPr>
                <w:rFonts w:ascii="Times New Roman" w:eastAsia="仿宋" w:hAnsi="Times New Roman" w:cs="Times New Roman"/>
                <w:kern w:val="24"/>
                <w:sz w:val="24"/>
                <w:szCs w:val="24"/>
              </w:rPr>
              <w:t>临床疗效确切，作用机制明确</w:t>
            </w:r>
          </w:p>
        </w:tc>
      </w:tr>
      <w:tr w:rsidR="00C96FF8" w:rsidRPr="00C8386E" w:rsidTr="00346818">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kern w:val="0"/>
                <w:sz w:val="24"/>
                <w:szCs w:val="24"/>
              </w:rPr>
            </w:pPr>
          </w:p>
        </w:tc>
        <w:tc>
          <w:tcPr>
            <w:tcW w:w="3578" w:type="pct"/>
          </w:tcPr>
          <w:p w:rsidR="00C96FF8" w:rsidRPr="00C8386E"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 xml:space="preserve">2  </w:t>
            </w:r>
            <w:r w:rsidRPr="00C8386E">
              <w:rPr>
                <w:rFonts w:ascii="Times New Roman" w:eastAsia="仿宋" w:hAnsi="Times New Roman" w:cs="Times New Roman"/>
                <w:kern w:val="24"/>
                <w:sz w:val="24"/>
                <w:szCs w:val="24"/>
              </w:rPr>
              <w:t>临床疗效确切，作用机制尚不十分明确</w:t>
            </w:r>
          </w:p>
        </w:tc>
      </w:tr>
      <w:tr w:rsidR="00C96FF8" w:rsidRPr="00C8386E" w:rsidTr="00346818">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kern w:val="0"/>
                <w:sz w:val="24"/>
                <w:szCs w:val="24"/>
              </w:rPr>
            </w:pPr>
          </w:p>
        </w:tc>
        <w:tc>
          <w:tcPr>
            <w:tcW w:w="3578" w:type="pct"/>
          </w:tcPr>
          <w:p w:rsidR="00C96FF8" w:rsidRPr="00C8386E"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 xml:space="preserve">1  </w:t>
            </w:r>
            <w:r w:rsidRPr="00C8386E">
              <w:rPr>
                <w:rFonts w:ascii="Times New Roman" w:eastAsia="仿宋" w:hAnsi="Times New Roman" w:cs="Times New Roman"/>
                <w:kern w:val="24"/>
                <w:sz w:val="24"/>
                <w:szCs w:val="24"/>
              </w:rPr>
              <w:t>临床疗效一般，作用机制不明确</w:t>
            </w:r>
          </w:p>
        </w:tc>
      </w:tr>
      <w:tr w:rsidR="00C96FF8" w:rsidRPr="00C8386E" w:rsidTr="00346818">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C96FF8" w:rsidRPr="00C8386E" w:rsidRDefault="00DD68D6">
            <w:pPr>
              <w:textAlignment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体内过程（</w:t>
            </w:r>
            <w:r w:rsidRPr="00C8386E">
              <w:rPr>
                <w:rFonts w:ascii="Times New Roman" w:eastAsia="仿宋" w:hAnsi="Times New Roman" w:cs="Times New Roman"/>
                <w:kern w:val="24"/>
                <w:sz w:val="24"/>
                <w:szCs w:val="24"/>
              </w:rPr>
              <w:t>3</w:t>
            </w:r>
            <w:r w:rsidRPr="00C8386E">
              <w:rPr>
                <w:rFonts w:ascii="Times New Roman" w:eastAsia="仿宋" w:hAnsi="Times New Roman" w:cs="Times New Roman"/>
                <w:kern w:val="24"/>
                <w:sz w:val="24"/>
                <w:szCs w:val="24"/>
              </w:rPr>
              <w:t>）</w:t>
            </w:r>
          </w:p>
        </w:tc>
        <w:tc>
          <w:tcPr>
            <w:tcW w:w="3578" w:type="pct"/>
          </w:tcPr>
          <w:p w:rsidR="00C96FF8" w:rsidRPr="00C8386E"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 xml:space="preserve">3  </w:t>
            </w:r>
            <w:r w:rsidRPr="00C8386E">
              <w:rPr>
                <w:rFonts w:ascii="Times New Roman" w:eastAsia="仿宋" w:hAnsi="Times New Roman" w:cs="Times New Roman"/>
                <w:kern w:val="24"/>
                <w:sz w:val="24"/>
                <w:szCs w:val="24"/>
              </w:rPr>
              <w:t>体内过程明确，药动学参数完整</w:t>
            </w:r>
          </w:p>
        </w:tc>
      </w:tr>
      <w:tr w:rsidR="00C96FF8" w:rsidRPr="00C8386E" w:rsidTr="00346818">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kern w:val="0"/>
                <w:sz w:val="24"/>
                <w:szCs w:val="24"/>
              </w:rPr>
            </w:pPr>
          </w:p>
        </w:tc>
        <w:tc>
          <w:tcPr>
            <w:tcW w:w="3578" w:type="pct"/>
          </w:tcPr>
          <w:p w:rsidR="00C96FF8" w:rsidRPr="00C8386E"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 xml:space="preserve">2  </w:t>
            </w:r>
            <w:r w:rsidRPr="00C8386E">
              <w:rPr>
                <w:rFonts w:ascii="Times New Roman" w:eastAsia="仿宋" w:hAnsi="Times New Roman" w:cs="Times New Roman"/>
                <w:kern w:val="24"/>
                <w:sz w:val="24"/>
                <w:szCs w:val="24"/>
              </w:rPr>
              <w:t>体内过程基本明确，药动学参数不完整</w:t>
            </w:r>
          </w:p>
        </w:tc>
      </w:tr>
      <w:tr w:rsidR="00C96FF8" w:rsidRPr="00C8386E" w:rsidTr="00346818">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kern w:val="0"/>
                <w:sz w:val="24"/>
                <w:szCs w:val="24"/>
              </w:rPr>
            </w:pPr>
          </w:p>
        </w:tc>
        <w:tc>
          <w:tcPr>
            <w:tcW w:w="3578" w:type="pct"/>
          </w:tcPr>
          <w:p w:rsidR="00C96FF8" w:rsidRPr="00C8386E"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 xml:space="preserve">1  </w:t>
            </w:r>
            <w:r w:rsidRPr="00C8386E">
              <w:rPr>
                <w:rFonts w:ascii="Times New Roman" w:eastAsia="仿宋" w:hAnsi="Times New Roman" w:cs="Times New Roman"/>
                <w:kern w:val="24"/>
                <w:sz w:val="24"/>
                <w:szCs w:val="24"/>
              </w:rPr>
              <w:t>体内过程尚不明确，无药动学相关研究</w:t>
            </w:r>
          </w:p>
        </w:tc>
      </w:tr>
      <w:tr w:rsidR="00C96FF8" w:rsidRPr="00C8386E" w:rsidTr="00346818">
        <w:trPr>
          <w:trHeight w:val="27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C96FF8" w:rsidRPr="00C8386E" w:rsidRDefault="00DD68D6">
            <w:pPr>
              <w:textAlignment w:val="center"/>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药剂学和使用方法（</w:t>
            </w:r>
            <w:r w:rsidRPr="00C8386E">
              <w:rPr>
                <w:rFonts w:ascii="Times New Roman" w:eastAsia="仿宋" w:hAnsi="Times New Roman" w:cs="Times New Roman"/>
                <w:kern w:val="24"/>
                <w:sz w:val="24"/>
                <w:szCs w:val="24"/>
              </w:rPr>
              <w:t>6</w:t>
            </w:r>
            <w:r w:rsidRPr="00C8386E">
              <w:rPr>
                <w:rFonts w:ascii="Times New Roman" w:eastAsia="仿宋" w:hAnsi="Times New Roman" w:cs="Times New Roman"/>
                <w:kern w:val="24"/>
                <w:sz w:val="24"/>
                <w:szCs w:val="24"/>
              </w:rPr>
              <w:t>）</w:t>
            </w:r>
          </w:p>
          <w:p w:rsidR="00C96FF8" w:rsidRPr="00C8386E" w:rsidRDefault="00DD68D6">
            <w:pPr>
              <w:textAlignment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（可多选）</w:t>
            </w:r>
          </w:p>
        </w:tc>
        <w:tc>
          <w:tcPr>
            <w:tcW w:w="3578" w:type="pct"/>
          </w:tcPr>
          <w:p w:rsidR="00C96FF8" w:rsidRPr="00C8386E" w:rsidRDefault="00DD68D6">
            <w:pPr>
              <w:pStyle w:val="ab"/>
              <w:numPr>
                <w:ilvl w:val="0"/>
                <w:numId w:val="1"/>
              </w:numPr>
              <w:ind w:firstLineChars="0"/>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主要成分及辅料明确</w:t>
            </w:r>
          </w:p>
        </w:tc>
      </w:tr>
      <w:tr w:rsidR="00C96FF8" w:rsidRPr="00C8386E" w:rsidTr="00346818">
        <w:trPr>
          <w:trHeight w:val="27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kern w:val="0"/>
                <w:sz w:val="24"/>
                <w:szCs w:val="24"/>
              </w:rPr>
            </w:pPr>
          </w:p>
        </w:tc>
        <w:tc>
          <w:tcPr>
            <w:tcW w:w="3578" w:type="pct"/>
          </w:tcPr>
          <w:p w:rsidR="00C96FF8" w:rsidRPr="00C8386E"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 xml:space="preserve">2  </w:t>
            </w:r>
            <w:r w:rsidRPr="00C8386E">
              <w:rPr>
                <w:rFonts w:ascii="Times New Roman" w:eastAsia="仿宋" w:hAnsi="Times New Roman" w:cs="Times New Roman"/>
                <w:kern w:val="24"/>
                <w:sz w:val="24"/>
                <w:szCs w:val="24"/>
              </w:rPr>
              <w:t>剂型适宜</w:t>
            </w:r>
          </w:p>
        </w:tc>
      </w:tr>
      <w:tr w:rsidR="00C96FF8" w:rsidRPr="00C8386E" w:rsidTr="00346818">
        <w:trPr>
          <w:trHeight w:val="27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kern w:val="0"/>
                <w:sz w:val="24"/>
                <w:szCs w:val="24"/>
              </w:rPr>
            </w:pPr>
          </w:p>
        </w:tc>
        <w:tc>
          <w:tcPr>
            <w:tcW w:w="3578" w:type="pct"/>
          </w:tcPr>
          <w:p w:rsidR="00C96FF8" w:rsidRPr="00C8386E"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 xml:space="preserve">1 </w:t>
            </w:r>
            <w:r w:rsidRPr="00C8386E">
              <w:rPr>
                <w:rFonts w:ascii="Times New Roman" w:eastAsia="仿宋" w:hAnsi="Times New Roman" w:cs="Times New Roman"/>
                <w:kern w:val="24"/>
                <w:sz w:val="24"/>
                <w:szCs w:val="24"/>
              </w:rPr>
              <w:t>给药剂量便于掌握</w:t>
            </w:r>
          </w:p>
        </w:tc>
      </w:tr>
      <w:tr w:rsidR="00C96FF8" w:rsidRPr="00C8386E" w:rsidTr="00346818">
        <w:trPr>
          <w:trHeight w:val="27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kern w:val="0"/>
                <w:sz w:val="24"/>
                <w:szCs w:val="24"/>
              </w:rPr>
            </w:pPr>
          </w:p>
        </w:tc>
        <w:tc>
          <w:tcPr>
            <w:tcW w:w="3578" w:type="pct"/>
          </w:tcPr>
          <w:p w:rsidR="00C96FF8" w:rsidRPr="00C8386E"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 xml:space="preserve">1  </w:t>
            </w:r>
            <w:r w:rsidRPr="00C8386E">
              <w:rPr>
                <w:rFonts w:ascii="Times New Roman" w:eastAsia="仿宋" w:hAnsi="Times New Roman" w:cs="Times New Roman"/>
                <w:kern w:val="24"/>
                <w:sz w:val="24"/>
                <w:szCs w:val="24"/>
              </w:rPr>
              <w:t>给药频次适宜</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kern w:val="0"/>
                <w:sz w:val="24"/>
                <w:szCs w:val="24"/>
              </w:rPr>
            </w:pPr>
          </w:p>
        </w:tc>
        <w:tc>
          <w:tcPr>
            <w:tcW w:w="3578" w:type="pct"/>
          </w:tcPr>
          <w:p w:rsidR="00C96FF8" w:rsidRPr="00C8386E"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 xml:space="preserve">1  </w:t>
            </w:r>
            <w:r w:rsidRPr="00C8386E">
              <w:rPr>
                <w:rFonts w:ascii="Times New Roman" w:eastAsia="仿宋" w:hAnsi="Times New Roman" w:cs="Times New Roman"/>
                <w:kern w:val="24"/>
                <w:sz w:val="24"/>
                <w:szCs w:val="24"/>
              </w:rPr>
              <w:t>使用方便</w:t>
            </w:r>
          </w:p>
        </w:tc>
      </w:tr>
      <w:tr w:rsidR="00C96FF8" w:rsidRPr="00C8386E" w:rsidTr="00346818">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C96FF8" w:rsidRPr="00C8386E" w:rsidRDefault="00DD68D6">
            <w:pPr>
              <w:textAlignment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一致性评价（</w:t>
            </w:r>
            <w:r w:rsidRPr="00C8386E">
              <w:rPr>
                <w:rFonts w:ascii="Times New Roman" w:eastAsia="仿宋" w:hAnsi="Times New Roman" w:cs="Times New Roman"/>
                <w:kern w:val="24"/>
                <w:sz w:val="24"/>
                <w:szCs w:val="24"/>
              </w:rPr>
              <w:t>5</w:t>
            </w:r>
            <w:r w:rsidRPr="00C8386E">
              <w:rPr>
                <w:rFonts w:ascii="Times New Roman" w:eastAsia="仿宋" w:hAnsi="Times New Roman" w:cs="Times New Roman"/>
                <w:kern w:val="24"/>
                <w:sz w:val="24"/>
                <w:szCs w:val="24"/>
              </w:rPr>
              <w:t>）</w:t>
            </w:r>
          </w:p>
        </w:tc>
        <w:tc>
          <w:tcPr>
            <w:tcW w:w="3578" w:type="pct"/>
          </w:tcPr>
          <w:p w:rsidR="00C96FF8" w:rsidRPr="00C8386E"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 xml:space="preserve">5  </w:t>
            </w:r>
            <w:r w:rsidRPr="00C8386E">
              <w:rPr>
                <w:rFonts w:ascii="Times New Roman" w:eastAsia="仿宋" w:hAnsi="Times New Roman" w:cs="Times New Roman"/>
                <w:kern w:val="24"/>
                <w:sz w:val="24"/>
                <w:szCs w:val="24"/>
              </w:rPr>
              <w:t>原研药品</w:t>
            </w:r>
            <w:r w:rsidRPr="00C8386E">
              <w:rPr>
                <w:rFonts w:ascii="Times New Roman" w:eastAsia="仿宋" w:hAnsi="Times New Roman" w:cs="Times New Roman"/>
                <w:kern w:val="24"/>
                <w:sz w:val="24"/>
                <w:szCs w:val="24"/>
              </w:rPr>
              <w:t>/</w:t>
            </w:r>
            <w:r w:rsidRPr="00C8386E">
              <w:rPr>
                <w:rFonts w:ascii="Times New Roman" w:eastAsia="仿宋" w:hAnsi="Times New Roman" w:cs="Times New Roman"/>
                <w:kern w:val="24"/>
                <w:sz w:val="24"/>
                <w:szCs w:val="24"/>
              </w:rPr>
              <w:t>参比药品</w:t>
            </w:r>
          </w:p>
        </w:tc>
      </w:tr>
      <w:tr w:rsidR="00C96FF8" w:rsidRPr="00C8386E" w:rsidTr="00346818">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kern w:val="0"/>
                <w:sz w:val="24"/>
                <w:szCs w:val="24"/>
              </w:rPr>
            </w:pPr>
          </w:p>
        </w:tc>
        <w:tc>
          <w:tcPr>
            <w:tcW w:w="3578" w:type="pct"/>
          </w:tcPr>
          <w:p w:rsidR="00C96FF8" w:rsidRPr="00C8386E"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 xml:space="preserve">3  </w:t>
            </w:r>
            <w:r w:rsidRPr="00C8386E">
              <w:rPr>
                <w:rFonts w:ascii="Times New Roman" w:eastAsia="仿宋" w:hAnsi="Times New Roman" w:cs="Times New Roman"/>
                <w:kern w:val="24"/>
                <w:sz w:val="24"/>
                <w:szCs w:val="24"/>
              </w:rPr>
              <w:t>通过一致性评价的仿制药品</w:t>
            </w:r>
          </w:p>
        </w:tc>
      </w:tr>
      <w:tr w:rsidR="00C96FF8" w:rsidRPr="00C8386E" w:rsidTr="00346818">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Borders>
              <w:bottom w:val="nil"/>
            </w:tcBorders>
          </w:tcPr>
          <w:p w:rsidR="00C96FF8" w:rsidRPr="00C8386E" w:rsidRDefault="00C96FF8">
            <w:pPr>
              <w:rPr>
                <w:rFonts w:ascii="Times New Roman" w:eastAsia="仿宋" w:hAnsi="Times New Roman" w:cs="Times New Roman"/>
                <w:kern w:val="0"/>
                <w:sz w:val="24"/>
                <w:szCs w:val="24"/>
              </w:rPr>
            </w:pPr>
          </w:p>
        </w:tc>
        <w:tc>
          <w:tcPr>
            <w:tcW w:w="3578" w:type="pct"/>
            <w:tcBorders>
              <w:bottom w:val="nil"/>
            </w:tcBorders>
          </w:tcPr>
          <w:p w:rsidR="00C96FF8" w:rsidRPr="00C8386E"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 xml:space="preserve">1  </w:t>
            </w:r>
            <w:r w:rsidRPr="00C8386E">
              <w:rPr>
                <w:rFonts w:ascii="Times New Roman" w:eastAsia="仿宋" w:hAnsi="Times New Roman" w:cs="Times New Roman"/>
                <w:kern w:val="24"/>
                <w:sz w:val="24"/>
                <w:szCs w:val="24"/>
              </w:rPr>
              <w:t>非原研或未通过一致性评价药品</w:t>
            </w:r>
          </w:p>
        </w:tc>
      </w:tr>
      <w:tr w:rsidR="00C96FF8" w:rsidRPr="00C8386E" w:rsidTr="00346818">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tcBorders>
              <w:top w:val="nil"/>
              <w:left w:val="nil"/>
              <w:bottom w:val="nil"/>
              <w:right w:val="nil"/>
            </w:tcBorders>
          </w:tcPr>
          <w:p w:rsidR="00C96FF8" w:rsidRPr="00C8386E" w:rsidRDefault="00DD68D6" w:rsidP="009A6155">
            <w:pPr>
              <w:textAlignment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二、有效性（</w:t>
            </w:r>
            <w:r w:rsidRPr="00C8386E">
              <w:rPr>
                <w:rFonts w:ascii="Times New Roman" w:eastAsia="仿宋" w:hAnsi="Times New Roman" w:cs="Times New Roman"/>
                <w:kern w:val="24"/>
                <w:sz w:val="24"/>
                <w:szCs w:val="24"/>
              </w:rPr>
              <w:t>2</w:t>
            </w:r>
            <w:r w:rsidR="009A6155" w:rsidRPr="00C8386E">
              <w:rPr>
                <w:rFonts w:ascii="Times New Roman" w:eastAsia="仿宋" w:hAnsi="Times New Roman" w:cs="Times New Roman"/>
                <w:kern w:val="24"/>
                <w:sz w:val="24"/>
                <w:szCs w:val="24"/>
              </w:rPr>
              <w:t>6</w:t>
            </w:r>
            <w:r w:rsidRPr="00C8386E">
              <w:rPr>
                <w:rFonts w:ascii="Times New Roman" w:eastAsia="仿宋" w:hAnsi="Times New Roman" w:cs="Times New Roman"/>
                <w:kern w:val="24"/>
                <w:sz w:val="24"/>
                <w:szCs w:val="24"/>
              </w:rPr>
              <w:t>）</w:t>
            </w:r>
          </w:p>
        </w:tc>
        <w:tc>
          <w:tcPr>
            <w:tcW w:w="3578" w:type="pct"/>
            <w:tcBorders>
              <w:top w:val="nil"/>
              <w:left w:val="nil"/>
              <w:bottom w:val="nil"/>
              <w:right w:val="nil"/>
            </w:tcBorders>
          </w:tcPr>
          <w:p w:rsidR="00C96FF8" w:rsidRPr="00C8386E" w:rsidRDefault="00C96FF8">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p>
        </w:tc>
      </w:tr>
      <w:tr w:rsidR="00C96FF8" w:rsidRPr="00C8386E" w:rsidTr="00346818">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Borders>
              <w:top w:val="nil"/>
              <w:left w:val="nil"/>
              <w:bottom w:val="nil"/>
              <w:right w:val="nil"/>
            </w:tcBorders>
          </w:tcPr>
          <w:p w:rsidR="00C96FF8" w:rsidRPr="00C8386E" w:rsidRDefault="00DD68D6" w:rsidP="00151152">
            <w:pPr>
              <w:textAlignment w:val="center"/>
              <w:rPr>
                <w:rFonts w:ascii="Times New Roman" w:eastAsia="仿宋" w:hAnsi="Times New Roman" w:cs="Times New Roman"/>
                <w:kern w:val="0"/>
                <w:sz w:val="24"/>
                <w:szCs w:val="24"/>
              </w:rPr>
            </w:pPr>
            <w:r w:rsidRPr="00C8386E">
              <w:rPr>
                <w:rFonts w:ascii="Times New Roman" w:eastAsia="仿宋" w:hAnsi="Times New Roman" w:cs="Times New Roman"/>
                <w:kern w:val="0"/>
                <w:sz w:val="24"/>
                <w:szCs w:val="24"/>
              </w:rPr>
              <w:t>权威资料推荐（</w:t>
            </w:r>
            <w:r w:rsidR="00151152" w:rsidRPr="00C8386E">
              <w:rPr>
                <w:rFonts w:ascii="Times New Roman" w:eastAsia="仿宋" w:hAnsi="Times New Roman" w:cs="Times New Roman"/>
                <w:kern w:val="0"/>
                <w:sz w:val="24"/>
                <w:szCs w:val="24"/>
              </w:rPr>
              <w:t>20</w:t>
            </w:r>
            <w:r w:rsidRPr="00C8386E">
              <w:rPr>
                <w:rFonts w:ascii="Times New Roman" w:eastAsia="仿宋" w:hAnsi="Times New Roman" w:cs="Times New Roman"/>
                <w:kern w:val="0"/>
                <w:sz w:val="24"/>
                <w:szCs w:val="24"/>
              </w:rPr>
              <w:t>）</w:t>
            </w:r>
          </w:p>
        </w:tc>
        <w:tc>
          <w:tcPr>
            <w:tcW w:w="3578" w:type="pct"/>
            <w:tcBorders>
              <w:top w:val="nil"/>
              <w:left w:val="nil"/>
              <w:bottom w:val="nil"/>
              <w:right w:val="nil"/>
            </w:tcBorders>
          </w:tcPr>
          <w:p w:rsidR="00C96FF8" w:rsidRPr="00C8386E" w:rsidRDefault="00151152">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20</w:t>
            </w:r>
            <w:r w:rsidR="00DD68D6" w:rsidRPr="00C8386E">
              <w:rPr>
                <w:rFonts w:ascii="Times New Roman" w:eastAsia="仿宋" w:hAnsi="Times New Roman" w:cs="Times New Roman"/>
                <w:kern w:val="24"/>
                <w:sz w:val="24"/>
                <w:szCs w:val="24"/>
              </w:rPr>
              <w:t xml:space="preserve"> </w:t>
            </w:r>
            <w:r w:rsidR="00DD68D6" w:rsidRPr="00C8386E">
              <w:rPr>
                <w:rFonts w:ascii="Times New Roman" w:eastAsia="仿宋" w:hAnsi="Times New Roman" w:cs="Times New Roman"/>
                <w:kern w:val="24"/>
                <w:sz w:val="24"/>
                <w:szCs w:val="24"/>
              </w:rPr>
              <w:t>诊疗规范推荐</w:t>
            </w:r>
            <w:r w:rsidR="00DD68D6" w:rsidRPr="00C8386E">
              <w:rPr>
                <w:rFonts w:ascii="Times New Roman" w:eastAsia="仿宋" w:hAnsi="Times New Roman" w:cs="Times New Roman"/>
                <w:kern w:val="24"/>
                <w:sz w:val="24"/>
                <w:szCs w:val="24"/>
              </w:rPr>
              <w:t>(</w:t>
            </w:r>
            <w:r w:rsidR="00DD68D6" w:rsidRPr="00C8386E">
              <w:rPr>
                <w:rFonts w:ascii="Times New Roman" w:eastAsia="仿宋" w:hAnsi="Times New Roman" w:cs="Times New Roman"/>
                <w:kern w:val="24"/>
                <w:sz w:val="24"/>
                <w:szCs w:val="24"/>
              </w:rPr>
              <w:t>国家卫生行政部门）</w:t>
            </w:r>
          </w:p>
        </w:tc>
      </w:tr>
      <w:tr w:rsidR="00C96FF8" w:rsidRPr="00C8386E" w:rsidTr="00346818">
        <w:trPr>
          <w:trHeight w:val="157"/>
          <w:jc w:val="center"/>
        </w:trPr>
        <w:tc>
          <w:tcPr>
            <w:cnfStyle w:val="001000000000" w:firstRow="0" w:lastRow="0" w:firstColumn="1" w:lastColumn="0" w:oddVBand="0" w:evenVBand="0" w:oddHBand="0" w:evenHBand="0" w:firstRowFirstColumn="0" w:firstRowLastColumn="0" w:lastRowFirstColumn="0" w:lastRowLastColumn="0"/>
            <w:tcW w:w="1422" w:type="pct"/>
            <w:vMerge/>
            <w:tcBorders>
              <w:top w:val="nil"/>
              <w:left w:val="nil"/>
              <w:bottom w:val="nil"/>
              <w:right w:val="nil"/>
            </w:tcBorders>
          </w:tcPr>
          <w:p w:rsidR="00C96FF8" w:rsidRPr="00C8386E" w:rsidRDefault="00C96FF8">
            <w:pPr>
              <w:textAlignment w:val="center"/>
              <w:rPr>
                <w:rFonts w:ascii="Times New Roman" w:eastAsia="仿宋" w:hAnsi="Times New Roman" w:cs="Times New Roman"/>
                <w:kern w:val="0"/>
                <w:sz w:val="24"/>
                <w:szCs w:val="24"/>
              </w:rPr>
            </w:pPr>
          </w:p>
        </w:tc>
        <w:tc>
          <w:tcPr>
            <w:tcW w:w="3578" w:type="pct"/>
            <w:tcBorders>
              <w:top w:val="nil"/>
              <w:left w:val="nil"/>
              <w:bottom w:val="nil"/>
              <w:right w:val="nil"/>
            </w:tcBorders>
          </w:tcPr>
          <w:p w:rsidR="00C96FF8" w:rsidRPr="00C8386E" w:rsidRDefault="00DD68D6" w:rsidP="00102578">
            <w:pPr>
              <w:ind w:left="480" w:hangingChars="200" w:hanging="480"/>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1</w:t>
            </w:r>
            <w:r w:rsidR="006D203C" w:rsidRPr="00C8386E">
              <w:rPr>
                <w:rFonts w:ascii="Times New Roman" w:eastAsia="仿宋" w:hAnsi="Times New Roman" w:cs="Times New Roman"/>
                <w:kern w:val="24"/>
                <w:sz w:val="24"/>
                <w:szCs w:val="24"/>
              </w:rPr>
              <w:t>8</w:t>
            </w:r>
            <w:r w:rsidRPr="00C8386E">
              <w:rPr>
                <w:rFonts w:ascii="Times New Roman" w:eastAsia="仿宋" w:hAnsi="Times New Roman" w:cs="Times New Roman"/>
                <w:kern w:val="24"/>
                <w:sz w:val="24"/>
                <w:szCs w:val="24"/>
              </w:rPr>
              <w:t xml:space="preserve"> </w:t>
            </w:r>
            <w:r w:rsidRPr="00C8386E">
              <w:rPr>
                <w:rFonts w:ascii="Times New Roman" w:eastAsia="仿宋" w:hAnsi="Times New Roman" w:cs="Times New Roman"/>
                <w:kern w:val="24"/>
                <w:sz w:val="24"/>
                <w:szCs w:val="24"/>
              </w:rPr>
              <w:t>指南Ｉ级推荐（</w:t>
            </w:r>
            <w:r w:rsidRPr="00C8386E">
              <w:rPr>
                <w:rFonts w:ascii="Times New Roman" w:eastAsia="仿宋" w:hAnsi="Times New Roman" w:cs="Times New Roman"/>
                <w:kern w:val="24"/>
                <w:sz w:val="24"/>
                <w:szCs w:val="24"/>
              </w:rPr>
              <w:t>A</w:t>
            </w:r>
            <w:r w:rsidRPr="00C8386E">
              <w:rPr>
                <w:rFonts w:ascii="Times New Roman" w:eastAsia="仿宋" w:hAnsi="Times New Roman" w:cs="Times New Roman"/>
                <w:kern w:val="24"/>
                <w:sz w:val="24"/>
                <w:szCs w:val="24"/>
              </w:rPr>
              <w:t>级证据</w:t>
            </w:r>
            <w:r w:rsidR="006D203C" w:rsidRPr="00C8386E">
              <w:rPr>
                <w:rFonts w:ascii="Times New Roman" w:eastAsia="仿宋" w:hAnsi="Times New Roman" w:cs="Times New Roman"/>
                <w:kern w:val="24"/>
                <w:sz w:val="24"/>
                <w:szCs w:val="24"/>
              </w:rPr>
              <w:t>18</w:t>
            </w:r>
            <w:r w:rsidRPr="00C8386E">
              <w:rPr>
                <w:rFonts w:ascii="Times New Roman" w:eastAsia="仿宋" w:hAnsi="Times New Roman" w:cs="Times New Roman"/>
                <w:kern w:val="24"/>
                <w:sz w:val="24"/>
                <w:szCs w:val="24"/>
              </w:rPr>
              <w:t>，</w:t>
            </w:r>
            <w:r w:rsidRPr="00C8386E">
              <w:rPr>
                <w:rFonts w:ascii="Times New Roman" w:eastAsia="仿宋" w:hAnsi="Times New Roman" w:cs="Times New Roman"/>
                <w:kern w:val="24"/>
                <w:sz w:val="24"/>
                <w:szCs w:val="24"/>
              </w:rPr>
              <w:t>B</w:t>
            </w:r>
            <w:r w:rsidRPr="00C8386E">
              <w:rPr>
                <w:rFonts w:ascii="Times New Roman" w:eastAsia="仿宋" w:hAnsi="Times New Roman" w:cs="Times New Roman"/>
                <w:kern w:val="24"/>
                <w:sz w:val="24"/>
                <w:szCs w:val="24"/>
              </w:rPr>
              <w:t>级证据</w:t>
            </w:r>
            <w:r w:rsidRPr="00C8386E">
              <w:rPr>
                <w:rFonts w:ascii="Times New Roman" w:eastAsia="仿宋" w:hAnsi="Times New Roman" w:cs="Times New Roman"/>
                <w:kern w:val="24"/>
                <w:sz w:val="24"/>
                <w:szCs w:val="24"/>
              </w:rPr>
              <w:t>1</w:t>
            </w:r>
            <w:r w:rsidR="006D203C" w:rsidRPr="00C8386E">
              <w:rPr>
                <w:rFonts w:ascii="Times New Roman" w:eastAsia="仿宋" w:hAnsi="Times New Roman" w:cs="Times New Roman"/>
                <w:kern w:val="24"/>
                <w:sz w:val="24"/>
                <w:szCs w:val="24"/>
              </w:rPr>
              <w:t>7</w:t>
            </w:r>
            <w:r w:rsidRPr="00C8386E">
              <w:rPr>
                <w:rFonts w:ascii="Times New Roman" w:eastAsia="仿宋" w:hAnsi="Times New Roman" w:cs="Times New Roman"/>
                <w:kern w:val="24"/>
                <w:sz w:val="24"/>
                <w:szCs w:val="24"/>
              </w:rPr>
              <w:t>，</w:t>
            </w:r>
            <w:r w:rsidRPr="00C8386E">
              <w:rPr>
                <w:rFonts w:ascii="Times New Roman" w:eastAsia="仿宋" w:hAnsi="Times New Roman" w:cs="Times New Roman"/>
                <w:kern w:val="24"/>
                <w:sz w:val="24"/>
                <w:szCs w:val="24"/>
              </w:rPr>
              <w:t>C</w:t>
            </w:r>
            <w:r w:rsidRPr="00C8386E">
              <w:rPr>
                <w:rFonts w:ascii="Times New Roman" w:eastAsia="仿宋" w:hAnsi="Times New Roman" w:cs="Times New Roman"/>
                <w:kern w:val="24"/>
                <w:sz w:val="24"/>
                <w:szCs w:val="24"/>
              </w:rPr>
              <w:t>级证据</w:t>
            </w:r>
            <w:r w:rsidRPr="00C8386E">
              <w:rPr>
                <w:rFonts w:ascii="Times New Roman" w:eastAsia="仿宋" w:hAnsi="Times New Roman" w:cs="Times New Roman"/>
                <w:kern w:val="24"/>
                <w:sz w:val="24"/>
                <w:szCs w:val="24"/>
              </w:rPr>
              <w:t>1</w:t>
            </w:r>
            <w:r w:rsidR="006D203C" w:rsidRPr="00C8386E">
              <w:rPr>
                <w:rFonts w:ascii="Times New Roman" w:eastAsia="仿宋" w:hAnsi="Times New Roman" w:cs="Times New Roman"/>
                <w:kern w:val="24"/>
                <w:sz w:val="24"/>
                <w:szCs w:val="24"/>
              </w:rPr>
              <w:t>6</w:t>
            </w:r>
            <w:r w:rsidRPr="00C8386E">
              <w:rPr>
                <w:rFonts w:ascii="Times New Roman" w:eastAsia="仿宋" w:hAnsi="Times New Roman" w:cs="Times New Roman"/>
                <w:kern w:val="24"/>
                <w:sz w:val="24"/>
                <w:szCs w:val="24"/>
              </w:rPr>
              <w:t>，其他</w:t>
            </w:r>
            <w:r w:rsidRPr="00C8386E">
              <w:rPr>
                <w:rFonts w:ascii="Times New Roman" w:eastAsia="仿宋" w:hAnsi="Times New Roman" w:cs="Times New Roman"/>
                <w:kern w:val="24"/>
                <w:sz w:val="24"/>
                <w:szCs w:val="24"/>
              </w:rPr>
              <w:t>1</w:t>
            </w:r>
            <w:r w:rsidR="006D203C" w:rsidRPr="00C8386E">
              <w:rPr>
                <w:rFonts w:ascii="Times New Roman" w:eastAsia="仿宋" w:hAnsi="Times New Roman" w:cs="Times New Roman"/>
                <w:kern w:val="24"/>
                <w:sz w:val="24"/>
                <w:szCs w:val="24"/>
              </w:rPr>
              <w:t>5</w:t>
            </w:r>
            <w:r w:rsidRPr="00C8386E">
              <w:rPr>
                <w:rFonts w:ascii="Times New Roman" w:eastAsia="仿宋" w:hAnsi="Times New Roman" w:cs="Times New Roman"/>
                <w:kern w:val="24"/>
                <w:sz w:val="24"/>
                <w:szCs w:val="24"/>
              </w:rPr>
              <w:t>）</w:t>
            </w:r>
          </w:p>
        </w:tc>
      </w:tr>
      <w:tr w:rsidR="00C96FF8" w:rsidRPr="00C8386E" w:rsidTr="00346818">
        <w:trPr>
          <w:trHeight w:val="377"/>
          <w:jc w:val="center"/>
        </w:trPr>
        <w:tc>
          <w:tcPr>
            <w:cnfStyle w:val="001000000000" w:firstRow="0" w:lastRow="0" w:firstColumn="1" w:lastColumn="0" w:oddVBand="0" w:evenVBand="0" w:oddHBand="0" w:evenHBand="0" w:firstRowFirstColumn="0" w:firstRowLastColumn="0" w:lastRowFirstColumn="0" w:lastRowLastColumn="0"/>
            <w:tcW w:w="1422" w:type="pct"/>
            <w:vMerge/>
            <w:tcBorders>
              <w:top w:val="nil"/>
              <w:left w:val="nil"/>
              <w:bottom w:val="nil"/>
              <w:right w:val="nil"/>
            </w:tcBorders>
          </w:tcPr>
          <w:p w:rsidR="00C96FF8" w:rsidRPr="00C8386E" w:rsidRDefault="00C96FF8">
            <w:pPr>
              <w:textAlignment w:val="center"/>
              <w:rPr>
                <w:rFonts w:ascii="Times New Roman" w:eastAsia="仿宋" w:hAnsi="Times New Roman" w:cs="Times New Roman"/>
                <w:kern w:val="0"/>
                <w:sz w:val="24"/>
                <w:szCs w:val="24"/>
              </w:rPr>
            </w:pPr>
          </w:p>
        </w:tc>
        <w:tc>
          <w:tcPr>
            <w:tcW w:w="3578" w:type="pct"/>
            <w:tcBorders>
              <w:top w:val="nil"/>
              <w:left w:val="nil"/>
              <w:bottom w:val="nil"/>
              <w:right w:val="nil"/>
            </w:tcBorders>
          </w:tcPr>
          <w:p w:rsidR="00C96FF8" w:rsidRPr="00C8386E" w:rsidRDefault="00DD68D6" w:rsidP="006D203C">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1</w:t>
            </w:r>
            <w:r w:rsidR="006D203C" w:rsidRPr="00C8386E">
              <w:rPr>
                <w:rFonts w:ascii="Times New Roman" w:eastAsia="仿宋" w:hAnsi="Times New Roman" w:cs="Times New Roman"/>
                <w:kern w:val="24"/>
                <w:sz w:val="24"/>
                <w:szCs w:val="24"/>
              </w:rPr>
              <w:t>4</w:t>
            </w:r>
            <w:r w:rsidRPr="00C8386E">
              <w:rPr>
                <w:rFonts w:ascii="Times New Roman" w:eastAsia="仿宋" w:hAnsi="Times New Roman" w:cs="Times New Roman"/>
                <w:kern w:val="24"/>
                <w:sz w:val="24"/>
                <w:szCs w:val="24"/>
              </w:rPr>
              <w:t xml:space="preserve"> </w:t>
            </w:r>
            <w:r w:rsidRPr="00C8386E">
              <w:rPr>
                <w:rFonts w:ascii="Times New Roman" w:eastAsia="仿宋" w:hAnsi="Times New Roman" w:cs="Times New Roman"/>
                <w:kern w:val="24"/>
                <w:sz w:val="24"/>
                <w:szCs w:val="24"/>
              </w:rPr>
              <w:t>指南</w:t>
            </w:r>
            <w:r w:rsidRPr="00C8386E">
              <w:rPr>
                <w:rFonts w:ascii="Times New Roman" w:eastAsia="仿宋" w:hAnsi="Times New Roman" w:cs="Times New Roman"/>
                <w:kern w:val="24"/>
                <w:sz w:val="24"/>
                <w:szCs w:val="24"/>
              </w:rPr>
              <w:t>Ⅱ</w:t>
            </w:r>
            <w:r w:rsidRPr="00C8386E">
              <w:rPr>
                <w:rFonts w:ascii="Times New Roman" w:eastAsia="仿宋" w:hAnsi="Times New Roman" w:cs="Times New Roman"/>
                <w:kern w:val="24"/>
                <w:sz w:val="24"/>
                <w:szCs w:val="24"/>
              </w:rPr>
              <w:t>级及以下推荐（</w:t>
            </w:r>
            <w:r w:rsidRPr="00C8386E">
              <w:rPr>
                <w:rFonts w:ascii="Times New Roman" w:eastAsia="仿宋" w:hAnsi="Times New Roman" w:cs="Times New Roman"/>
                <w:kern w:val="24"/>
                <w:sz w:val="24"/>
                <w:szCs w:val="24"/>
              </w:rPr>
              <w:t>A</w:t>
            </w:r>
            <w:r w:rsidRPr="00C8386E">
              <w:rPr>
                <w:rFonts w:ascii="Times New Roman" w:eastAsia="仿宋" w:hAnsi="Times New Roman" w:cs="Times New Roman"/>
                <w:kern w:val="24"/>
                <w:sz w:val="24"/>
                <w:szCs w:val="24"/>
              </w:rPr>
              <w:t>级证据</w:t>
            </w:r>
            <w:r w:rsidRPr="00C8386E">
              <w:rPr>
                <w:rFonts w:ascii="Times New Roman" w:eastAsia="仿宋" w:hAnsi="Times New Roman" w:cs="Times New Roman"/>
                <w:kern w:val="24"/>
                <w:sz w:val="24"/>
                <w:szCs w:val="24"/>
              </w:rPr>
              <w:t>1</w:t>
            </w:r>
            <w:r w:rsidR="006D203C" w:rsidRPr="00C8386E">
              <w:rPr>
                <w:rFonts w:ascii="Times New Roman" w:eastAsia="仿宋" w:hAnsi="Times New Roman" w:cs="Times New Roman"/>
                <w:kern w:val="24"/>
                <w:sz w:val="24"/>
                <w:szCs w:val="24"/>
              </w:rPr>
              <w:t>4</w:t>
            </w:r>
            <w:r w:rsidRPr="00C8386E">
              <w:rPr>
                <w:rFonts w:ascii="Times New Roman" w:eastAsia="仿宋" w:hAnsi="Times New Roman" w:cs="Times New Roman"/>
                <w:kern w:val="24"/>
                <w:sz w:val="24"/>
                <w:szCs w:val="24"/>
              </w:rPr>
              <w:t>，</w:t>
            </w:r>
            <w:r w:rsidRPr="00C8386E">
              <w:rPr>
                <w:rFonts w:ascii="Times New Roman" w:eastAsia="仿宋" w:hAnsi="Times New Roman" w:cs="Times New Roman"/>
                <w:kern w:val="24"/>
                <w:sz w:val="24"/>
                <w:szCs w:val="24"/>
              </w:rPr>
              <w:t>B</w:t>
            </w:r>
            <w:r w:rsidRPr="00C8386E">
              <w:rPr>
                <w:rFonts w:ascii="Times New Roman" w:eastAsia="仿宋" w:hAnsi="Times New Roman" w:cs="Times New Roman"/>
                <w:kern w:val="24"/>
                <w:sz w:val="24"/>
                <w:szCs w:val="24"/>
              </w:rPr>
              <w:t>级证据</w:t>
            </w:r>
            <w:r w:rsidRPr="00C8386E">
              <w:rPr>
                <w:rFonts w:ascii="Times New Roman" w:eastAsia="仿宋" w:hAnsi="Times New Roman" w:cs="Times New Roman"/>
                <w:kern w:val="24"/>
                <w:sz w:val="24"/>
                <w:szCs w:val="24"/>
              </w:rPr>
              <w:t>1</w:t>
            </w:r>
            <w:r w:rsidR="006D203C" w:rsidRPr="00C8386E">
              <w:rPr>
                <w:rFonts w:ascii="Times New Roman" w:eastAsia="仿宋" w:hAnsi="Times New Roman" w:cs="Times New Roman"/>
                <w:kern w:val="24"/>
                <w:sz w:val="24"/>
                <w:szCs w:val="24"/>
              </w:rPr>
              <w:t>3</w:t>
            </w:r>
            <w:r w:rsidRPr="00C8386E">
              <w:rPr>
                <w:rFonts w:ascii="Times New Roman" w:eastAsia="仿宋" w:hAnsi="Times New Roman" w:cs="Times New Roman"/>
                <w:kern w:val="24"/>
                <w:sz w:val="24"/>
                <w:szCs w:val="24"/>
              </w:rPr>
              <w:t>，</w:t>
            </w:r>
            <w:r w:rsidRPr="00C8386E">
              <w:rPr>
                <w:rFonts w:ascii="Times New Roman" w:eastAsia="仿宋" w:hAnsi="Times New Roman" w:cs="Times New Roman"/>
                <w:kern w:val="24"/>
                <w:sz w:val="24"/>
                <w:szCs w:val="24"/>
              </w:rPr>
              <w:t>C</w:t>
            </w:r>
            <w:r w:rsidRPr="00C8386E">
              <w:rPr>
                <w:rFonts w:ascii="Times New Roman" w:eastAsia="仿宋" w:hAnsi="Times New Roman" w:cs="Times New Roman"/>
                <w:kern w:val="24"/>
                <w:sz w:val="24"/>
                <w:szCs w:val="24"/>
              </w:rPr>
              <w:t>级证据</w:t>
            </w:r>
            <w:r w:rsidR="006D203C" w:rsidRPr="00C8386E">
              <w:rPr>
                <w:rFonts w:ascii="Times New Roman" w:eastAsia="仿宋" w:hAnsi="Times New Roman" w:cs="Times New Roman"/>
                <w:kern w:val="24"/>
                <w:sz w:val="24"/>
                <w:szCs w:val="24"/>
              </w:rPr>
              <w:t>12</w:t>
            </w:r>
            <w:r w:rsidRPr="00C8386E">
              <w:rPr>
                <w:rFonts w:ascii="Times New Roman" w:eastAsia="仿宋" w:hAnsi="Times New Roman" w:cs="Times New Roman"/>
                <w:kern w:val="24"/>
                <w:sz w:val="24"/>
                <w:szCs w:val="24"/>
              </w:rPr>
              <w:t>，其他</w:t>
            </w:r>
            <w:r w:rsidR="006D203C" w:rsidRPr="00C8386E">
              <w:rPr>
                <w:rFonts w:ascii="Times New Roman" w:eastAsia="仿宋" w:hAnsi="Times New Roman" w:cs="Times New Roman"/>
                <w:kern w:val="24"/>
                <w:sz w:val="24"/>
                <w:szCs w:val="24"/>
              </w:rPr>
              <w:t>11</w:t>
            </w:r>
            <w:r w:rsidRPr="00C8386E">
              <w:rPr>
                <w:rFonts w:ascii="Times New Roman" w:eastAsia="仿宋" w:hAnsi="Times New Roman" w:cs="Times New Roman"/>
                <w:kern w:val="24"/>
                <w:sz w:val="24"/>
                <w:szCs w:val="24"/>
              </w:rPr>
              <w:t>）</w:t>
            </w:r>
          </w:p>
        </w:tc>
      </w:tr>
      <w:tr w:rsidR="00C96FF8" w:rsidRPr="00C8386E" w:rsidTr="00346818">
        <w:trPr>
          <w:trHeight w:val="299"/>
          <w:jc w:val="center"/>
        </w:trPr>
        <w:tc>
          <w:tcPr>
            <w:cnfStyle w:val="001000000000" w:firstRow="0" w:lastRow="0" w:firstColumn="1" w:lastColumn="0" w:oddVBand="0" w:evenVBand="0" w:oddHBand="0" w:evenHBand="0" w:firstRowFirstColumn="0" w:firstRowLastColumn="0" w:lastRowFirstColumn="0" w:lastRowLastColumn="0"/>
            <w:tcW w:w="1422" w:type="pct"/>
            <w:vMerge/>
            <w:tcBorders>
              <w:top w:val="nil"/>
              <w:left w:val="nil"/>
              <w:bottom w:val="nil"/>
              <w:right w:val="nil"/>
            </w:tcBorders>
          </w:tcPr>
          <w:p w:rsidR="00C96FF8" w:rsidRPr="00C8386E" w:rsidRDefault="00C96FF8">
            <w:pPr>
              <w:textAlignment w:val="center"/>
              <w:rPr>
                <w:rFonts w:ascii="Times New Roman" w:eastAsia="仿宋" w:hAnsi="Times New Roman" w:cs="Times New Roman"/>
                <w:kern w:val="0"/>
                <w:sz w:val="24"/>
                <w:szCs w:val="24"/>
              </w:rPr>
            </w:pPr>
          </w:p>
        </w:tc>
        <w:tc>
          <w:tcPr>
            <w:tcW w:w="3578" w:type="pct"/>
            <w:tcBorders>
              <w:top w:val="nil"/>
              <w:left w:val="nil"/>
              <w:bottom w:val="nil"/>
              <w:right w:val="nil"/>
            </w:tcBorders>
          </w:tcPr>
          <w:p w:rsidR="00C96FF8" w:rsidRPr="00C8386E" w:rsidRDefault="006D203C">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10</w:t>
            </w:r>
            <w:r w:rsidR="00DD68D6" w:rsidRPr="00C8386E">
              <w:rPr>
                <w:rFonts w:ascii="Times New Roman" w:eastAsia="仿宋" w:hAnsi="Times New Roman" w:cs="Times New Roman"/>
                <w:kern w:val="24"/>
                <w:sz w:val="24"/>
                <w:szCs w:val="24"/>
              </w:rPr>
              <w:t xml:space="preserve"> </w:t>
            </w:r>
            <w:r w:rsidR="00DD68D6" w:rsidRPr="00C8386E">
              <w:rPr>
                <w:rFonts w:ascii="Times New Roman" w:eastAsia="仿宋" w:hAnsi="Times New Roman" w:cs="Times New Roman"/>
                <w:kern w:val="24"/>
                <w:sz w:val="24"/>
                <w:szCs w:val="24"/>
              </w:rPr>
              <w:t>专家共识推荐</w:t>
            </w:r>
          </w:p>
        </w:tc>
      </w:tr>
      <w:tr w:rsidR="00C96FF8" w:rsidRPr="00C8386E" w:rsidTr="00346818">
        <w:trPr>
          <w:trHeight w:val="399"/>
          <w:jc w:val="center"/>
        </w:trPr>
        <w:tc>
          <w:tcPr>
            <w:cnfStyle w:val="001000000000" w:firstRow="0" w:lastRow="0" w:firstColumn="1" w:lastColumn="0" w:oddVBand="0" w:evenVBand="0" w:oddHBand="0" w:evenHBand="0" w:firstRowFirstColumn="0" w:firstRowLastColumn="0" w:lastRowFirstColumn="0" w:lastRowLastColumn="0"/>
            <w:tcW w:w="1422" w:type="pct"/>
            <w:vMerge/>
            <w:tcBorders>
              <w:top w:val="nil"/>
              <w:left w:val="nil"/>
              <w:bottom w:val="nil"/>
              <w:right w:val="nil"/>
            </w:tcBorders>
          </w:tcPr>
          <w:p w:rsidR="00C96FF8" w:rsidRPr="00C8386E" w:rsidRDefault="00C96FF8">
            <w:pPr>
              <w:textAlignment w:val="center"/>
              <w:rPr>
                <w:rFonts w:ascii="Times New Roman" w:eastAsia="仿宋" w:hAnsi="Times New Roman" w:cs="Times New Roman"/>
                <w:kern w:val="0"/>
                <w:sz w:val="24"/>
                <w:szCs w:val="24"/>
              </w:rPr>
            </w:pPr>
          </w:p>
        </w:tc>
        <w:tc>
          <w:tcPr>
            <w:tcW w:w="3578" w:type="pct"/>
            <w:tcBorders>
              <w:top w:val="nil"/>
              <w:left w:val="nil"/>
              <w:bottom w:val="nil"/>
              <w:right w:val="nil"/>
            </w:tcBorders>
          </w:tcPr>
          <w:p w:rsidR="00C96FF8" w:rsidRPr="00C8386E" w:rsidRDefault="006D203C">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6</w:t>
            </w:r>
            <w:r w:rsidR="00DD68D6" w:rsidRPr="00C8386E">
              <w:rPr>
                <w:rFonts w:ascii="Times New Roman" w:eastAsia="仿宋" w:hAnsi="Times New Roman" w:cs="Times New Roman"/>
                <w:kern w:val="24"/>
                <w:sz w:val="24"/>
                <w:szCs w:val="24"/>
              </w:rPr>
              <w:t xml:space="preserve"> </w:t>
            </w:r>
            <w:r w:rsidR="00DD68D6" w:rsidRPr="00C8386E">
              <w:rPr>
                <w:rFonts w:ascii="Times New Roman" w:eastAsia="仿宋" w:hAnsi="Times New Roman" w:cs="Times New Roman"/>
                <w:kern w:val="24"/>
                <w:sz w:val="24"/>
                <w:szCs w:val="24"/>
              </w:rPr>
              <w:t>以上均无推荐</w:t>
            </w:r>
          </w:p>
        </w:tc>
      </w:tr>
      <w:tr w:rsidR="009A6155" w:rsidRPr="00C8386E" w:rsidTr="00346818">
        <w:trPr>
          <w:trHeight w:val="399"/>
          <w:jc w:val="center"/>
        </w:trPr>
        <w:tc>
          <w:tcPr>
            <w:cnfStyle w:val="001000000000" w:firstRow="0" w:lastRow="0" w:firstColumn="1" w:lastColumn="0" w:oddVBand="0" w:evenVBand="0" w:oddHBand="0" w:evenHBand="0" w:firstRowFirstColumn="0" w:firstRowLastColumn="0" w:lastRowFirstColumn="0" w:lastRowLastColumn="0"/>
            <w:tcW w:w="1422" w:type="pct"/>
            <w:tcBorders>
              <w:top w:val="nil"/>
              <w:left w:val="nil"/>
              <w:bottom w:val="nil"/>
              <w:right w:val="nil"/>
            </w:tcBorders>
          </w:tcPr>
          <w:p w:rsidR="009A6155" w:rsidRPr="00C8386E" w:rsidRDefault="009A6155">
            <w:pPr>
              <w:textAlignment w:val="center"/>
              <w:rPr>
                <w:rFonts w:ascii="Times New Roman" w:eastAsia="仿宋" w:hAnsi="Times New Roman" w:cs="Times New Roman"/>
                <w:kern w:val="0"/>
                <w:sz w:val="24"/>
                <w:szCs w:val="24"/>
              </w:rPr>
            </w:pPr>
          </w:p>
        </w:tc>
        <w:tc>
          <w:tcPr>
            <w:tcW w:w="3578" w:type="pct"/>
            <w:tcBorders>
              <w:top w:val="nil"/>
              <w:left w:val="nil"/>
              <w:bottom w:val="nil"/>
              <w:right w:val="nil"/>
            </w:tcBorders>
          </w:tcPr>
          <w:p w:rsidR="009A6155" w:rsidRPr="00C8386E" w:rsidRDefault="009A6155" w:rsidP="0019469C">
            <w:pPr>
              <w:jc w:val="left"/>
              <w:textAlignment w:val="bottom"/>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对</w:t>
            </w:r>
            <w:r w:rsidRPr="00C8386E">
              <w:rPr>
                <w:rFonts w:ascii="Times New Roman" w:eastAsia="仿宋" w:hAnsi="Times New Roman" w:cs="Times New Roman"/>
                <w:kern w:val="24"/>
                <w:sz w:val="24"/>
                <w:szCs w:val="24"/>
              </w:rPr>
              <w:t>SBP</w:t>
            </w:r>
            <w:r w:rsidRPr="00C8386E">
              <w:rPr>
                <w:rFonts w:ascii="Times New Roman" w:eastAsia="仿宋" w:hAnsi="Times New Roman" w:cs="Times New Roman"/>
                <w:kern w:val="24"/>
                <w:sz w:val="24"/>
                <w:szCs w:val="24"/>
              </w:rPr>
              <w:t>的下降幅度</w:t>
            </w:r>
            <w:r w:rsidRPr="00C8386E">
              <w:rPr>
                <w:rFonts w:ascii="Times New Roman" w:eastAsia="仿宋" w:hAnsi="Times New Roman" w:cs="Times New Roman"/>
                <w:kern w:val="24"/>
                <w:sz w:val="24"/>
                <w:szCs w:val="24"/>
              </w:rPr>
              <w:t xml:space="preserve">  3</w:t>
            </w:r>
            <w:r w:rsidRPr="00C8386E">
              <w:rPr>
                <w:rFonts w:ascii="Times New Roman" w:eastAsia="仿宋" w:hAnsi="Times New Roman" w:cs="Times New Roman"/>
                <w:sz w:val="24"/>
                <w:szCs w:val="24"/>
              </w:rPr>
              <w:t xml:space="preserve">  P80%~100%</w:t>
            </w:r>
            <w:r w:rsidRPr="00C8386E">
              <w:rPr>
                <w:rFonts w:ascii="Times New Roman" w:eastAsia="仿宋" w:hAnsi="Times New Roman" w:cs="Times New Roman"/>
                <w:sz w:val="24"/>
                <w:szCs w:val="24"/>
              </w:rPr>
              <w:t>区间</w:t>
            </w:r>
          </w:p>
        </w:tc>
      </w:tr>
      <w:tr w:rsidR="009A6155" w:rsidRPr="00C8386E" w:rsidTr="00346818">
        <w:trPr>
          <w:trHeight w:val="399"/>
          <w:jc w:val="center"/>
        </w:trPr>
        <w:tc>
          <w:tcPr>
            <w:cnfStyle w:val="001000000000" w:firstRow="0" w:lastRow="0" w:firstColumn="1" w:lastColumn="0" w:oddVBand="0" w:evenVBand="0" w:oddHBand="0" w:evenHBand="0" w:firstRowFirstColumn="0" w:firstRowLastColumn="0" w:lastRowFirstColumn="0" w:lastRowLastColumn="0"/>
            <w:tcW w:w="1422" w:type="pct"/>
            <w:tcBorders>
              <w:top w:val="nil"/>
              <w:left w:val="nil"/>
              <w:bottom w:val="nil"/>
              <w:right w:val="nil"/>
            </w:tcBorders>
          </w:tcPr>
          <w:p w:rsidR="009A6155" w:rsidRPr="00C8386E" w:rsidRDefault="009A6155">
            <w:pPr>
              <w:textAlignment w:val="center"/>
              <w:rPr>
                <w:rFonts w:ascii="Times New Roman" w:eastAsia="仿宋" w:hAnsi="Times New Roman" w:cs="Times New Roman"/>
                <w:kern w:val="0"/>
                <w:sz w:val="24"/>
                <w:szCs w:val="24"/>
              </w:rPr>
            </w:pPr>
          </w:p>
          <w:p w:rsidR="009A6155" w:rsidRPr="00C8386E" w:rsidRDefault="009A6155">
            <w:pPr>
              <w:textAlignment w:val="center"/>
              <w:rPr>
                <w:rFonts w:ascii="Times New Roman" w:eastAsia="仿宋" w:hAnsi="Times New Roman" w:cs="Times New Roman"/>
                <w:kern w:val="0"/>
                <w:sz w:val="24"/>
                <w:szCs w:val="24"/>
              </w:rPr>
            </w:pPr>
            <w:r w:rsidRPr="00C8386E">
              <w:rPr>
                <w:rFonts w:ascii="Times New Roman" w:eastAsia="仿宋" w:hAnsi="Times New Roman" w:cs="Times New Roman"/>
                <w:kern w:val="0"/>
                <w:sz w:val="24"/>
                <w:szCs w:val="24"/>
              </w:rPr>
              <w:t xml:space="preserve">                                      </w:t>
            </w:r>
          </w:p>
          <w:p w:rsidR="009A6155" w:rsidRPr="00C8386E" w:rsidRDefault="009A6155">
            <w:pPr>
              <w:textAlignment w:val="center"/>
              <w:rPr>
                <w:rFonts w:ascii="Times New Roman" w:eastAsia="仿宋" w:hAnsi="Times New Roman" w:cs="Times New Roman"/>
                <w:kern w:val="0"/>
                <w:sz w:val="24"/>
                <w:szCs w:val="24"/>
              </w:rPr>
            </w:pPr>
          </w:p>
          <w:p w:rsidR="009A6155" w:rsidRPr="00C8386E" w:rsidRDefault="009A6155">
            <w:pPr>
              <w:textAlignment w:val="center"/>
              <w:rPr>
                <w:rFonts w:ascii="Times New Roman" w:eastAsia="仿宋" w:hAnsi="Times New Roman" w:cs="Times New Roman"/>
                <w:kern w:val="0"/>
                <w:sz w:val="24"/>
                <w:szCs w:val="24"/>
              </w:rPr>
            </w:pPr>
          </w:p>
        </w:tc>
        <w:tc>
          <w:tcPr>
            <w:tcW w:w="3578" w:type="pct"/>
            <w:tcBorders>
              <w:top w:val="nil"/>
              <w:left w:val="nil"/>
              <w:bottom w:val="nil"/>
              <w:right w:val="nil"/>
            </w:tcBorders>
          </w:tcPr>
          <w:p w:rsidR="009A6155" w:rsidRPr="00C8386E" w:rsidRDefault="009A6155" w:rsidP="009A6155">
            <w:pPr>
              <w:jc w:val="left"/>
              <w:textAlignment w:val="bottom"/>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kern w:val="24"/>
                <w:sz w:val="24"/>
                <w:szCs w:val="24"/>
              </w:rPr>
              <w:t xml:space="preserve">                  2.5 </w:t>
            </w:r>
            <w:r w:rsidRPr="00C8386E">
              <w:rPr>
                <w:rFonts w:ascii="Times New Roman" w:eastAsia="仿宋" w:hAnsi="Times New Roman" w:cs="Times New Roman"/>
                <w:sz w:val="24"/>
                <w:szCs w:val="24"/>
              </w:rPr>
              <w:t xml:space="preserve"> P60%~80%</w:t>
            </w:r>
            <w:r w:rsidRPr="00C8386E">
              <w:rPr>
                <w:rFonts w:ascii="Times New Roman" w:eastAsia="仿宋" w:hAnsi="Times New Roman" w:cs="Times New Roman"/>
                <w:sz w:val="24"/>
                <w:szCs w:val="24"/>
              </w:rPr>
              <w:t>区间</w:t>
            </w:r>
          </w:p>
          <w:p w:rsidR="009A6155" w:rsidRPr="00C8386E" w:rsidRDefault="009A6155" w:rsidP="00102578">
            <w:pPr>
              <w:ind w:firstLineChars="900" w:firstLine="2160"/>
              <w:jc w:val="left"/>
              <w:textAlignment w:val="bottom"/>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kern w:val="24"/>
                <w:sz w:val="24"/>
                <w:szCs w:val="24"/>
              </w:rPr>
              <w:t xml:space="preserve">2 </w:t>
            </w:r>
            <w:r w:rsidRPr="00C8386E">
              <w:rPr>
                <w:rFonts w:ascii="Times New Roman" w:eastAsia="仿宋" w:hAnsi="Times New Roman" w:cs="Times New Roman"/>
                <w:sz w:val="24"/>
                <w:szCs w:val="24"/>
              </w:rPr>
              <w:t xml:space="preserve">  P40%~60%</w:t>
            </w:r>
            <w:r w:rsidRPr="00C8386E">
              <w:rPr>
                <w:rFonts w:ascii="Times New Roman" w:eastAsia="仿宋" w:hAnsi="Times New Roman" w:cs="Times New Roman"/>
                <w:sz w:val="24"/>
                <w:szCs w:val="24"/>
              </w:rPr>
              <w:t>区间</w:t>
            </w:r>
          </w:p>
          <w:p w:rsidR="009A6155" w:rsidRPr="00C8386E" w:rsidRDefault="009A6155" w:rsidP="00102578">
            <w:pPr>
              <w:ind w:firstLineChars="900" w:firstLine="2160"/>
              <w:jc w:val="left"/>
              <w:textAlignment w:val="bottom"/>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kern w:val="24"/>
                <w:sz w:val="24"/>
                <w:szCs w:val="24"/>
              </w:rPr>
              <w:t xml:space="preserve">1.5 </w:t>
            </w:r>
            <w:r w:rsidRPr="00C8386E">
              <w:rPr>
                <w:rFonts w:ascii="Times New Roman" w:eastAsia="仿宋" w:hAnsi="Times New Roman" w:cs="Times New Roman"/>
                <w:sz w:val="24"/>
                <w:szCs w:val="24"/>
              </w:rPr>
              <w:t xml:space="preserve"> P20%~40%</w:t>
            </w:r>
            <w:r w:rsidRPr="00C8386E">
              <w:rPr>
                <w:rFonts w:ascii="Times New Roman" w:eastAsia="仿宋" w:hAnsi="Times New Roman" w:cs="Times New Roman"/>
                <w:sz w:val="24"/>
                <w:szCs w:val="24"/>
              </w:rPr>
              <w:t>区间</w:t>
            </w:r>
          </w:p>
          <w:p w:rsidR="009A6155" w:rsidRPr="00C8386E" w:rsidRDefault="009A6155" w:rsidP="00102578">
            <w:pPr>
              <w:ind w:firstLineChars="900" w:firstLine="2160"/>
              <w:jc w:val="left"/>
              <w:textAlignment w:val="bottom"/>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 xml:space="preserve">1   </w:t>
            </w:r>
            <w:r w:rsidRPr="00C8386E">
              <w:rPr>
                <w:rFonts w:ascii="Times New Roman" w:eastAsia="仿宋" w:hAnsi="Times New Roman" w:cs="Times New Roman"/>
                <w:sz w:val="24"/>
                <w:szCs w:val="24"/>
              </w:rPr>
              <w:t>最低</w:t>
            </w:r>
            <w:r w:rsidRPr="00C8386E">
              <w:rPr>
                <w:rFonts w:ascii="Times New Roman" w:eastAsia="仿宋" w:hAnsi="Times New Roman" w:cs="Times New Roman"/>
                <w:sz w:val="24"/>
                <w:szCs w:val="24"/>
              </w:rPr>
              <w:t>P20%</w:t>
            </w:r>
          </w:p>
        </w:tc>
      </w:tr>
      <w:tr w:rsidR="009A6155" w:rsidRPr="00C8386E" w:rsidTr="00346818">
        <w:trPr>
          <w:trHeight w:val="399"/>
          <w:jc w:val="center"/>
        </w:trPr>
        <w:tc>
          <w:tcPr>
            <w:cnfStyle w:val="001000000000" w:firstRow="0" w:lastRow="0" w:firstColumn="1" w:lastColumn="0" w:oddVBand="0" w:evenVBand="0" w:oddHBand="0" w:evenHBand="0" w:firstRowFirstColumn="0" w:firstRowLastColumn="0" w:lastRowFirstColumn="0" w:lastRowLastColumn="0"/>
            <w:tcW w:w="1422" w:type="pct"/>
            <w:tcBorders>
              <w:top w:val="nil"/>
              <w:left w:val="nil"/>
              <w:bottom w:val="nil"/>
              <w:right w:val="nil"/>
            </w:tcBorders>
          </w:tcPr>
          <w:p w:rsidR="009A6155" w:rsidRPr="00C8386E" w:rsidRDefault="009A6155">
            <w:pPr>
              <w:textAlignment w:val="center"/>
              <w:rPr>
                <w:rFonts w:ascii="Times New Roman" w:eastAsia="仿宋" w:hAnsi="Times New Roman" w:cs="Times New Roman"/>
                <w:kern w:val="0"/>
                <w:sz w:val="24"/>
                <w:szCs w:val="24"/>
              </w:rPr>
            </w:pPr>
          </w:p>
        </w:tc>
        <w:tc>
          <w:tcPr>
            <w:tcW w:w="3578" w:type="pct"/>
            <w:tcBorders>
              <w:top w:val="nil"/>
              <w:left w:val="nil"/>
              <w:bottom w:val="nil"/>
              <w:right w:val="nil"/>
            </w:tcBorders>
          </w:tcPr>
          <w:p w:rsidR="009A6155" w:rsidRPr="00C8386E" w:rsidRDefault="009A6155" w:rsidP="0019469C">
            <w:pPr>
              <w:jc w:val="left"/>
              <w:textAlignment w:val="bottom"/>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3</w:t>
            </w:r>
            <w:r w:rsidRPr="00C8386E">
              <w:rPr>
                <w:rFonts w:ascii="Times New Roman" w:eastAsia="仿宋" w:hAnsi="Times New Roman" w:cs="Times New Roman"/>
                <w:kern w:val="24"/>
                <w:sz w:val="24"/>
                <w:szCs w:val="24"/>
              </w:rPr>
              <w:t>对</w:t>
            </w:r>
            <w:r w:rsidRPr="00C8386E">
              <w:rPr>
                <w:rFonts w:ascii="Times New Roman" w:eastAsia="仿宋" w:hAnsi="Times New Roman" w:cs="Times New Roman"/>
                <w:kern w:val="24"/>
                <w:sz w:val="24"/>
                <w:szCs w:val="24"/>
              </w:rPr>
              <w:t>DBP</w:t>
            </w:r>
            <w:r w:rsidRPr="00C8386E">
              <w:rPr>
                <w:rFonts w:ascii="Times New Roman" w:eastAsia="仿宋" w:hAnsi="Times New Roman" w:cs="Times New Roman"/>
                <w:kern w:val="24"/>
                <w:sz w:val="24"/>
                <w:szCs w:val="24"/>
              </w:rPr>
              <w:t>的下降幅度</w:t>
            </w:r>
            <w:r w:rsidR="00BD3597" w:rsidRPr="00C8386E">
              <w:rPr>
                <w:rFonts w:ascii="Times New Roman" w:eastAsia="仿宋" w:hAnsi="Times New Roman" w:cs="Times New Roman"/>
                <w:kern w:val="24"/>
                <w:sz w:val="24"/>
                <w:szCs w:val="24"/>
              </w:rPr>
              <w:t xml:space="preserve">  </w:t>
            </w:r>
            <w:r w:rsidR="00BD3597" w:rsidRPr="00C8386E">
              <w:rPr>
                <w:rFonts w:ascii="Times New Roman" w:eastAsia="仿宋" w:hAnsi="Times New Roman" w:cs="Times New Roman"/>
                <w:kern w:val="24"/>
                <w:sz w:val="24"/>
                <w:szCs w:val="24"/>
              </w:rPr>
              <w:t>同</w:t>
            </w:r>
            <w:r w:rsidR="00BD3597" w:rsidRPr="00C8386E">
              <w:rPr>
                <w:rFonts w:ascii="Times New Roman" w:eastAsia="仿宋" w:hAnsi="Times New Roman" w:cs="Times New Roman"/>
                <w:kern w:val="24"/>
                <w:sz w:val="24"/>
                <w:szCs w:val="24"/>
              </w:rPr>
              <w:t>SBP</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tcBorders>
              <w:top w:val="nil"/>
            </w:tcBorders>
          </w:tcPr>
          <w:p w:rsidR="00C96FF8" w:rsidRPr="00C8386E" w:rsidRDefault="00DD68D6" w:rsidP="00FB6D96">
            <w:pPr>
              <w:rPr>
                <w:rFonts w:ascii="Times New Roman" w:eastAsia="仿宋" w:hAnsi="Times New Roman" w:cs="Times New Roman"/>
                <w:sz w:val="24"/>
                <w:szCs w:val="24"/>
              </w:rPr>
            </w:pPr>
            <w:r w:rsidRPr="00C8386E">
              <w:rPr>
                <w:rFonts w:ascii="Times New Roman" w:eastAsia="仿宋" w:hAnsi="Times New Roman" w:cs="Times New Roman"/>
                <w:sz w:val="24"/>
                <w:szCs w:val="24"/>
              </w:rPr>
              <w:t>三、安全性（</w:t>
            </w:r>
            <w:r w:rsidRPr="00C8386E">
              <w:rPr>
                <w:rFonts w:ascii="Times New Roman" w:eastAsia="仿宋" w:hAnsi="Times New Roman" w:cs="Times New Roman"/>
                <w:sz w:val="24"/>
                <w:szCs w:val="24"/>
              </w:rPr>
              <w:t>2</w:t>
            </w:r>
            <w:r w:rsidR="00FB6D96">
              <w:rPr>
                <w:rFonts w:ascii="Times New Roman" w:eastAsia="仿宋" w:hAnsi="Times New Roman" w:cs="Times New Roman" w:hint="eastAsia"/>
                <w:sz w:val="24"/>
                <w:szCs w:val="24"/>
              </w:rPr>
              <w:t>2</w:t>
            </w:r>
            <w:r w:rsidRPr="00C8386E">
              <w:rPr>
                <w:rFonts w:ascii="Times New Roman" w:eastAsia="仿宋" w:hAnsi="Times New Roman" w:cs="Times New Roman"/>
                <w:sz w:val="24"/>
                <w:szCs w:val="24"/>
              </w:rPr>
              <w:t>）</w:t>
            </w:r>
          </w:p>
        </w:tc>
        <w:tc>
          <w:tcPr>
            <w:tcW w:w="3578" w:type="pct"/>
            <w:tcBorders>
              <w:top w:val="nil"/>
            </w:tcBorders>
          </w:tcPr>
          <w:p w:rsidR="00C96FF8" w:rsidRPr="00C8386E" w:rsidRDefault="00C96FF8">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
                <w:bCs/>
                <w:sz w:val="24"/>
                <w:szCs w:val="24"/>
              </w:rPr>
            </w:pP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C96FF8" w:rsidRPr="00C8386E" w:rsidRDefault="00DD68D6">
            <w:pPr>
              <w:rPr>
                <w:rFonts w:ascii="Times New Roman" w:eastAsia="仿宋" w:hAnsi="Times New Roman" w:cs="Times New Roman"/>
                <w:sz w:val="24"/>
                <w:szCs w:val="24"/>
              </w:rPr>
            </w:pPr>
            <w:r w:rsidRPr="00C8386E">
              <w:rPr>
                <w:rFonts w:ascii="Times New Roman" w:eastAsia="仿宋" w:hAnsi="Times New Roman" w:cs="Times New Roman"/>
                <w:sz w:val="24"/>
                <w:szCs w:val="24"/>
              </w:rPr>
              <w:t>不良反应分级或</w:t>
            </w:r>
            <w:r w:rsidRPr="00C8386E">
              <w:rPr>
                <w:rFonts w:ascii="Times New Roman" w:eastAsia="仿宋" w:hAnsi="Times New Roman" w:cs="Times New Roman"/>
                <w:sz w:val="24"/>
                <w:szCs w:val="24"/>
              </w:rPr>
              <w:t>CTCAE</w:t>
            </w:r>
            <w:r w:rsidRPr="00C8386E">
              <w:rPr>
                <w:rFonts w:ascii="Times New Roman" w:eastAsia="仿宋" w:hAnsi="Times New Roman" w:cs="Times New Roman"/>
                <w:sz w:val="24"/>
                <w:szCs w:val="24"/>
              </w:rPr>
              <w:t>分级（</w:t>
            </w:r>
            <w:r w:rsidRPr="00C8386E">
              <w:rPr>
                <w:rFonts w:ascii="Times New Roman" w:eastAsia="仿宋" w:hAnsi="Times New Roman" w:cs="Times New Roman"/>
                <w:sz w:val="24"/>
                <w:szCs w:val="24"/>
              </w:rPr>
              <w:t>7</w:t>
            </w:r>
            <w:r w:rsidRPr="00C8386E">
              <w:rPr>
                <w:rFonts w:ascii="Times New Roman" w:eastAsia="仿宋" w:hAnsi="Times New Roman" w:cs="Times New Roman"/>
                <w:sz w:val="24"/>
                <w:szCs w:val="24"/>
              </w:rPr>
              <w:t>）</w:t>
            </w: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7  </w:t>
            </w:r>
            <w:r w:rsidRPr="00C8386E">
              <w:rPr>
                <w:rFonts w:ascii="Times New Roman" w:eastAsia="仿宋" w:hAnsi="Times New Roman" w:cs="Times New Roman"/>
                <w:sz w:val="24"/>
                <w:szCs w:val="24"/>
              </w:rPr>
              <w:t>症状轻微，无需治疗或</w:t>
            </w:r>
            <w:r w:rsidRPr="00C8386E">
              <w:rPr>
                <w:rFonts w:ascii="Times New Roman" w:eastAsia="仿宋" w:hAnsi="Times New Roman" w:cs="Times New Roman"/>
                <w:sz w:val="24"/>
                <w:szCs w:val="24"/>
              </w:rPr>
              <w:t>CTC1</w:t>
            </w:r>
            <w:r w:rsidRPr="00C8386E">
              <w:rPr>
                <w:rFonts w:ascii="Times New Roman" w:eastAsia="仿宋" w:hAnsi="Times New Roman" w:cs="Times New Roman"/>
                <w:sz w:val="24"/>
                <w:szCs w:val="24"/>
              </w:rPr>
              <w:t>级</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6  </w:t>
            </w:r>
            <w:r w:rsidRPr="00C8386E">
              <w:rPr>
                <w:rFonts w:ascii="Times New Roman" w:eastAsia="仿宋" w:hAnsi="Times New Roman" w:cs="Times New Roman"/>
                <w:sz w:val="24"/>
                <w:szCs w:val="24"/>
              </w:rPr>
              <w:t>症状较轻，需要干预或</w:t>
            </w:r>
            <w:r w:rsidRPr="00C8386E">
              <w:rPr>
                <w:rFonts w:ascii="Times New Roman" w:eastAsia="仿宋" w:hAnsi="Times New Roman" w:cs="Times New Roman"/>
                <w:sz w:val="24"/>
                <w:szCs w:val="24"/>
              </w:rPr>
              <w:t>CTC2</w:t>
            </w:r>
            <w:r w:rsidRPr="00C8386E">
              <w:rPr>
                <w:rFonts w:ascii="Times New Roman" w:eastAsia="仿宋" w:hAnsi="Times New Roman" w:cs="Times New Roman"/>
                <w:sz w:val="24"/>
                <w:szCs w:val="24"/>
              </w:rPr>
              <w:t>级</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5  </w:t>
            </w:r>
            <w:r w:rsidRPr="00C8386E">
              <w:rPr>
                <w:rFonts w:ascii="Times New Roman" w:eastAsia="仿宋" w:hAnsi="Times New Roman" w:cs="Times New Roman"/>
                <w:sz w:val="24"/>
                <w:szCs w:val="24"/>
              </w:rPr>
              <w:t>症状明显，需要干预或</w:t>
            </w:r>
            <w:r w:rsidRPr="00C8386E">
              <w:rPr>
                <w:rFonts w:ascii="Times New Roman" w:eastAsia="仿宋" w:hAnsi="Times New Roman" w:cs="Times New Roman"/>
                <w:sz w:val="24"/>
                <w:szCs w:val="24"/>
              </w:rPr>
              <w:t>CTC3</w:t>
            </w:r>
            <w:r w:rsidRPr="00C8386E">
              <w:rPr>
                <w:rFonts w:ascii="Times New Roman" w:eastAsia="仿宋" w:hAnsi="Times New Roman" w:cs="Times New Roman"/>
                <w:sz w:val="24"/>
                <w:szCs w:val="24"/>
              </w:rPr>
              <w:t>级</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4  </w:t>
            </w:r>
            <w:r w:rsidRPr="00C8386E">
              <w:rPr>
                <w:rFonts w:ascii="Times New Roman" w:eastAsia="仿宋" w:hAnsi="Times New Roman" w:cs="Times New Roman"/>
                <w:sz w:val="24"/>
                <w:szCs w:val="24"/>
              </w:rPr>
              <w:t>症状严重，危及生命或</w:t>
            </w:r>
            <w:r w:rsidRPr="00C8386E">
              <w:rPr>
                <w:rFonts w:ascii="Times New Roman" w:eastAsia="仿宋" w:hAnsi="Times New Roman" w:cs="Times New Roman"/>
                <w:sz w:val="24"/>
                <w:szCs w:val="24"/>
              </w:rPr>
              <w:t>CTC4-5</w:t>
            </w:r>
            <w:r w:rsidRPr="00C8386E">
              <w:rPr>
                <w:rFonts w:ascii="Times New Roman" w:eastAsia="仿宋" w:hAnsi="Times New Roman" w:cs="Times New Roman"/>
                <w:sz w:val="24"/>
                <w:szCs w:val="24"/>
              </w:rPr>
              <w:t>级，发生率</w:t>
            </w:r>
            <w:r w:rsidRPr="00C8386E">
              <w:rPr>
                <w:rFonts w:ascii="Times New Roman" w:eastAsia="仿宋" w:hAnsi="Times New Roman" w:cs="Times New Roman"/>
                <w:sz w:val="24"/>
                <w:szCs w:val="24"/>
              </w:rPr>
              <w:t>&lt;0.1%</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3  </w:t>
            </w:r>
            <w:r w:rsidRPr="00C8386E">
              <w:rPr>
                <w:rFonts w:ascii="Times New Roman" w:eastAsia="仿宋" w:hAnsi="Times New Roman" w:cs="Times New Roman"/>
                <w:sz w:val="24"/>
                <w:szCs w:val="24"/>
              </w:rPr>
              <w:t>症状严重，危及生命或</w:t>
            </w:r>
            <w:r w:rsidRPr="00C8386E">
              <w:rPr>
                <w:rFonts w:ascii="Times New Roman" w:eastAsia="仿宋" w:hAnsi="Times New Roman" w:cs="Times New Roman"/>
                <w:sz w:val="24"/>
                <w:szCs w:val="24"/>
              </w:rPr>
              <w:t>CTC4-5</w:t>
            </w:r>
            <w:r w:rsidRPr="00C8386E">
              <w:rPr>
                <w:rFonts w:ascii="Times New Roman" w:eastAsia="仿宋" w:hAnsi="Times New Roman" w:cs="Times New Roman"/>
                <w:sz w:val="24"/>
                <w:szCs w:val="24"/>
              </w:rPr>
              <w:t>级，发生率（</w:t>
            </w:r>
            <w:r w:rsidRPr="00C8386E">
              <w:rPr>
                <w:rFonts w:ascii="Times New Roman" w:eastAsia="仿宋" w:hAnsi="Times New Roman" w:cs="Times New Roman"/>
                <w:sz w:val="24"/>
                <w:szCs w:val="24"/>
              </w:rPr>
              <w:t>0.1%~1%</w:t>
            </w:r>
            <w:r w:rsidRPr="00C8386E">
              <w:rPr>
                <w:rFonts w:ascii="Times New Roman" w:eastAsia="仿宋" w:hAnsi="Times New Roman" w:cs="Times New Roman"/>
                <w:sz w:val="24"/>
                <w:szCs w:val="24"/>
              </w:rPr>
              <w:t>）</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2  </w:t>
            </w:r>
            <w:r w:rsidRPr="00C8386E">
              <w:rPr>
                <w:rFonts w:ascii="Times New Roman" w:eastAsia="仿宋" w:hAnsi="Times New Roman" w:cs="Times New Roman"/>
                <w:sz w:val="24"/>
                <w:szCs w:val="24"/>
              </w:rPr>
              <w:t>症状严重，危及生命或</w:t>
            </w:r>
            <w:r w:rsidRPr="00C8386E">
              <w:rPr>
                <w:rFonts w:ascii="Times New Roman" w:eastAsia="仿宋" w:hAnsi="Times New Roman" w:cs="Times New Roman"/>
                <w:sz w:val="24"/>
                <w:szCs w:val="24"/>
              </w:rPr>
              <w:t>CTC4-5</w:t>
            </w:r>
            <w:r w:rsidRPr="00C8386E">
              <w:rPr>
                <w:rFonts w:ascii="Times New Roman" w:eastAsia="仿宋" w:hAnsi="Times New Roman" w:cs="Times New Roman"/>
                <w:sz w:val="24"/>
                <w:szCs w:val="24"/>
              </w:rPr>
              <w:t>级，发生率（</w:t>
            </w:r>
            <w:r w:rsidRPr="00C8386E">
              <w:rPr>
                <w:rFonts w:ascii="Times New Roman" w:eastAsia="仿宋" w:hAnsi="Times New Roman" w:cs="Times New Roman"/>
                <w:sz w:val="24"/>
                <w:szCs w:val="24"/>
              </w:rPr>
              <w:t>&gt;1%~10%</w:t>
            </w:r>
            <w:r w:rsidRPr="00C8386E">
              <w:rPr>
                <w:rFonts w:ascii="Times New Roman" w:eastAsia="仿宋" w:hAnsi="Times New Roman" w:cs="Times New Roman"/>
                <w:sz w:val="24"/>
                <w:szCs w:val="24"/>
              </w:rPr>
              <w:t>）</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1  </w:t>
            </w:r>
            <w:r w:rsidRPr="00C8386E">
              <w:rPr>
                <w:rFonts w:ascii="Times New Roman" w:eastAsia="仿宋" w:hAnsi="Times New Roman" w:cs="Times New Roman"/>
                <w:sz w:val="24"/>
                <w:szCs w:val="24"/>
              </w:rPr>
              <w:t>症状严重，危及生命或</w:t>
            </w:r>
            <w:r w:rsidRPr="00C8386E">
              <w:rPr>
                <w:rFonts w:ascii="Times New Roman" w:eastAsia="仿宋" w:hAnsi="Times New Roman" w:cs="Times New Roman"/>
                <w:sz w:val="24"/>
                <w:szCs w:val="24"/>
              </w:rPr>
              <w:t>CTC4-5</w:t>
            </w:r>
            <w:r w:rsidRPr="00C8386E">
              <w:rPr>
                <w:rFonts w:ascii="Times New Roman" w:eastAsia="仿宋" w:hAnsi="Times New Roman" w:cs="Times New Roman"/>
                <w:sz w:val="24"/>
                <w:szCs w:val="24"/>
              </w:rPr>
              <w:t>级，发生率</w:t>
            </w:r>
            <w:r w:rsidRPr="00C8386E">
              <w:rPr>
                <w:rFonts w:ascii="Times New Roman" w:eastAsia="仿宋" w:hAnsi="Times New Roman" w:cs="Times New Roman"/>
                <w:sz w:val="24"/>
                <w:szCs w:val="24"/>
              </w:rPr>
              <w:t>&gt;10%</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C96FF8" w:rsidRPr="00C8386E" w:rsidRDefault="00DD68D6">
            <w:pPr>
              <w:rPr>
                <w:rFonts w:ascii="Times New Roman" w:eastAsia="仿宋" w:hAnsi="Times New Roman" w:cs="Times New Roman"/>
                <w:sz w:val="24"/>
                <w:szCs w:val="24"/>
              </w:rPr>
            </w:pPr>
            <w:r w:rsidRPr="00C8386E">
              <w:rPr>
                <w:rFonts w:ascii="Times New Roman" w:eastAsia="仿宋" w:hAnsi="Times New Roman" w:cs="Times New Roman"/>
                <w:sz w:val="24"/>
                <w:szCs w:val="24"/>
              </w:rPr>
              <w:t>特殊人群（</w:t>
            </w:r>
            <w:r w:rsidR="00095A11">
              <w:rPr>
                <w:rFonts w:ascii="Times New Roman" w:eastAsia="仿宋" w:hAnsi="Times New Roman" w:cs="Times New Roman" w:hint="eastAsia"/>
                <w:sz w:val="24"/>
                <w:szCs w:val="24"/>
              </w:rPr>
              <w:t>9</w:t>
            </w:r>
            <w:r w:rsidRPr="00C8386E">
              <w:rPr>
                <w:rFonts w:ascii="Times New Roman" w:eastAsia="仿宋" w:hAnsi="Times New Roman" w:cs="Times New Roman"/>
                <w:sz w:val="24"/>
                <w:szCs w:val="24"/>
              </w:rPr>
              <w:t>）</w:t>
            </w:r>
          </w:p>
          <w:p w:rsidR="00C96FF8" w:rsidRPr="00C8386E" w:rsidRDefault="00DD68D6">
            <w:pPr>
              <w:rPr>
                <w:rFonts w:ascii="Times New Roman" w:eastAsia="仿宋" w:hAnsi="Times New Roman" w:cs="Times New Roman"/>
                <w:sz w:val="24"/>
                <w:szCs w:val="24"/>
              </w:rPr>
            </w:pPr>
            <w:r w:rsidRPr="00C8386E">
              <w:rPr>
                <w:rFonts w:ascii="Times New Roman" w:eastAsia="仿宋" w:hAnsi="Times New Roman" w:cs="Times New Roman"/>
                <w:kern w:val="24"/>
                <w:sz w:val="24"/>
                <w:szCs w:val="24"/>
              </w:rPr>
              <w:t>（可多选）</w:t>
            </w: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2  </w:t>
            </w:r>
            <w:r w:rsidRPr="00C8386E">
              <w:rPr>
                <w:rFonts w:ascii="Times New Roman" w:eastAsia="仿宋" w:hAnsi="Times New Roman" w:cs="Times New Roman"/>
                <w:sz w:val="24"/>
                <w:szCs w:val="24"/>
              </w:rPr>
              <w:t>儿童可用</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1  </w:t>
            </w:r>
            <w:r w:rsidRPr="00C8386E">
              <w:rPr>
                <w:rFonts w:ascii="Times New Roman" w:eastAsia="仿宋" w:hAnsi="Times New Roman" w:cs="Times New Roman"/>
                <w:sz w:val="24"/>
                <w:szCs w:val="24"/>
              </w:rPr>
              <w:t>老人可用</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tabs>
                <w:tab w:val="left" w:pos="417"/>
              </w:tabs>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1  </w:t>
            </w:r>
            <w:r w:rsidRPr="00C8386E">
              <w:rPr>
                <w:rFonts w:ascii="Times New Roman" w:eastAsia="仿宋" w:hAnsi="Times New Roman" w:cs="Times New Roman"/>
                <w:sz w:val="24"/>
                <w:szCs w:val="24"/>
              </w:rPr>
              <w:t>孕妇可用</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1  </w:t>
            </w:r>
            <w:r w:rsidRPr="00C8386E">
              <w:rPr>
                <w:rFonts w:ascii="Times New Roman" w:eastAsia="仿宋" w:hAnsi="Times New Roman" w:cs="Times New Roman"/>
                <w:sz w:val="24"/>
                <w:szCs w:val="24"/>
              </w:rPr>
              <w:t>哺乳期妇女可用</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095A11">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hint="eastAsia"/>
                <w:sz w:val="24"/>
                <w:szCs w:val="24"/>
              </w:rPr>
              <w:t>2</w:t>
            </w:r>
            <w:r w:rsidR="00DD68D6" w:rsidRPr="00C8386E">
              <w:rPr>
                <w:rFonts w:ascii="Times New Roman" w:eastAsia="仿宋" w:hAnsi="Times New Roman" w:cs="Times New Roman"/>
                <w:sz w:val="24"/>
                <w:szCs w:val="24"/>
              </w:rPr>
              <w:t xml:space="preserve">  </w:t>
            </w:r>
            <w:r w:rsidR="00DD68D6" w:rsidRPr="00C8386E">
              <w:rPr>
                <w:rFonts w:ascii="Times New Roman" w:eastAsia="仿宋" w:hAnsi="Times New Roman" w:cs="Times New Roman"/>
                <w:sz w:val="24"/>
                <w:szCs w:val="24"/>
              </w:rPr>
              <w:t>肝功能异常可用</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095A11">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hint="eastAsia"/>
                <w:sz w:val="24"/>
                <w:szCs w:val="24"/>
              </w:rPr>
              <w:t>2</w:t>
            </w:r>
            <w:r w:rsidR="00DD68D6" w:rsidRPr="00C8386E">
              <w:rPr>
                <w:rFonts w:ascii="Times New Roman" w:eastAsia="仿宋" w:hAnsi="Times New Roman" w:cs="Times New Roman"/>
                <w:sz w:val="24"/>
                <w:szCs w:val="24"/>
              </w:rPr>
              <w:t xml:space="preserve">  </w:t>
            </w:r>
            <w:r w:rsidR="00DD68D6" w:rsidRPr="00C8386E">
              <w:rPr>
                <w:rFonts w:ascii="Times New Roman" w:eastAsia="仿宋" w:hAnsi="Times New Roman" w:cs="Times New Roman"/>
                <w:sz w:val="24"/>
                <w:szCs w:val="24"/>
              </w:rPr>
              <w:t>肾功能异常可用</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C96FF8" w:rsidRPr="00C8386E" w:rsidRDefault="00DD68D6">
            <w:pPr>
              <w:rPr>
                <w:rFonts w:ascii="Times New Roman" w:eastAsia="仿宋" w:hAnsi="Times New Roman" w:cs="Times New Roman"/>
                <w:sz w:val="24"/>
                <w:szCs w:val="24"/>
              </w:rPr>
            </w:pPr>
            <w:r w:rsidRPr="00C8386E">
              <w:rPr>
                <w:rFonts w:ascii="Times New Roman" w:eastAsia="仿宋" w:hAnsi="Times New Roman" w:cs="Times New Roman"/>
                <w:sz w:val="24"/>
                <w:szCs w:val="24"/>
              </w:rPr>
              <w:t>药物相互作用所致不良反应</w:t>
            </w:r>
            <w:r w:rsidRPr="00C8386E">
              <w:rPr>
                <w:rFonts w:ascii="Times New Roman" w:eastAsia="仿宋" w:hAnsi="Times New Roman" w:cs="Times New Roman"/>
                <w:kern w:val="24"/>
                <w:sz w:val="24"/>
                <w:szCs w:val="24"/>
              </w:rPr>
              <w:t>（</w:t>
            </w:r>
            <w:r w:rsidRPr="00C8386E">
              <w:rPr>
                <w:rFonts w:ascii="Times New Roman" w:eastAsia="仿宋" w:hAnsi="Times New Roman" w:cs="Times New Roman"/>
                <w:kern w:val="24"/>
                <w:sz w:val="24"/>
                <w:szCs w:val="24"/>
              </w:rPr>
              <w:t>3</w:t>
            </w:r>
            <w:r w:rsidRPr="00C8386E">
              <w:rPr>
                <w:rFonts w:ascii="Times New Roman" w:eastAsia="仿宋" w:hAnsi="Times New Roman" w:cs="Times New Roman"/>
                <w:kern w:val="24"/>
                <w:sz w:val="24"/>
                <w:szCs w:val="24"/>
              </w:rPr>
              <w:t>）</w:t>
            </w: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3  </w:t>
            </w:r>
            <w:r w:rsidRPr="00C8386E">
              <w:rPr>
                <w:rFonts w:ascii="Times New Roman" w:eastAsia="仿宋" w:hAnsi="Times New Roman" w:cs="Times New Roman"/>
                <w:sz w:val="24"/>
                <w:szCs w:val="24"/>
              </w:rPr>
              <w:t>轻中度：一般无需调整用药剂量</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2  </w:t>
            </w:r>
            <w:r w:rsidRPr="00C8386E">
              <w:rPr>
                <w:rFonts w:ascii="Times New Roman" w:eastAsia="仿宋" w:hAnsi="Times New Roman" w:cs="Times New Roman"/>
                <w:sz w:val="24"/>
                <w:szCs w:val="24"/>
              </w:rPr>
              <w:t>重度：需要调整剂量</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1  </w:t>
            </w:r>
            <w:r w:rsidRPr="00C8386E">
              <w:rPr>
                <w:rFonts w:ascii="Times New Roman" w:eastAsia="仿宋" w:hAnsi="Times New Roman" w:cs="Times New Roman"/>
                <w:sz w:val="24"/>
                <w:szCs w:val="24"/>
              </w:rPr>
              <w:t>禁忌：禁止在同一时段使用</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C96FF8" w:rsidRPr="00C8386E" w:rsidRDefault="00DD68D6">
            <w:pPr>
              <w:rPr>
                <w:rFonts w:ascii="Times New Roman" w:eastAsia="仿宋" w:hAnsi="Times New Roman" w:cs="Times New Roman"/>
                <w:sz w:val="24"/>
                <w:szCs w:val="24"/>
              </w:rPr>
            </w:pPr>
            <w:r w:rsidRPr="00C8386E">
              <w:rPr>
                <w:rFonts w:ascii="Times New Roman" w:eastAsia="仿宋" w:hAnsi="Times New Roman" w:cs="Times New Roman"/>
                <w:sz w:val="24"/>
                <w:szCs w:val="24"/>
              </w:rPr>
              <w:t>其他（</w:t>
            </w:r>
            <w:r w:rsidRPr="00C8386E">
              <w:rPr>
                <w:rFonts w:ascii="Times New Roman" w:eastAsia="仿宋" w:hAnsi="Times New Roman" w:cs="Times New Roman"/>
                <w:sz w:val="24"/>
                <w:szCs w:val="24"/>
              </w:rPr>
              <w:t>3</w:t>
            </w:r>
            <w:r w:rsidRPr="00C8386E">
              <w:rPr>
                <w:rFonts w:ascii="Times New Roman" w:eastAsia="仿宋" w:hAnsi="Times New Roman" w:cs="Times New Roman"/>
                <w:sz w:val="24"/>
                <w:szCs w:val="24"/>
              </w:rPr>
              <w:t>）</w:t>
            </w:r>
          </w:p>
          <w:p w:rsidR="00C96FF8" w:rsidRPr="00C8386E" w:rsidRDefault="00DD68D6">
            <w:pPr>
              <w:rPr>
                <w:rFonts w:ascii="Times New Roman" w:eastAsia="仿宋" w:hAnsi="Times New Roman" w:cs="Times New Roman"/>
                <w:sz w:val="24"/>
                <w:szCs w:val="24"/>
              </w:rPr>
            </w:pPr>
            <w:r w:rsidRPr="00C8386E">
              <w:rPr>
                <w:rFonts w:ascii="Times New Roman" w:eastAsia="仿宋" w:hAnsi="Times New Roman" w:cs="Times New Roman"/>
                <w:kern w:val="24"/>
                <w:sz w:val="24"/>
                <w:szCs w:val="24"/>
              </w:rPr>
              <w:t>（可多选）</w:t>
            </w: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1  </w:t>
            </w:r>
            <w:r w:rsidRPr="00C8386E">
              <w:rPr>
                <w:rFonts w:ascii="Times New Roman" w:eastAsia="仿宋" w:hAnsi="Times New Roman" w:cs="Times New Roman"/>
                <w:sz w:val="24"/>
                <w:szCs w:val="24"/>
              </w:rPr>
              <w:t>不良反应均为可逆性</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1  </w:t>
            </w:r>
            <w:r w:rsidRPr="00C8386E">
              <w:rPr>
                <w:rFonts w:ascii="Times New Roman" w:eastAsia="仿宋" w:hAnsi="Times New Roman" w:cs="Times New Roman"/>
                <w:sz w:val="24"/>
                <w:szCs w:val="24"/>
              </w:rPr>
              <w:t>无致畸、致癌</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1  </w:t>
            </w:r>
            <w:r w:rsidRPr="00C8386E">
              <w:rPr>
                <w:rFonts w:ascii="Times New Roman" w:eastAsia="仿宋" w:hAnsi="Times New Roman" w:cs="Times New Roman"/>
                <w:sz w:val="24"/>
                <w:szCs w:val="24"/>
              </w:rPr>
              <w:t>无特别用药警示</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tcPr>
          <w:p w:rsidR="00C96FF8" w:rsidRPr="00C8386E" w:rsidRDefault="00DD68D6">
            <w:pPr>
              <w:rPr>
                <w:rFonts w:ascii="Times New Roman" w:eastAsia="仿宋" w:hAnsi="Times New Roman" w:cs="Times New Roman"/>
                <w:sz w:val="24"/>
                <w:szCs w:val="24"/>
              </w:rPr>
            </w:pPr>
            <w:r w:rsidRPr="00C8386E">
              <w:rPr>
                <w:rFonts w:ascii="Times New Roman" w:eastAsia="仿宋" w:hAnsi="Times New Roman" w:cs="Times New Roman"/>
                <w:sz w:val="24"/>
                <w:szCs w:val="24"/>
              </w:rPr>
              <w:t>四、经济性（</w:t>
            </w:r>
            <w:r w:rsidRPr="00C8386E">
              <w:rPr>
                <w:rFonts w:ascii="Times New Roman" w:eastAsia="仿宋" w:hAnsi="Times New Roman" w:cs="Times New Roman"/>
                <w:sz w:val="24"/>
                <w:szCs w:val="24"/>
              </w:rPr>
              <w:t>20</w:t>
            </w:r>
            <w:r w:rsidRPr="00C8386E">
              <w:rPr>
                <w:rFonts w:ascii="Times New Roman" w:eastAsia="仿宋" w:hAnsi="Times New Roman" w:cs="Times New Roman"/>
                <w:sz w:val="24"/>
                <w:szCs w:val="24"/>
              </w:rPr>
              <w:t>）</w:t>
            </w:r>
          </w:p>
        </w:tc>
        <w:tc>
          <w:tcPr>
            <w:tcW w:w="3578" w:type="pct"/>
          </w:tcPr>
          <w:p w:rsidR="00C96FF8" w:rsidRPr="00C8386E" w:rsidRDefault="00C96FF8">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C96FF8" w:rsidRPr="00C8386E" w:rsidRDefault="00DD68D6">
            <w:pPr>
              <w:rPr>
                <w:rFonts w:ascii="Times New Roman" w:eastAsia="仿宋" w:hAnsi="Times New Roman" w:cs="Times New Roman"/>
                <w:sz w:val="24"/>
                <w:szCs w:val="24"/>
              </w:rPr>
            </w:pPr>
            <w:r w:rsidRPr="00C8386E">
              <w:rPr>
                <w:rFonts w:ascii="Times New Roman" w:eastAsia="仿宋" w:hAnsi="Times New Roman" w:cs="Times New Roman"/>
                <w:sz w:val="24"/>
                <w:szCs w:val="24"/>
              </w:rPr>
              <w:t>所评价药品日均治疗费用（百分位数）</w:t>
            </w: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20  </w:t>
            </w:r>
            <w:r w:rsidRPr="00C8386E">
              <w:rPr>
                <w:rFonts w:ascii="Times New Roman" w:eastAsia="仿宋" w:hAnsi="Times New Roman" w:cs="Times New Roman"/>
                <w:sz w:val="24"/>
                <w:szCs w:val="24"/>
              </w:rPr>
              <w:t>最低</w:t>
            </w:r>
            <w:r w:rsidRPr="00C8386E">
              <w:rPr>
                <w:rFonts w:ascii="Times New Roman" w:eastAsia="仿宋" w:hAnsi="Times New Roman" w:cs="Times New Roman"/>
                <w:sz w:val="24"/>
                <w:szCs w:val="24"/>
              </w:rPr>
              <w:t>P20%</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rsidP="00AA4C09">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1</w:t>
            </w:r>
            <w:r w:rsidR="00AA4C09" w:rsidRPr="00C8386E">
              <w:rPr>
                <w:rFonts w:ascii="Times New Roman" w:eastAsia="仿宋" w:hAnsi="Times New Roman" w:cs="Times New Roman"/>
                <w:sz w:val="24"/>
                <w:szCs w:val="24"/>
              </w:rPr>
              <w:t>7</w:t>
            </w:r>
            <w:r w:rsidRPr="00C8386E">
              <w:rPr>
                <w:rFonts w:ascii="Times New Roman" w:eastAsia="仿宋" w:hAnsi="Times New Roman" w:cs="Times New Roman"/>
                <w:sz w:val="24"/>
                <w:szCs w:val="24"/>
              </w:rPr>
              <w:t xml:space="preserve">  P20%~40%</w:t>
            </w:r>
            <w:r w:rsidRPr="00C8386E">
              <w:rPr>
                <w:rFonts w:ascii="Times New Roman" w:eastAsia="仿宋" w:hAnsi="Times New Roman" w:cs="Times New Roman"/>
                <w:sz w:val="24"/>
                <w:szCs w:val="24"/>
              </w:rPr>
              <w:t>区间</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rsidP="00AA4C09">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1</w:t>
            </w:r>
            <w:r w:rsidR="00AA4C09" w:rsidRPr="00C8386E">
              <w:rPr>
                <w:rFonts w:ascii="Times New Roman" w:eastAsia="仿宋" w:hAnsi="Times New Roman" w:cs="Times New Roman"/>
                <w:sz w:val="24"/>
                <w:szCs w:val="24"/>
              </w:rPr>
              <w:t>4</w:t>
            </w:r>
            <w:r w:rsidRPr="00C8386E">
              <w:rPr>
                <w:rFonts w:ascii="Times New Roman" w:eastAsia="仿宋" w:hAnsi="Times New Roman" w:cs="Times New Roman"/>
                <w:sz w:val="24"/>
                <w:szCs w:val="24"/>
              </w:rPr>
              <w:t xml:space="preserve">  P40%~60%</w:t>
            </w:r>
            <w:r w:rsidRPr="00C8386E">
              <w:rPr>
                <w:rFonts w:ascii="Times New Roman" w:eastAsia="仿宋" w:hAnsi="Times New Roman" w:cs="Times New Roman"/>
                <w:sz w:val="24"/>
                <w:szCs w:val="24"/>
              </w:rPr>
              <w:t>区间</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rsidP="00AA4C09">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1</w:t>
            </w:r>
            <w:r w:rsidR="00AA4C09" w:rsidRPr="00C8386E">
              <w:rPr>
                <w:rFonts w:ascii="Times New Roman" w:eastAsia="仿宋" w:hAnsi="Times New Roman" w:cs="Times New Roman"/>
                <w:sz w:val="24"/>
                <w:szCs w:val="24"/>
              </w:rPr>
              <w:t>1</w:t>
            </w:r>
            <w:r w:rsidRPr="00C8386E">
              <w:rPr>
                <w:rFonts w:ascii="Times New Roman" w:eastAsia="仿宋" w:hAnsi="Times New Roman" w:cs="Times New Roman"/>
                <w:sz w:val="24"/>
                <w:szCs w:val="24"/>
              </w:rPr>
              <w:t xml:space="preserve">  P60%~80%</w:t>
            </w:r>
            <w:r w:rsidRPr="00C8386E">
              <w:rPr>
                <w:rFonts w:ascii="Times New Roman" w:eastAsia="仿宋" w:hAnsi="Times New Roman" w:cs="Times New Roman"/>
                <w:sz w:val="24"/>
                <w:szCs w:val="24"/>
              </w:rPr>
              <w:t>区间</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AA4C09">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8</w:t>
            </w:r>
            <w:r w:rsidR="00DD68D6" w:rsidRPr="00C8386E">
              <w:rPr>
                <w:rFonts w:ascii="Times New Roman" w:eastAsia="仿宋" w:hAnsi="Times New Roman" w:cs="Times New Roman"/>
                <w:sz w:val="24"/>
                <w:szCs w:val="24"/>
              </w:rPr>
              <w:t xml:space="preserve">  P80%~100%</w:t>
            </w:r>
            <w:r w:rsidR="00DD68D6" w:rsidRPr="00C8386E">
              <w:rPr>
                <w:rFonts w:ascii="Times New Roman" w:eastAsia="仿宋" w:hAnsi="Times New Roman" w:cs="Times New Roman"/>
                <w:sz w:val="24"/>
                <w:szCs w:val="24"/>
              </w:rPr>
              <w:t>区间</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tcPr>
          <w:p w:rsidR="00C96FF8" w:rsidRPr="00C8386E" w:rsidRDefault="00DD68D6">
            <w:pPr>
              <w:rPr>
                <w:rFonts w:ascii="Times New Roman" w:eastAsia="仿宋" w:hAnsi="Times New Roman" w:cs="Times New Roman"/>
                <w:sz w:val="24"/>
                <w:szCs w:val="24"/>
              </w:rPr>
            </w:pPr>
            <w:r w:rsidRPr="00C8386E">
              <w:rPr>
                <w:rFonts w:ascii="Times New Roman" w:eastAsia="仿宋" w:hAnsi="Times New Roman" w:cs="Times New Roman"/>
                <w:sz w:val="24"/>
                <w:szCs w:val="24"/>
              </w:rPr>
              <w:t>五、其他属性（</w:t>
            </w:r>
            <w:r w:rsidRPr="00C8386E">
              <w:rPr>
                <w:rFonts w:ascii="Times New Roman" w:eastAsia="仿宋" w:hAnsi="Times New Roman" w:cs="Times New Roman"/>
                <w:sz w:val="24"/>
                <w:szCs w:val="24"/>
              </w:rPr>
              <w:t>20</w:t>
            </w:r>
            <w:r w:rsidRPr="00C8386E">
              <w:rPr>
                <w:rFonts w:ascii="Times New Roman" w:eastAsia="仿宋" w:hAnsi="Times New Roman" w:cs="Times New Roman"/>
                <w:sz w:val="24"/>
                <w:szCs w:val="24"/>
              </w:rPr>
              <w:t>）</w:t>
            </w:r>
          </w:p>
        </w:tc>
        <w:tc>
          <w:tcPr>
            <w:tcW w:w="3578" w:type="pct"/>
          </w:tcPr>
          <w:p w:rsidR="00C96FF8" w:rsidRPr="00C8386E" w:rsidRDefault="00C96FF8">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C96FF8" w:rsidRPr="00C8386E" w:rsidRDefault="00DD68D6">
            <w:pPr>
              <w:rPr>
                <w:rFonts w:ascii="Times New Roman" w:eastAsia="仿宋" w:hAnsi="Times New Roman" w:cs="Times New Roman"/>
                <w:sz w:val="24"/>
                <w:szCs w:val="24"/>
              </w:rPr>
            </w:pPr>
            <w:r w:rsidRPr="00C8386E">
              <w:rPr>
                <w:rFonts w:ascii="Times New Roman" w:eastAsia="仿宋" w:hAnsi="Times New Roman" w:cs="Times New Roman"/>
                <w:sz w:val="24"/>
                <w:szCs w:val="24"/>
              </w:rPr>
              <w:t>国家医保（</w:t>
            </w:r>
            <w:r w:rsidRPr="00C8386E">
              <w:rPr>
                <w:rFonts w:ascii="Times New Roman" w:eastAsia="仿宋" w:hAnsi="Times New Roman" w:cs="Times New Roman"/>
                <w:sz w:val="24"/>
                <w:szCs w:val="24"/>
              </w:rPr>
              <w:t>5</w:t>
            </w:r>
            <w:r w:rsidRPr="00C8386E">
              <w:rPr>
                <w:rFonts w:ascii="Times New Roman" w:eastAsia="仿宋" w:hAnsi="Times New Roman" w:cs="Times New Roman"/>
                <w:sz w:val="24"/>
                <w:szCs w:val="24"/>
              </w:rPr>
              <w:t>）</w:t>
            </w: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5  </w:t>
            </w:r>
            <w:r w:rsidRPr="00C8386E">
              <w:rPr>
                <w:rFonts w:ascii="Times New Roman" w:eastAsia="仿宋" w:hAnsi="Times New Roman" w:cs="Times New Roman"/>
                <w:sz w:val="24"/>
                <w:szCs w:val="24"/>
              </w:rPr>
              <w:t>国家医保甲类</w:t>
            </w:r>
            <w:r w:rsidRPr="00C8386E">
              <w:rPr>
                <w:rFonts w:ascii="Times New Roman" w:eastAsia="仿宋" w:hAnsi="Times New Roman" w:cs="Times New Roman"/>
                <w:sz w:val="24"/>
                <w:szCs w:val="24"/>
              </w:rPr>
              <w:t>,</w:t>
            </w:r>
            <w:r w:rsidRPr="00C8386E">
              <w:rPr>
                <w:rFonts w:ascii="Times New Roman" w:eastAsia="仿宋" w:hAnsi="Times New Roman" w:cs="Times New Roman"/>
                <w:sz w:val="24"/>
                <w:szCs w:val="24"/>
              </w:rPr>
              <w:t>且没有支付限制条件</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4  </w:t>
            </w:r>
            <w:r w:rsidRPr="00C8386E">
              <w:rPr>
                <w:rFonts w:ascii="Times New Roman" w:eastAsia="仿宋" w:hAnsi="Times New Roman" w:cs="Times New Roman"/>
                <w:sz w:val="24"/>
                <w:szCs w:val="24"/>
              </w:rPr>
              <w:t>国家医保甲类</w:t>
            </w:r>
            <w:r w:rsidRPr="00C8386E">
              <w:rPr>
                <w:rFonts w:ascii="Times New Roman" w:eastAsia="仿宋" w:hAnsi="Times New Roman" w:cs="Times New Roman"/>
                <w:sz w:val="24"/>
                <w:szCs w:val="24"/>
              </w:rPr>
              <w:t>,</w:t>
            </w:r>
            <w:r w:rsidRPr="00C8386E">
              <w:rPr>
                <w:rFonts w:ascii="Times New Roman" w:eastAsia="仿宋" w:hAnsi="Times New Roman" w:cs="Times New Roman"/>
                <w:sz w:val="24"/>
                <w:szCs w:val="24"/>
              </w:rPr>
              <w:t>有支付限制条件</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3  </w:t>
            </w:r>
            <w:r w:rsidRPr="00C8386E">
              <w:rPr>
                <w:rFonts w:ascii="Times New Roman" w:eastAsia="仿宋" w:hAnsi="Times New Roman" w:cs="Times New Roman"/>
                <w:sz w:val="24"/>
                <w:szCs w:val="24"/>
              </w:rPr>
              <w:t>国家医保乙类</w:t>
            </w:r>
            <w:r w:rsidRPr="00C8386E">
              <w:rPr>
                <w:rFonts w:ascii="Times New Roman" w:eastAsia="仿宋" w:hAnsi="Times New Roman" w:cs="Times New Roman"/>
                <w:sz w:val="24"/>
                <w:szCs w:val="24"/>
              </w:rPr>
              <w:t>/</w:t>
            </w:r>
            <w:r w:rsidRPr="00C8386E">
              <w:rPr>
                <w:rFonts w:ascii="Times New Roman" w:eastAsia="仿宋" w:hAnsi="Times New Roman" w:cs="Times New Roman"/>
                <w:sz w:val="24"/>
                <w:szCs w:val="24"/>
              </w:rPr>
              <w:t>国家谈判药品</w:t>
            </w:r>
            <w:r w:rsidRPr="00C8386E">
              <w:rPr>
                <w:rFonts w:ascii="Times New Roman" w:eastAsia="仿宋" w:hAnsi="Times New Roman" w:cs="Times New Roman"/>
                <w:sz w:val="24"/>
                <w:szCs w:val="24"/>
              </w:rPr>
              <w:t>,</w:t>
            </w:r>
            <w:r w:rsidRPr="00C8386E">
              <w:rPr>
                <w:rFonts w:ascii="Times New Roman" w:eastAsia="仿宋" w:hAnsi="Times New Roman" w:cs="Times New Roman"/>
                <w:sz w:val="24"/>
                <w:szCs w:val="24"/>
              </w:rPr>
              <w:t>且没有支付限制条件</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2  </w:t>
            </w:r>
            <w:r w:rsidRPr="00C8386E">
              <w:rPr>
                <w:rFonts w:ascii="Times New Roman" w:eastAsia="仿宋" w:hAnsi="Times New Roman" w:cs="Times New Roman"/>
                <w:sz w:val="24"/>
                <w:szCs w:val="24"/>
              </w:rPr>
              <w:t>国家医保乙类</w:t>
            </w:r>
            <w:r w:rsidRPr="00C8386E">
              <w:rPr>
                <w:rFonts w:ascii="Times New Roman" w:eastAsia="仿宋" w:hAnsi="Times New Roman" w:cs="Times New Roman"/>
                <w:sz w:val="24"/>
                <w:szCs w:val="24"/>
              </w:rPr>
              <w:t>/</w:t>
            </w:r>
            <w:r w:rsidRPr="00C8386E">
              <w:rPr>
                <w:rFonts w:ascii="Times New Roman" w:eastAsia="仿宋" w:hAnsi="Times New Roman" w:cs="Times New Roman"/>
                <w:sz w:val="24"/>
                <w:szCs w:val="24"/>
              </w:rPr>
              <w:t>国家谈判药品</w:t>
            </w:r>
            <w:r w:rsidRPr="00C8386E">
              <w:rPr>
                <w:rFonts w:ascii="Times New Roman" w:eastAsia="仿宋" w:hAnsi="Times New Roman" w:cs="Times New Roman"/>
                <w:sz w:val="24"/>
                <w:szCs w:val="24"/>
              </w:rPr>
              <w:t>,</w:t>
            </w:r>
            <w:r w:rsidRPr="00C8386E">
              <w:rPr>
                <w:rFonts w:ascii="Times New Roman" w:eastAsia="仿宋" w:hAnsi="Times New Roman" w:cs="Times New Roman"/>
                <w:sz w:val="24"/>
                <w:szCs w:val="24"/>
              </w:rPr>
              <w:t>有支付限制条件</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1  </w:t>
            </w:r>
            <w:r w:rsidRPr="00C8386E">
              <w:rPr>
                <w:rFonts w:ascii="Times New Roman" w:eastAsia="仿宋" w:hAnsi="Times New Roman" w:cs="Times New Roman"/>
                <w:sz w:val="24"/>
                <w:szCs w:val="24"/>
              </w:rPr>
              <w:t>不在国家医保目录</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C96FF8" w:rsidRPr="00C8386E" w:rsidRDefault="00DD68D6">
            <w:pPr>
              <w:rPr>
                <w:rFonts w:ascii="Times New Roman" w:eastAsia="仿宋" w:hAnsi="Times New Roman" w:cs="Times New Roman"/>
                <w:sz w:val="24"/>
                <w:szCs w:val="24"/>
              </w:rPr>
            </w:pPr>
            <w:r w:rsidRPr="00C8386E">
              <w:rPr>
                <w:rFonts w:ascii="Times New Roman" w:eastAsia="仿宋" w:hAnsi="Times New Roman" w:cs="Times New Roman"/>
                <w:sz w:val="24"/>
                <w:szCs w:val="24"/>
              </w:rPr>
              <w:t>基本药物（</w:t>
            </w:r>
            <w:r w:rsidRPr="00C8386E">
              <w:rPr>
                <w:rFonts w:ascii="Times New Roman" w:eastAsia="仿宋" w:hAnsi="Times New Roman" w:cs="Times New Roman"/>
                <w:sz w:val="24"/>
                <w:szCs w:val="24"/>
              </w:rPr>
              <w:t>3</w:t>
            </w:r>
            <w:r w:rsidRPr="00C8386E">
              <w:rPr>
                <w:rFonts w:ascii="Times New Roman" w:eastAsia="仿宋" w:hAnsi="Times New Roman" w:cs="Times New Roman"/>
                <w:sz w:val="24"/>
                <w:szCs w:val="24"/>
              </w:rPr>
              <w:t>）</w:t>
            </w: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3  </w:t>
            </w:r>
            <w:r w:rsidRPr="00C8386E">
              <w:rPr>
                <w:rFonts w:ascii="Times New Roman" w:eastAsia="仿宋" w:hAnsi="Times New Roman" w:cs="Times New Roman"/>
                <w:sz w:val="24"/>
                <w:szCs w:val="24"/>
              </w:rPr>
              <w:t>在《国家基本药物目录》</w:t>
            </w:r>
            <w:r w:rsidRPr="00C8386E">
              <w:rPr>
                <w:rFonts w:ascii="Times New Roman" w:eastAsia="仿宋" w:hAnsi="Times New Roman" w:cs="Times New Roman"/>
                <w:sz w:val="24"/>
                <w:szCs w:val="24"/>
              </w:rPr>
              <w:t>,</w:t>
            </w:r>
            <w:r w:rsidRPr="00C8386E">
              <w:rPr>
                <w:rFonts w:ascii="Times New Roman" w:eastAsia="仿宋" w:hAnsi="Times New Roman" w:cs="Times New Roman"/>
                <w:sz w:val="24"/>
                <w:szCs w:val="24"/>
              </w:rPr>
              <w:t>没有</w:t>
            </w:r>
            <w:r w:rsidRPr="00C8386E">
              <w:rPr>
                <w:rFonts w:ascii="Times New Roman" w:eastAsia="宋体" w:hAnsi="Times New Roman" w:cs="Times New Roman"/>
                <w:sz w:val="24"/>
                <w:szCs w:val="24"/>
              </w:rPr>
              <w:t>△</w:t>
            </w:r>
            <w:r w:rsidRPr="00C8386E">
              <w:rPr>
                <w:rFonts w:ascii="Times New Roman" w:eastAsia="仿宋" w:hAnsi="Times New Roman" w:cs="Times New Roman"/>
                <w:sz w:val="24"/>
                <w:szCs w:val="24"/>
              </w:rPr>
              <w:t>要求</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2  </w:t>
            </w:r>
            <w:r w:rsidRPr="00C8386E">
              <w:rPr>
                <w:rFonts w:ascii="Times New Roman" w:eastAsia="仿宋" w:hAnsi="Times New Roman" w:cs="Times New Roman"/>
                <w:sz w:val="24"/>
                <w:szCs w:val="24"/>
              </w:rPr>
              <w:t>在《国家基本药物目录》</w:t>
            </w:r>
            <w:r w:rsidRPr="00C8386E">
              <w:rPr>
                <w:rFonts w:ascii="Times New Roman" w:eastAsia="仿宋" w:hAnsi="Times New Roman" w:cs="Times New Roman"/>
                <w:sz w:val="24"/>
                <w:szCs w:val="24"/>
              </w:rPr>
              <w:t>,</w:t>
            </w:r>
            <w:r w:rsidRPr="00C8386E">
              <w:rPr>
                <w:rFonts w:ascii="Times New Roman" w:eastAsia="仿宋" w:hAnsi="Times New Roman" w:cs="Times New Roman"/>
                <w:sz w:val="24"/>
                <w:szCs w:val="24"/>
              </w:rPr>
              <w:t>有</w:t>
            </w:r>
            <w:r w:rsidRPr="00C8386E">
              <w:rPr>
                <w:rFonts w:ascii="Times New Roman" w:eastAsia="宋体" w:hAnsi="Times New Roman" w:cs="Times New Roman"/>
                <w:sz w:val="24"/>
                <w:szCs w:val="24"/>
              </w:rPr>
              <w:t>△</w:t>
            </w:r>
            <w:r w:rsidRPr="00C8386E">
              <w:rPr>
                <w:rFonts w:ascii="Times New Roman" w:eastAsia="仿宋" w:hAnsi="Times New Roman" w:cs="Times New Roman"/>
                <w:sz w:val="24"/>
                <w:szCs w:val="24"/>
              </w:rPr>
              <w:t>要求</w:t>
            </w:r>
          </w:p>
        </w:tc>
      </w:tr>
      <w:tr w:rsidR="00C96FF8" w:rsidRPr="00C8386E" w:rsidTr="00346818">
        <w:trPr>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1  </w:t>
            </w:r>
            <w:r w:rsidRPr="00C8386E">
              <w:rPr>
                <w:rFonts w:ascii="Times New Roman" w:eastAsia="仿宋" w:hAnsi="Times New Roman" w:cs="Times New Roman"/>
                <w:sz w:val="24"/>
                <w:szCs w:val="24"/>
              </w:rPr>
              <w:t>不在《国家基本药物目录》</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C96FF8" w:rsidRPr="00C8386E" w:rsidRDefault="00DD68D6">
            <w:pPr>
              <w:rPr>
                <w:rFonts w:ascii="Times New Roman" w:eastAsia="仿宋" w:hAnsi="Times New Roman" w:cs="Times New Roman"/>
                <w:sz w:val="24"/>
                <w:szCs w:val="24"/>
              </w:rPr>
            </w:pPr>
            <w:r w:rsidRPr="00C8386E">
              <w:rPr>
                <w:rFonts w:ascii="Times New Roman" w:eastAsia="仿宋" w:hAnsi="Times New Roman" w:cs="Times New Roman"/>
                <w:sz w:val="24"/>
                <w:szCs w:val="24"/>
              </w:rPr>
              <w:t>贮藏条件</w:t>
            </w:r>
            <w:r w:rsidRPr="00C8386E">
              <w:rPr>
                <w:rFonts w:ascii="Times New Roman" w:eastAsia="仿宋" w:hAnsi="Times New Roman" w:cs="Times New Roman"/>
                <w:kern w:val="24"/>
                <w:sz w:val="24"/>
                <w:szCs w:val="24"/>
              </w:rPr>
              <w:t>（</w:t>
            </w:r>
            <w:r w:rsidRPr="00C8386E">
              <w:rPr>
                <w:rFonts w:ascii="Times New Roman" w:eastAsia="仿宋" w:hAnsi="Times New Roman" w:cs="Times New Roman"/>
                <w:kern w:val="24"/>
                <w:sz w:val="24"/>
                <w:szCs w:val="24"/>
              </w:rPr>
              <w:t>3</w:t>
            </w:r>
            <w:r w:rsidRPr="00C8386E">
              <w:rPr>
                <w:rFonts w:ascii="Times New Roman" w:eastAsia="仿宋" w:hAnsi="Times New Roman" w:cs="Times New Roman"/>
                <w:kern w:val="24"/>
                <w:sz w:val="24"/>
                <w:szCs w:val="24"/>
              </w:rPr>
              <w:t>）</w:t>
            </w: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3  </w:t>
            </w:r>
            <w:r w:rsidRPr="00C8386E">
              <w:rPr>
                <w:rFonts w:ascii="Times New Roman" w:eastAsia="仿宋" w:hAnsi="Times New Roman" w:cs="Times New Roman"/>
                <w:sz w:val="24"/>
                <w:szCs w:val="24"/>
              </w:rPr>
              <w:t>常温贮藏</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w w:val="80"/>
                <w:sz w:val="24"/>
                <w:szCs w:val="24"/>
              </w:rPr>
              <w:t>2.5</w:t>
            </w:r>
            <w:r w:rsidRPr="00C8386E">
              <w:rPr>
                <w:rFonts w:ascii="Times New Roman" w:eastAsia="仿宋" w:hAnsi="Times New Roman" w:cs="Times New Roman"/>
                <w:sz w:val="24"/>
                <w:szCs w:val="24"/>
              </w:rPr>
              <w:t>常温贮藏</w:t>
            </w:r>
            <w:r w:rsidRPr="00C8386E">
              <w:rPr>
                <w:rFonts w:ascii="Times New Roman" w:eastAsia="仿宋" w:hAnsi="Times New Roman" w:cs="Times New Roman"/>
                <w:sz w:val="24"/>
                <w:szCs w:val="24"/>
              </w:rPr>
              <w:t>,</w:t>
            </w:r>
            <w:r w:rsidRPr="00C8386E">
              <w:rPr>
                <w:rFonts w:ascii="Times New Roman" w:eastAsia="仿宋" w:hAnsi="Times New Roman" w:cs="Times New Roman"/>
                <w:sz w:val="24"/>
                <w:szCs w:val="24"/>
              </w:rPr>
              <w:t>避光或遮光</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2  </w:t>
            </w:r>
            <w:r w:rsidRPr="00C8386E">
              <w:rPr>
                <w:rFonts w:ascii="Times New Roman" w:eastAsia="仿宋" w:hAnsi="Times New Roman" w:cs="Times New Roman"/>
                <w:sz w:val="24"/>
                <w:szCs w:val="24"/>
              </w:rPr>
              <w:t>阴凉贮藏</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w w:val="80"/>
                <w:sz w:val="24"/>
                <w:szCs w:val="24"/>
              </w:rPr>
              <w:t xml:space="preserve">1.5 </w:t>
            </w:r>
            <w:r w:rsidRPr="00C8386E">
              <w:rPr>
                <w:rFonts w:ascii="Times New Roman" w:eastAsia="仿宋" w:hAnsi="Times New Roman" w:cs="Times New Roman"/>
                <w:sz w:val="24"/>
                <w:szCs w:val="24"/>
              </w:rPr>
              <w:t>阴凉贮藏</w:t>
            </w:r>
            <w:r w:rsidRPr="00C8386E">
              <w:rPr>
                <w:rFonts w:ascii="Times New Roman" w:eastAsia="仿宋" w:hAnsi="Times New Roman" w:cs="Times New Roman"/>
                <w:sz w:val="24"/>
                <w:szCs w:val="24"/>
              </w:rPr>
              <w:t>,</w:t>
            </w:r>
            <w:r w:rsidRPr="00C8386E">
              <w:rPr>
                <w:rFonts w:ascii="Times New Roman" w:eastAsia="仿宋" w:hAnsi="Times New Roman" w:cs="Times New Roman"/>
                <w:sz w:val="24"/>
                <w:szCs w:val="24"/>
              </w:rPr>
              <w:t>避光或遮光</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1  </w:t>
            </w:r>
            <w:r w:rsidRPr="00C8386E">
              <w:rPr>
                <w:rFonts w:ascii="Times New Roman" w:eastAsia="仿宋" w:hAnsi="Times New Roman" w:cs="Times New Roman"/>
                <w:sz w:val="24"/>
                <w:szCs w:val="24"/>
              </w:rPr>
              <w:t>冷藏</w:t>
            </w:r>
            <w:r w:rsidRPr="00C8386E">
              <w:rPr>
                <w:rFonts w:ascii="Times New Roman" w:eastAsia="仿宋" w:hAnsi="Times New Roman" w:cs="Times New Roman"/>
                <w:sz w:val="24"/>
                <w:szCs w:val="24"/>
              </w:rPr>
              <w:t>/</w:t>
            </w:r>
            <w:r w:rsidRPr="00C8386E">
              <w:rPr>
                <w:rFonts w:ascii="Times New Roman" w:eastAsia="仿宋" w:hAnsi="Times New Roman" w:cs="Times New Roman"/>
                <w:sz w:val="24"/>
                <w:szCs w:val="24"/>
              </w:rPr>
              <w:t>冷冻贮藏</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C96FF8" w:rsidRPr="00C8386E" w:rsidRDefault="00DD68D6">
            <w:pPr>
              <w:rPr>
                <w:rFonts w:ascii="Times New Roman" w:eastAsia="仿宋" w:hAnsi="Times New Roman" w:cs="Times New Roman"/>
                <w:sz w:val="24"/>
                <w:szCs w:val="24"/>
              </w:rPr>
            </w:pPr>
            <w:r w:rsidRPr="00C8386E">
              <w:rPr>
                <w:rFonts w:ascii="Times New Roman" w:eastAsia="仿宋" w:hAnsi="Times New Roman" w:cs="Times New Roman"/>
                <w:sz w:val="24"/>
                <w:szCs w:val="24"/>
              </w:rPr>
              <w:t>药品有效期</w:t>
            </w:r>
            <w:r w:rsidRPr="00C8386E">
              <w:rPr>
                <w:rFonts w:ascii="Times New Roman" w:eastAsia="仿宋" w:hAnsi="Times New Roman" w:cs="Times New Roman"/>
                <w:kern w:val="24"/>
                <w:sz w:val="24"/>
                <w:szCs w:val="24"/>
              </w:rPr>
              <w:t>（</w:t>
            </w:r>
            <w:r w:rsidRPr="00C8386E">
              <w:rPr>
                <w:rFonts w:ascii="Times New Roman" w:eastAsia="仿宋" w:hAnsi="Times New Roman" w:cs="Times New Roman"/>
                <w:kern w:val="24"/>
                <w:sz w:val="24"/>
                <w:szCs w:val="24"/>
              </w:rPr>
              <w:t>3</w:t>
            </w:r>
            <w:r w:rsidRPr="00C8386E">
              <w:rPr>
                <w:rFonts w:ascii="Times New Roman" w:eastAsia="仿宋" w:hAnsi="Times New Roman" w:cs="Times New Roman"/>
                <w:kern w:val="24"/>
                <w:sz w:val="24"/>
                <w:szCs w:val="24"/>
              </w:rPr>
              <w:t>）</w:t>
            </w: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3  &gt;36</w:t>
            </w:r>
            <w:r w:rsidRPr="00C8386E">
              <w:rPr>
                <w:rFonts w:ascii="Times New Roman" w:eastAsia="仿宋" w:hAnsi="Times New Roman" w:cs="Times New Roman"/>
                <w:sz w:val="24"/>
                <w:szCs w:val="24"/>
              </w:rPr>
              <w:t>个月</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2  24~36</w:t>
            </w:r>
            <w:r w:rsidRPr="00C8386E">
              <w:rPr>
                <w:rFonts w:ascii="Times New Roman" w:eastAsia="仿宋" w:hAnsi="Times New Roman" w:cs="Times New Roman"/>
                <w:sz w:val="24"/>
                <w:szCs w:val="24"/>
              </w:rPr>
              <w:t>个月</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1  &lt;24</w:t>
            </w:r>
            <w:r w:rsidRPr="00C8386E">
              <w:rPr>
                <w:rFonts w:ascii="Times New Roman" w:eastAsia="仿宋" w:hAnsi="Times New Roman" w:cs="Times New Roman"/>
                <w:sz w:val="24"/>
                <w:szCs w:val="24"/>
              </w:rPr>
              <w:t>个月</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C96FF8" w:rsidRPr="00C8386E" w:rsidRDefault="00DD68D6">
            <w:pPr>
              <w:rPr>
                <w:rFonts w:ascii="Times New Roman" w:eastAsia="仿宋" w:hAnsi="Times New Roman" w:cs="Times New Roman"/>
                <w:sz w:val="24"/>
                <w:szCs w:val="24"/>
              </w:rPr>
            </w:pPr>
            <w:r w:rsidRPr="00C8386E">
              <w:rPr>
                <w:rFonts w:ascii="Times New Roman" w:eastAsia="仿宋" w:hAnsi="Times New Roman" w:cs="Times New Roman"/>
                <w:sz w:val="24"/>
                <w:szCs w:val="24"/>
              </w:rPr>
              <w:t>全球使用情况</w:t>
            </w:r>
            <w:r w:rsidRPr="00C8386E">
              <w:rPr>
                <w:rFonts w:ascii="Times New Roman" w:eastAsia="仿宋" w:hAnsi="Times New Roman" w:cs="Times New Roman"/>
                <w:kern w:val="24"/>
                <w:sz w:val="24"/>
                <w:szCs w:val="24"/>
              </w:rPr>
              <w:t>（</w:t>
            </w:r>
            <w:r w:rsidRPr="00C8386E">
              <w:rPr>
                <w:rFonts w:ascii="Times New Roman" w:eastAsia="仿宋" w:hAnsi="Times New Roman" w:cs="Times New Roman"/>
                <w:kern w:val="24"/>
                <w:sz w:val="24"/>
                <w:szCs w:val="24"/>
              </w:rPr>
              <w:t>3</w:t>
            </w:r>
            <w:r w:rsidRPr="00C8386E">
              <w:rPr>
                <w:rFonts w:ascii="Times New Roman" w:eastAsia="仿宋" w:hAnsi="Times New Roman" w:cs="Times New Roman"/>
                <w:kern w:val="24"/>
                <w:sz w:val="24"/>
                <w:szCs w:val="24"/>
              </w:rPr>
              <w:t>）</w:t>
            </w: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3  </w:t>
            </w:r>
            <w:r w:rsidRPr="00C8386E">
              <w:rPr>
                <w:rFonts w:ascii="Times New Roman" w:eastAsia="仿宋" w:hAnsi="Times New Roman" w:cs="Times New Roman"/>
                <w:sz w:val="24"/>
                <w:szCs w:val="24"/>
              </w:rPr>
              <w:t>美国、欧洲、日本均已上市</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2  </w:t>
            </w:r>
            <w:r w:rsidRPr="00C8386E">
              <w:rPr>
                <w:rFonts w:ascii="Times New Roman" w:eastAsia="仿宋" w:hAnsi="Times New Roman" w:cs="Times New Roman"/>
                <w:sz w:val="24"/>
                <w:szCs w:val="24"/>
              </w:rPr>
              <w:t>美国或欧洲或日本上市</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1  </w:t>
            </w:r>
            <w:r w:rsidRPr="00C8386E">
              <w:rPr>
                <w:rFonts w:ascii="Times New Roman" w:eastAsia="仿宋" w:hAnsi="Times New Roman" w:cs="Times New Roman"/>
                <w:sz w:val="24"/>
                <w:szCs w:val="24"/>
              </w:rPr>
              <w:t>美国、欧洲、日本均未上市</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val="restart"/>
          </w:tcPr>
          <w:p w:rsidR="00C96FF8" w:rsidRPr="00C8386E" w:rsidRDefault="00DD68D6">
            <w:pPr>
              <w:rPr>
                <w:rFonts w:ascii="Times New Roman" w:eastAsia="仿宋" w:hAnsi="Times New Roman" w:cs="Times New Roman"/>
                <w:sz w:val="24"/>
                <w:szCs w:val="24"/>
              </w:rPr>
            </w:pPr>
            <w:r w:rsidRPr="00C8386E">
              <w:rPr>
                <w:rFonts w:ascii="Times New Roman" w:eastAsia="仿宋" w:hAnsi="Times New Roman" w:cs="Times New Roman"/>
                <w:sz w:val="24"/>
                <w:szCs w:val="24"/>
              </w:rPr>
              <w:t>生产企业状况</w:t>
            </w:r>
            <w:r w:rsidRPr="00C8386E">
              <w:rPr>
                <w:rFonts w:ascii="Times New Roman" w:eastAsia="仿宋" w:hAnsi="Times New Roman" w:cs="Times New Roman"/>
                <w:kern w:val="24"/>
                <w:sz w:val="24"/>
                <w:szCs w:val="24"/>
              </w:rPr>
              <w:t>（</w:t>
            </w:r>
            <w:r w:rsidRPr="00C8386E">
              <w:rPr>
                <w:rFonts w:ascii="Times New Roman" w:eastAsia="仿宋" w:hAnsi="Times New Roman" w:cs="Times New Roman"/>
                <w:kern w:val="24"/>
                <w:sz w:val="24"/>
                <w:szCs w:val="24"/>
              </w:rPr>
              <w:t>3</w:t>
            </w:r>
            <w:r w:rsidRPr="00C8386E">
              <w:rPr>
                <w:rFonts w:ascii="Times New Roman" w:eastAsia="仿宋" w:hAnsi="Times New Roman" w:cs="Times New Roman"/>
                <w:kern w:val="24"/>
                <w:sz w:val="24"/>
                <w:szCs w:val="24"/>
              </w:rPr>
              <w:t>）</w:t>
            </w:r>
          </w:p>
        </w:tc>
        <w:tc>
          <w:tcPr>
            <w:tcW w:w="3578" w:type="pct"/>
          </w:tcPr>
          <w:p w:rsidR="00C96FF8" w:rsidRPr="00C8386E" w:rsidRDefault="00DD68D6" w:rsidP="00102578">
            <w:pPr>
              <w:ind w:left="480" w:hangingChars="200" w:hanging="48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3  </w:t>
            </w:r>
            <w:r w:rsidRPr="00C8386E">
              <w:rPr>
                <w:rFonts w:ascii="Times New Roman" w:eastAsia="仿宋" w:hAnsi="Times New Roman" w:cs="Times New Roman"/>
                <w:sz w:val="24"/>
                <w:szCs w:val="24"/>
              </w:rPr>
              <w:t>生产企业为世界销量前</w:t>
            </w:r>
            <w:r w:rsidRPr="00C8386E">
              <w:rPr>
                <w:rFonts w:ascii="Times New Roman" w:eastAsia="仿宋" w:hAnsi="Times New Roman" w:cs="Times New Roman"/>
                <w:sz w:val="24"/>
                <w:szCs w:val="24"/>
              </w:rPr>
              <w:t>50</w:t>
            </w:r>
            <w:r w:rsidRPr="00C8386E">
              <w:rPr>
                <w:rFonts w:ascii="Times New Roman" w:eastAsia="仿宋" w:hAnsi="Times New Roman" w:cs="Times New Roman"/>
                <w:sz w:val="24"/>
                <w:szCs w:val="24"/>
              </w:rPr>
              <w:t>制药企业（美国制药经理人）</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2  </w:t>
            </w:r>
            <w:r w:rsidRPr="00C8386E">
              <w:rPr>
                <w:rFonts w:ascii="Times New Roman" w:eastAsia="仿宋" w:hAnsi="Times New Roman" w:cs="Times New Roman"/>
                <w:sz w:val="24"/>
                <w:szCs w:val="24"/>
              </w:rPr>
              <w:t>生产企业在国家工业和信息化部医药工业百强榜</w:t>
            </w:r>
          </w:p>
        </w:tc>
      </w:tr>
      <w:tr w:rsidR="00C96FF8" w:rsidRPr="00C8386E" w:rsidTr="00346818">
        <w:trPr>
          <w:trHeight w:val="60"/>
          <w:jc w:val="center"/>
        </w:trPr>
        <w:tc>
          <w:tcPr>
            <w:cnfStyle w:val="001000000000" w:firstRow="0" w:lastRow="0" w:firstColumn="1" w:lastColumn="0" w:oddVBand="0" w:evenVBand="0" w:oddHBand="0" w:evenHBand="0" w:firstRowFirstColumn="0" w:firstRowLastColumn="0" w:lastRowFirstColumn="0" w:lastRowLastColumn="0"/>
            <w:tcW w:w="1422" w:type="pct"/>
            <w:vMerge/>
          </w:tcPr>
          <w:p w:rsidR="00C96FF8" w:rsidRPr="00C8386E" w:rsidRDefault="00C96FF8">
            <w:pPr>
              <w:rPr>
                <w:rFonts w:ascii="Times New Roman" w:eastAsia="仿宋" w:hAnsi="Times New Roman" w:cs="Times New Roman"/>
                <w:sz w:val="24"/>
                <w:szCs w:val="24"/>
              </w:rPr>
            </w:pPr>
          </w:p>
        </w:tc>
        <w:tc>
          <w:tcPr>
            <w:tcW w:w="3578" w:type="pct"/>
          </w:tcPr>
          <w:p w:rsidR="00C96FF8" w:rsidRPr="00C8386E"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C8386E">
              <w:rPr>
                <w:rFonts w:ascii="Times New Roman" w:eastAsia="仿宋" w:hAnsi="Times New Roman" w:cs="Times New Roman"/>
                <w:sz w:val="24"/>
                <w:szCs w:val="24"/>
              </w:rPr>
              <w:t xml:space="preserve">1  </w:t>
            </w:r>
            <w:r w:rsidRPr="00C8386E">
              <w:rPr>
                <w:rFonts w:ascii="Times New Roman" w:eastAsia="仿宋" w:hAnsi="Times New Roman" w:cs="Times New Roman"/>
                <w:sz w:val="24"/>
                <w:szCs w:val="24"/>
              </w:rPr>
              <w:t>其他企业</w:t>
            </w:r>
          </w:p>
        </w:tc>
      </w:tr>
    </w:tbl>
    <w:p w:rsidR="00C96FF8" w:rsidRPr="00C8386E" w:rsidRDefault="00DD68D6">
      <w:pPr>
        <w:rPr>
          <w:rFonts w:ascii="Times New Roman" w:eastAsia="仿宋" w:hAnsi="Times New Roman" w:cs="Times New Roman"/>
          <w:b/>
          <w:bCs/>
          <w:sz w:val="28"/>
          <w:szCs w:val="28"/>
        </w:rPr>
      </w:pPr>
      <w:r w:rsidRPr="00C8386E">
        <w:rPr>
          <w:rFonts w:ascii="Times New Roman" w:eastAsia="仿宋" w:hAnsi="Times New Roman" w:cs="Times New Roman"/>
          <w:sz w:val="24"/>
          <w:szCs w:val="24"/>
        </w:rPr>
        <w:t>注：</w:t>
      </w:r>
      <w:r w:rsidR="00AA4C09" w:rsidRPr="00C8386E">
        <w:rPr>
          <w:rFonts w:ascii="Times New Roman" w:eastAsia="仿宋" w:hAnsi="Times New Roman" w:cs="Times New Roman"/>
          <w:sz w:val="24"/>
          <w:szCs w:val="24"/>
        </w:rPr>
        <w:t xml:space="preserve"> </w:t>
      </w:r>
      <w:r w:rsidRPr="00C8386E">
        <w:rPr>
          <w:rFonts w:ascii="Times New Roman" w:eastAsia="仿宋" w:hAnsi="Times New Roman" w:cs="Times New Roman"/>
          <w:sz w:val="24"/>
          <w:szCs w:val="24"/>
        </w:rPr>
        <w:t>“</w:t>
      </w:r>
      <w:r w:rsidRPr="00C8386E">
        <w:rPr>
          <w:rFonts w:ascii="Times New Roman" w:eastAsia="宋体" w:hAnsi="Times New Roman" w:cs="Times New Roman"/>
          <w:sz w:val="24"/>
          <w:szCs w:val="24"/>
        </w:rPr>
        <w:t>△</w:t>
      </w:r>
      <w:r w:rsidRPr="00C8386E">
        <w:rPr>
          <w:rFonts w:ascii="Times New Roman" w:eastAsia="仿宋" w:hAnsi="Times New Roman" w:cs="Times New Roman"/>
          <w:sz w:val="24"/>
          <w:szCs w:val="24"/>
        </w:rPr>
        <w:t>”</w:t>
      </w:r>
      <w:r w:rsidRPr="00C8386E">
        <w:rPr>
          <w:rFonts w:ascii="Times New Roman" w:eastAsia="仿宋" w:hAnsi="Times New Roman" w:cs="Times New Roman"/>
          <w:sz w:val="24"/>
          <w:szCs w:val="24"/>
        </w:rPr>
        <w:t>号表示药品应在具备相应处方资质的医师或在专科医师指导下使用，并加强使用监测和评价。</w:t>
      </w:r>
    </w:p>
    <w:p w:rsidR="00C96FF8" w:rsidRPr="00C8386E" w:rsidRDefault="00DD68D6">
      <w:pPr>
        <w:rPr>
          <w:rFonts w:ascii="Times New Roman" w:eastAsia="仿宋" w:hAnsi="Times New Roman" w:cs="Times New Roman"/>
          <w:b/>
          <w:bCs/>
          <w:sz w:val="28"/>
          <w:szCs w:val="28"/>
        </w:rPr>
      </w:pPr>
      <w:r w:rsidRPr="00C8386E">
        <w:rPr>
          <w:rFonts w:ascii="Times New Roman" w:eastAsia="仿宋" w:hAnsi="Times New Roman" w:cs="Times New Roman"/>
          <w:b/>
          <w:bCs/>
          <w:sz w:val="28"/>
          <w:szCs w:val="28"/>
        </w:rPr>
        <w:t xml:space="preserve">4 </w:t>
      </w:r>
      <w:r w:rsidR="00B700FB">
        <w:rPr>
          <w:rFonts w:ascii="Times New Roman" w:eastAsia="仿宋" w:hAnsi="Times New Roman" w:cs="Times New Roman" w:hint="eastAsia"/>
          <w:b/>
          <w:bCs/>
          <w:sz w:val="28"/>
          <w:szCs w:val="28"/>
        </w:rPr>
        <w:t xml:space="preserve"> </w:t>
      </w:r>
      <w:r w:rsidR="00B06AC0" w:rsidRPr="00C8386E">
        <w:rPr>
          <w:rFonts w:ascii="Times New Roman" w:eastAsia="仿宋" w:hAnsi="Times New Roman" w:cs="Times New Roman"/>
          <w:b/>
          <w:bCs/>
          <w:sz w:val="28"/>
          <w:szCs w:val="28"/>
        </w:rPr>
        <w:t>ARB</w:t>
      </w:r>
      <w:r w:rsidR="00B06AC0" w:rsidRPr="00C8386E">
        <w:rPr>
          <w:rFonts w:ascii="Times New Roman" w:eastAsia="仿宋" w:hAnsi="Times New Roman" w:cs="Times New Roman"/>
          <w:b/>
          <w:bCs/>
          <w:sz w:val="28"/>
          <w:szCs w:val="28"/>
        </w:rPr>
        <w:t>类药物</w:t>
      </w:r>
      <w:r w:rsidRPr="00C8386E">
        <w:rPr>
          <w:rFonts w:ascii="Times New Roman" w:eastAsia="仿宋" w:hAnsi="Times New Roman" w:cs="Times New Roman"/>
          <w:b/>
          <w:bCs/>
          <w:sz w:val="28"/>
          <w:szCs w:val="28"/>
        </w:rPr>
        <w:t>临床快速综合评价</w:t>
      </w:r>
    </w:p>
    <w:p w:rsidR="00C96FF8" w:rsidRPr="00C8386E" w:rsidRDefault="00DD68D6">
      <w:pPr>
        <w:ind w:firstLineChars="200" w:firstLine="560"/>
        <w:rPr>
          <w:rFonts w:ascii="Times New Roman" w:eastAsia="仿宋" w:hAnsi="Times New Roman" w:cs="Times New Roman"/>
          <w:bCs/>
          <w:sz w:val="28"/>
          <w:szCs w:val="28"/>
        </w:rPr>
      </w:pPr>
      <w:r w:rsidRPr="00C8386E">
        <w:rPr>
          <w:rFonts w:ascii="Times New Roman" w:eastAsia="仿宋" w:hAnsi="Times New Roman" w:cs="Times New Roman"/>
          <w:bCs/>
          <w:sz w:val="28"/>
          <w:szCs w:val="28"/>
        </w:rPr>
        <w:t>评价范围：</w:t>
      </w:r>
      <w:r w:rsidRPr="00C8386E">
        <w:rPr>
          <w:rFonts w:ascii="Times New Roman" w:eastAsia="仿宋" w:hAnsi="Times New Roman" w:cs="Times New Roman"/>
          <w:sz w:val="28"/>
          <w:szCs w:val="28"/>
        </w:rPr>
        <w:t>本共识评价的药品是已在国内上市的</w:t>
      </w:r>
      <w:r w:rsidR="00AA4C09" w:rsidRPr="00C8386E">
        <w:rPr>
          <w:rFonts w:ascii="Times New Roman" w:eastAsia="仿宋" w:hAnsi="Times New Roman" w:cs="Times New Roman"/>
          <w:sz w:val="28"/>
          <w:szCs w:val="28"/>
        </w:rPr>
        <w:t>ARB</w:t>
      </w:r>
      <w:r w:rsidR="00AA4C09" w:rsidRPr="00C8386E">
        <w:rPr>
          <w:rFonts w:ascii="Times New Roman" w:eastAsia="仿宋" w:hAnsi="Times New Roman" w:cs="Times New Roman"/>
          <w:sz w:val="28"/>
          <w:szCs w:val="28"/>
        </w:rPr>
        <w:t>类药物</w:t>
      </w:r>
      <w:r w:rsidRPr="00C8386E">
        <w:rPr>
          <w:rFonts w:ascii="Times New Roman" w:eastAsia="仿宋" w:hAnsi="Times New Roman" w:cs="Times New Roman"/>
          <w:sz w:val="28"/>
          <w:szCs w:val="28"/>
        </w:rPr>
        <w:t>：</w:t>
      </w:r>
      <w:r w:rsidR="002F31C9" w:rsidRPr="00C8386E">
        <w:rPr>
          <w:rFonts w:ascii="Times New Roman" w:eastAsia="仿宋" w:hAnsi="Times New Roman" w:cs="Times New Roman"/>
          <w:sz w:val="28"/>
          <w:szCs w:val="28"/>
        </w:rPr>
        <w:t>替米沙坦片</w:t>
      </w:r>
      <w:r w:rsidRPr="00C8386E">
        <w:rPr>
          <w:rFonts w:ascii="Times New Roman" w:eastAsia="仿宋" w:hAnsi="Times New Roman" w:cs="Times New Roman"/>
          <w:sz w:val="28"/>
          <w:szCs w:val="28"/>
        </w:rPr>
        <w:t>、</w:t>
      </w:r>
      <w:r w:rsidR="002F31C9" w:rsidRPr="00C8386E">
        <w:rPr>
          <w:rFonts w:ascii="Times New Roman" w:eastAsia="仿宋" w:hAnsi="Times New Roman" w:cs="Times New Roman"/>
          <w:sz w:val="28"/>
          <w:szCs w:val="28"/>
        </w:rPr>
        <w:t>缬沙坦胶囊</w:t>
      </w:r>
      <w:r w:rsidRPr="00C8386E">
        <w:rPr>
          <w:rFonts w:ascii="Times New Roman" w:eastAsia="仿宋" w:hAnsi="Times New Roman" w:cs="Times New Roman"/>
          <w:sz w:val="28"/>
          <w:szCs w:val="28"/>
        </w:rPr>
        <w:t>、</w:t>
      </w:r>
      <w:r w:rsidR="002F31C9" w:rsidRPr="00C8386E">
        <w:rPr>
          <w:rFonts w:ascii="Times New Roman" w:eastAsia="仿宋" w:hAnsi="Times New Roman" w:cs="Times New Roman"/>
          <w:sz w:val="28"/>
          <w:szCs w:val="28"/>
        </w:rPr>
        <w:t>坎地沙坦酯片、奥美沙坦酯片、阿利沙坦酯片、</w:t>
      </w:r>
      <w:r w:rsidR="00B06AC0" w:rsidRPr="00C8386E">
        <w:rPr>
          <w:rFonts w:ascii="Times New Roman" w:eastAsia="仿宋" w:hAnsi="Times New Roman" w:cs="Times New Roman"/>
          <w:sz w:val="28"/>
          <w:szCs w:val="28"/>
        </w:rPr>
        <w:t>美阿沙坦钾片、依普沙坦片、</w:t>
      </w:r>
      <w:r w:rsidR="002F31C9" w:rsidRPr="00C8386E">
        <w:rPr>
          <w:rFonts w:ascii="Times New Roman" w:eastAsia="仿宋" w:hAnsi="Times New Roman" w:cs="Times New Roman"/>
          <w:sz w:val="28"/>
          <w:szCs w:val="28"/>
        </w:rPr>
        <w:t>厄贝沙坦</w:t>
      </w:r>
      <w:r w:rsidR="002E48B2" w:rsidRPr="00C8386E">
        <w:rPr>
          <w:rFonts w:ascii="Times New Roman" w:eastAsia="仿宋" w:hAnsi="Times New Roman" w:cs="Times New Roman"/>
          <w:sz w:val="28"/>
          <w:szCs w:val="28"/>
        </w:rPr>
        <w:t>、</w:t>
      </w:r>
      <w:r w:rsidR="002F31C9" w:rsidRPr="00C8386E">
        <w:rPr>
          <w:rFonts w:ascii="Times New Roman" w:eastAsia="仿宋" w:hAnsi="Times New Roman" w:cs="Times New Roman"/>
          <w:sz w:val="28"/>
          <w:szCs w:val="28"/>
        </w:rPr>
        <w:t>氯沙坦钾</w:t>
      </w:r>
      <w:r w:rsidRPr="00C8386E">
        <w:rPr>
          <w:rFonts w:ascii="Times New Roman" w:eastAsia="仿宋" w:hAnsi="Times New Roman" w:cs="Times New Roman"/>
          <w:sz w:val="28"/>
          <w:szCs w:val="28"/>
        </w:rPr>
        <w:t>，</w:t>
      </w:r>
      <w:bookmarkStart w:id="1" w:name="_Hlk91514603"/>
      <w:r w:rsidRPr="00C8386E">
        <w:rPr>
          <w:rFonts w:ascii="Times New Roman" w:eastAsia="仿宋" w:hAnsi="Times New Roman" w:cs="Times New Roman"/>
          <w:sz w:val="28"/>
          <w:szCs w:val="28"/>
        </w:rPr>
        <w:t>本次评价只纳入原研</w:t>
      </w:r>
      <w:r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参比制剂作为评价对象。</w:t>
      </w:r>
      <w:bookmarkEnd w:id="1"/>
      <w:r w:rsidRPr="00C8386E">
        <w:rPr>
          <w:rFonts w:ascii="Times New Roman" w:eastAsia="仿宋" w:hAnsi="Times New Roman" w:cs="Times New Roman"/>
          <w:color w:val="000000" w:themeColor="text1"/>
          <w:sz w:val="28"/>
          <w:szCs w:val="28"/>
        </w:rPr>
        <w:t>具体品种情况见表</w:t>
      </w:r>
      <w:r w:rsidRPr="00C8386E">
        <w:rPr>
          <w:rFonts w:ascii="Times New Roman" w:eastAsia="仿宋" w:hAnsi="Times New Roman" w:cs="Times New Roman"/>
          <w:sz w:val="28"/>
          <w:szCs w:val="28"/>
        </w:rPr>
        <w:t>2</w:t>
      </w:r>
      <w:r w:rsidRPr="00C8386E">
        <w:rPr>
          <w:rFonts w:ascii="Times New Roman" w:eastAsia="仿宋" w:hAnsi="Times New Roman" w:cs="Times New Roman"/>
          <w:sz w:val="28"/>
          <w:szCs w:val="28"/>
        </w:rPr>
        <w:t>。</w:t>
      </w:r>
    </w:p>
    <w:p w:rsidR="00C96FF8" w:rsidRPr="00C8386E" w:rsidRDefault="00DD68D6">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表</w:t>
      </w:r>
      <w:r w:rsidRPr="00C8386E">
        <w:rPr>
          <w:rFonts w:ascii="Times New Roman" w:eastAsia="仿宋" w:hAnsi="Times New Roman" w:cs="Times New Roman"/>
          <w:sz w:val="24"/>
          <w:szCs w:val="28"/>
        </w:rPr>
        <w:t xml:space="preserve">2 </w:t>
      </w:r>
      <w:r w:rsidR="00342F02" w:rsidRPr="00C8386E">
        <w:rPr>
          <w:rFonts w:ascii="Times New Roman" w:eastAsia="仿宋" w:hAnsi="Times New Roman" w:cs="Times New Roman"/>
          <w:sz w:val="24"/>
          <w:szCs w:val="28"/>
        </w:rPr>
        <w:t xml:space="preserve"> </w:t>
      </w:r>
      <w:r w:rsidR="00B06AC0" w:rsidRPr="00C8386E">
        <w:rPr>
          <w:rFonts w:ascii="Times New Roman" w:eastAsia="仿宋" w:hAnsi="Times New Roman" w:cs="Times New Roman"/>
          <w:sz w:val="24"/>
          <w:szCs w:val="28"/>
        </w:rPr>
        <w:t>ARB</w:t>
      </w:r>
      <w:r w:rsidR="00B06AC0" w:rsidRPr="00C8386E">
        <w:rPr>
          <w:rFonts w:ascii="Times New Roman" w:eastAsia="仿宋" w:hAnsi="Times New Roman" w:cs="Times New Roman"/>
          <w:sz w:val="24"/>
          <w:szCs w:val="28"/>
        </w:rPr>
        <w:t>类药物</w:t>
      </w:r>
      <w:r w:rsidRPr="00C8386E">
        <w:rPr>
          <w:rFonts w:ascii="Times New Roman" w:eastAsia="仿宋" w:hAnsi="Times New Roman" w:cs="Times New Roman"/>
          <w:sz w:val="24"/>
          <w:szCs w:val="28"/>
        </w:rPr>
        <w:t>医院现有原研</w:t>
      </w:r>
      <w:r w:rsidRPr="00C8386E">
        <w:rPr>
          <w:rFonts w:ascii="Times New Roman" w:eastAsia="仿宋" w:hAnsi="Times New Roman" w:cs="Times New Roman"/>
          <w:sz w:val="24"/>
          <w:szCs w:val="28"/>
        </w:rPr>
        <w:t>/</w:t>
      </w:r>
      <w:r w:rsidRPr="00C8386E">
        <w:rPr>
          <w:rFonts w:ascii="Times New Roman" w:eastAsia="仿宋" w:hAnsi="Times New Roman" w:cs="Times New Roman"/>
          <w:sz w:val="24"/>
          <w:szCs w:val="28"/>
        </w:rPr>
        <w:t>参比制剂品种</w:t>
      </w:r>
    </w:p>
    <w:tbl>
      <w:tblPr>
        <w:tblStyle w:val="a8"/>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2"/>
        <w:gridCol w:w="1571"/>
        <w:gridCol w:w="1571"/>
        <w:gridCol w:w="2857"/>
        <w:gridCol w:w="1857"/>
      </w:tblGrid>
      <w:tr w:rsidR="00C96FF8" w:rsidRPr="00C8386E" w:rsidTr="00346818">
        <w:tc>
          <w:tcPr>
            <w:tcW w:w="834" w:type="pct"/>
            <w:tcBorders>
              <w:top w:val="single" w:sz="4" w:space="0" w:color="auto"/>
              <w:bottom w:val="single" w:sz="4" w:space="0" w:color="auto"/>
            </w:tcBorders>
          </w:tcPr>
          <w:p w:rsidR="00C96FF8" w:rsidRPr="00C8386E" w:rsidRDefault="00DD68D6">
            <w:pPr>
              <w:jc w:val="center"/>
              <w:rPr>
                <w:rFonts w:ascii="Times New Roman" w:eastAsia="仿宋" w:hAnsi="Times New Roman" w:cs="Times New Roman"/>
                <w:b/>
                <w:bCs/>
                <w:sz w:val="24"/>
                <w:szCs w:val="24"/>
              </w:rPr>
            </w:pPr>
            <w:r w:rsidRPr="00C8386E">
              <w:rPr>
                <w:rFonts w:ascii="Times New Roman" w:eastAsia="仿宋" w:hAnsi="Times New Roman" w:cs="Times New Roman"/>
                <w:b/>
                <w:bCs/>
                <w:sz w:val="24"/>
                <w:szCs w:val="24"/>
              </w:rPr>
              <w:t>中文商品名</w:t>
            </w:r>
          </w:p>
        </w:tc>
        <w:tc>
          <w:tcPr>
            <w:tcW w:w="833" w:type="pct"/>
            <w:tcBorders>
              <w:top w:val="single" w:sz="4" w:space="0" w:color="auto"/>
              <w:bottom w:val="single" w:sz="4" w:space="0" w:color="auto"/>
            </w:tcBorders>
          </w:tcPr>
          <w:p w:rsidR="00C96FF8" w:rsidRPr="00C8386E" w:rsidRDefault="00DD68D6">
            <w:pPr>
              <w:jc w:val="center"/>
              <w:rPr>
                <w:rFonts w:ascii="Times New Roman" w:eastAsia="仿宋" w:hAnsi="Times New Roman" w:cs="Times New Roman"/>
                <w:b/>
                <w:bCs/>
                <w:sz w:val="24"/>
                <w:szCs w:val="24"/>
              </w:rPr>
            </w:pPr>
            <w:r w:rsidRPr="00C8386E">
              <w:rPr>
                <w:rFonts w:ascii="Times New Roman" w:eastAsia="仿宋" w:hAnsi="Times New Roman" w:cs="Times New Roman"/>
                <w:b/>
                <w:bCs/>
                <w:sz w:val="24"/>
                <w:szCs w:val="24"/>
              </w:rPr>
              <w:t>英文商品名</w:t>
            </w:r>
          </w:p>
        </w:tc>
        <w:tc>
          <w:tcPr>
            <w:tcW w:w="833" w:type="pct"/>
            <w:tcBorders>
              <w:top w:val="single" w:sz="4" w:space="0" w:color="auto"/>
              <w:bottom w:val="single" w:sz="4" w:space="0" w:color="auto"/>
            </w:tcBorders>
          </w:tcPr>
          <w:p w:rsidR="00C96FF8" w:rsidRPr="00C8386E" w:rsidRDefault="00DD68D6">
            <w:pPr>
              <w:jc w:val="center"/>
              <w:rPr>
                <w:rFonts w:ascii="Times New Roman" w:eastAsia="仿宋" w:hAnsi="Times New Roman" w:cs="Times New Roman"/>
                <w:b/>
                <w:bCs/>
                <w:sz w:val="24"/>
                <w:szCs w:val="24"/>
              </w:rPr>
            </w:pPr>
            <w:r w:rsidRPr="00C8386E">
              <w:rPr>
                <w:rFonts w:ascii="Times New Roman" w:eastAsia="仿宋" w:hAnsi="Times New Roman" w:cs="Times New Roman"/>
                <w:b/>
                <w:bCs/>
                <w:sz w:val="24"/>
                <w:szCs w:val="24"/>
              </w:rPr>
              <w:t>中文通用名</w:t>
            </w:r>
          </w:p>
        </w:tc>
        <w:tc>
          <w:tcPr>
            <w:tcW w:w="1515" w:type="pct"/>
            <w:tcBorders>
              <w:top w:val="single" w:sz="4" w:space="0" w:color="auto"/>
              <w:bottom w:val="single" w:sz="4" w:space="0" w:color="auto"/>
            </w:tcBorders>
          </w:tcPr>
          <w:p w:rsidR="00C96FF8" w:rsidRPr="00C8386E" w:rsidRDefault="00DD68D6">
            <w:pPr>
              <w:jc w:val="center"/>
              <w:rPr>
                <w:rFonts w:ascii="Times New Roman" w:eastAsia="仿宋" w:hAnsi="Times New Roman" w:cs="Times New Roman"/>
                <w:b/>
                <w:bCs/>
                <w:sz w:val="24"/>
                <w:szCs w:val="24"/>
              </w:rPr>
            </w:pPr>
            <w:r w:rsidRPr="00C8386E">
              <w:rPr>
                <w:rFonts w:ascii="Times New Roman" w:eastAsia="仿宋" w:hAnsi="Times New Roman" w:cs="Times New Roman"/>
                <w:b/>
                <w:bCs/>
                <w:sz w:val="24"/>
                <w:szCs w:val="24"/>
              </w:rPr>
              <w:t>英文通用名</w:t>
            </w:r>
          </w:p>
        </w:tc>
        <w:tc>
          <w:tcPr>
            <w:tcW w:w="985" w:type="pct"/>
            <w:tcBorders>
              <w:top w:val="single" w:sz="4" w:space="0" w:color="auto"/>
              <w:bottom w:val="single" w:sz="4" w:space="0" w:color="auto"/>
            </w:tcBorders>
          </w:tcPr>
          <w:p w:rsidR="00C96FF8" w:rsidRPr="00C8386E" w:rsidRDefault="00DD68D6">
            <w:pPr>
              <w:jc w:val="center"/>
              <w:rPr>
                <w:rFonts w:ascii="Times New Roman" w:eastAsia="仿宋" w:hAnsi="Times New Roman" w:cs="Times New Roman"/>
                <w:b/>
                <w:bCs/>
                <w:sz w:val="24"/>
                <w:szCs w:val="24"/>
              </w:rPr>
            </w:pPr>
            <w:r w:rsidRPr="00C8386E">
              <w:rPr>
                <w:rFonts w:ascii="Times New Roman" w:eastAsia="仿宋" w:hAnsi="Times New Roman" w:cs="Times New Roman"/>
                <w:b/>
                <w:bCs/>
                <w:sz w:val="24"/>
                <w:szCs w:val="24"/>
              </w:rPr>
              <w:t>生产厂家</w:t>
            </w:r>
          </w:p>
        </w:tc>
      </w:tr>
      <w:tr w:rsidR="00C96FF8" w:rsidRPr="00C8386E" w:rsidTr="00346818">
        <w:tc>
          <w:tcPr>
            <w:tcW w:w="834" w:type="pct"/>
            <w:tcBorders>
              <w:top w:val="single" w:sz="4" w:space="0" w:color="auto"/>
            </w:tcBorders>
          </w:tcPr>
          <w:p w:rsidR="00C96FF8" w:rsidRPr="00C8386E" w:rsidRDefault="00B06AC0">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美卡素</w:t>
            </w:r>
          </w:p>
        </w:tc>
        <w:tc>
          <w:tcPr>
            <w:tcW w:w="833" w:type="pct"/>
            <w:tcBorders>
              <w:top w:val="single" w:sz="4" w:space="0" w:color="auto"/>
            </w:tcBorders>
          </w:tcPr>
          <w:p w:rsidR="00C96FF8" w:rsidRPr="00C8386E" w:rsidRDefault="00B06AC0">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Micardis</w:t>
            </w:r>
          </w:p>
        </w:tc>
        <w:tc>
          <w:tcPr>
            <w:tcW w:w="833" w:type="pct"/>
            <w:tcBorders>
              <w:top w:val="single" w:sz="4" w:space="0" w:color="auto"/>
            </w:tcBorders>
          </w:tcPr>
          <w:p w:rsidR="00C96FF8" w:rsidRPr="00C8386E" w:rsidRDefault="00B06AC0">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替米沙坦片</w:t>
            </w:r>
          </w:p>
        </w:tc>
        <w:tc>
          <w:tcPr>
            <w:tcW w:w="1515" w:type="pct"/>
            <w:tcBorders>
              <w:top w:val="single" w:sz="4" w:space="0" w:color="auto"/>
            </w:tcBorders>
          </w:tcPr>
          <w:p w:rsidR="00C96FF8" w:rsidRPr="00C8386E" w:rsidRDefault="00990F99">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Telmisartan Tablets</w:t>
            </w:r>
          </w:p>
        </w:tc>
        <w:tc>
          <w:tcPr>
            <w:tcW w:w="985" w:type="pct"/>
            <w:tcBorders>
              <w:top w:val="single" w:sz="4" w:space="0" w:color="auto"/>
            </w:tcBorders>
          </w:tcPr>
          <w:p w:rsidR="00C96FF8" w:rsidRPr="00C8386E" w:rsidRDefault="00B06AC0">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拜耳</w:t>
            </w:r>
          </w:p>
        </w:tc>
      </w:tr>
      <w:tr w:rsidR="00C96FF8" w:rsidRPr="00C8386E" w:rsidTr="00346818">
        <w:tc>
          <w:tcPr>
            <w:tcW w:w="834" w:type="pct"/>
          </w:tcPr>
          <w:p w:rsidR="00C96FF8" w:rsidRPr="00C8386E" w:rsidRDefault="00990F99">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代文</w:t>
            </w:r>
          </w:p>
        </w:tc>
        <w:tc>
          <w:tcPr>
            <w:tcW w:w="833" w:type="pct"/>
          </w:tcPr>
          <w:p w:rsidR="00C96FF8" w:rsidRPr="00C8386E" w:rsidRDefault="00990F99" w:rsidP="00990F99">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Diovan</w:t>
            </w:r>
          </w:p>
        </w:tc>
        <w:tc>
          <w:tcPr>
            <w:tcW w:w="833" w:type="pct"/>
          </w:tcPr>
          <w:p w:rsidR="00C96FF8" w:rsidRPr="00C8386E" w:rsidRDefault="00B06AC0">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缬沙坦胶囊</w:t>
            </w:r>
          </w:p>
        </w:tc>
        <w:tc>
          <w:tcPr>
            <w:tcW w:w="1515" w:type="pct"/>
          </w:tcPr>
          <w:p w:rsidR="00C96FF8" w:rsidRPr="00C8386E" w:rsidRDefault="00990F99">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Valsartan Capsule</w:t>
            </w:r>
          </w:p>
        </w:tc>
        <w:tc>
          <w:tcPr>
            <w:tcW w:w="985" w:type="pct"/>
          </w:tcPr>
          <w:p w:rsidR="00C96FF8" w:rsidRPr="00C8386E" w:rsidRDefault="00990F99">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诺华</w:t>
            </w:r>
          </w:p>
        </w:tc>
      </w:tr>
      <w:tr w:rsidR="00C96FF8" w:rsidRPr="00C8386E" w:rsidTr="00346818">
        <w:tc>
          <w:tcPr>
            <w:tcW w:w="834" w:type="pct"/>
          </w:tcPr>
          <w:p w:rsidR="00C96FF8" w:rsidRPr="00C8386E" w:rsidRDefault="00990F99">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必洛斯</w:t>
            </w:r>
          </w:p>
        </w:tc>
        <w:tc>
          <w:tcPr>
            <w:tcW w:w="833" w:type="pct"/>
          </w:tcPr>
          <w:p w:rsidR="00C96FF8" w:rsidRPr="00C8386E" w:rsidRDefault="00990F99">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Blopress</w:t>
            </w:r>
          </w:p>
        </w:tc>
        <w:tc>
          <w:tcPr>
            <w:tcW w:w="833" w:type="pct"/>
          </w:tcPr>
          <w:p w:rsidR="00C96FF8" w:rsidRPr="00C8386E" w:rsidRDefault="00B06AC0">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坎地沙坦酯片</w:t>
            </w:r>
          </w:p>
        </w:tc>
        <w:tc>
          <w:tcPr>
            <w:tcW w:w="1515" w:type="pct"/>
          </w:tcPr>
          <w:p w:rsidR="00C96FF8" w:rsidRPr="00C8386E" w:rsidRDefault="00990F99">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Candesartan Cilexetil Tablets</w:t>
            </w:r>
          </w:p>
        </w:tc>
        <w:tc>
          <w:tcPr>
            <w:tcW w:w="985" w:type="pct"/>
          </w:tcPr>
          <w:p w:rsidR="00C96FF8" w:rsidRPr="00C8386E" w:rsidRDefault="00990F99">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武田</w:t>
            </w:r>
          </w:p>
        </w:tc>
      </w:tr>
      <w:tr w:rsidR="00C96FF8" w:rsidRPr="00C8386E" w:rsidTr="00346818">
        <w:tc>
          <w:tcPr>
            <w:tcW w:w="834" w:type="pct"/>
          </w:tcPr>
          <w:p w:rsidR="00C96FF8" w:rsidRPr="00C8386E" w:rsidRDefault="00AB4911">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奥坦</w:t>
            </w:r>
          </w:p>
          <w:p w:rsidR="00990F99" w:rsidRPr="00C8386E" w:rsidRDefault="00990F99">
            <w:pPr>
              <w:jc w:val="center"/>
              <w:rPr>
                <w:rFonts w:ascii="Times New Roman" w:eastAsia="仿宋" w:hAnsi="Times New Roman" w:cs="Times New Roman"/>
                <w:sz w:val="24"/>
                <w:szCs w:val="28"/>
              </w:rPr>
            </w:pPr>
          </w:p>
          <w:p w:rsidR="00AB4911" w:rsidRPr="00C8386E" w:rsidRDefault="00AB4911" w:rsidP="00AB4911">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信利坦</w:t>
            </w:r>
          </w:p>
          <w:p w:rsidR="00990F99" w:rsidRPr="00C8386E" w:rsidRDefault="00990F99">
            <w:pPr>
              <w:jc w:val="center"/>
              <w:rPr>
                <w:rFonts w:ascii="Times New Roman" w:eastAsia="仿宋" w:hAnsi="Times New Roman" w:cs="Times New Roman"/>
                <w:sz w:val="24"/>
                <w:szCs w:val="28"/>
              </w:rPr>
            </w:pPr>
          </w:p>
          <w:p w:rsidR="00990F99" w:rsidRPr="00C8386E" w:rsidRDefault="00AB4911">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易达比</w:t>
            </w:r>
          </w:p>
          <w:p w:rsidR="00990F99" w:rsidRPr="00C8386E" w:rsidRDefault="00990F99">
            <w:pPr>
              <w:jc w:val="center"/>
              <w:rPr>
                <w:rFonts w:ascii="Times New Roman" w:eastAsia="仿宋" w:hAnsi="Times New Roman" w:cs="Times New Roman"/>
                <w:sz w:val="24"/>
                <w:szCs w:val="28"/>
              </w:rPr>
            </w:pPr>
          </w:p>
          <w:p w:rsidR="00AB4911" w:rsidRPr="00C8386E" w:rsidRDefault="00AB4911" w:rsidP="00AB4911">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泰络欣</w:t>
            </w:r>
          </w:p>
          <w:p w:rsidR="00AB4911" w:rsidRPr="00C8386E" w:rsidRDefault="00AB4911" w:rsidP="00AB4911">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安博维</w:t>
            </w:r>
          </w:p>
          <w:p w:rsidR="00990F99" w:rsidRPr="00C8386E" w:rsidRDefault="00AB4911" w:rsidP="00AB4911">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科素亚</w:t>
            </w:r>
          </w:p>
        </w:tc>
        <w:tc>
          <w:tcPr>
            <w:tcW w:w="833" w:type="pct"/>
          </w:tcPr>
          <w:p w:rsidR="00990F99" w:rsidRPr="00C8386E" w:rsidRDefault="00AB4911">
            <w:pPr>
              <w:jc w:val="center"/>
              <w:rPr>
                <w:rFonts w:ascii="Times New Roman" w:eastAsia="仿宋" w:hAnsi="Times New Roman" w:cs="Times New Roman"/>
                <w:sz w:val="24"/>
                <w:szCs w:val="28"/>
                <w:vertAlign w:val="superscript"/>
              </w:rPr>
            </w:pPr>
            <w:r w:rsidRPr="00C8386E">
              <w:rPr>
                <w:rFonts w:ascii="Times New Roman" w:eastAsia="仿宋" w:hAnsi="Times New Roman" w:cs="Times New Roman"/>
                <w:sz w:val="24"/>
                <w:szCs w:val="28"/>
              </w:rPr>
              <w:t>Benicar</w:t>
            </w:r>
          </w:p>
          <w:p w:rsidR="00990F99" w:rsidRPr="00C8386E" w:rsidRDefault="00990F99">
            <w:pPr>
              <w:jc w:val="center"/>
              <w:rPr>
                <w:rFonts w:ascii="Times New Roman" w:eastAsia="仿宋" w:hAnsi="Times New Roman" w:cs="Times New Roman"/>
                <w:sz w:val="24"/>
                <w:szCs w:val="28"/>
                <w:vertAlign w:val="superscript"/>
              </w:rPr>
            </w:pPr>
          </w:p>
          <w:p w:rsidR="00990F99" w:rsidRPr="00C8386E" w:rsidRDefault="00AB4911">
            <w:pPr>
              <w:jc w:val="center"/>
              <w:rPr>
                <w:rFonts w:ascii="Times New Roman" w:eastAsia="仿宋" w:hAnsi="Times New Roman" w:cs="Times New Roman"/>
                <w:sz w:val="24"/>
                <w:szCs w:val="28"/>
                <w:vertAlign w:val="superscript"/>
              </w:rPr>
            </w:pPr>
            <w:r w:rsidRPr="00C8386E">
              <w:rPr>
                <w:rFonts w:ascii="Times New Roman" w:eastAsia="仿宋" w:hAnsi="Times New Roman" w:cs="Times New Roman"/>
                <w:sz w:val="24"/>
                <w:szCs w:val="28"/>
                <w:vertAlign w:val="superscript"/>
              </w:rPr>
              <w:t>/</w:t>
            </w:r>
          </w:p>
          <w:p w:rsidR="00990F99" w:rsidRPr="00C8386E" w:rsidRDefault="00990F99">
            <w:pPr>
              <w:jc w:val="center"/>
              <w:rPr>
                <w:rFonts w:ascii="Times New Roman" w:eastAsia="仿宋" w:hAnsi="Times New Roman" w:cs="Times New Roman"/>
                <w:sz w:val="24"/>
                <w:szCs w:val="28"/>
                <w:vertAlign w:val="superscript"/>
              </w:rPr>
            </w:pPr>
          </w:p>
          <w:p w:rsidR="00AB4911" w:rsidRPr="00C8386E" w:rsidRDefault="00AB4911" w:rsidP="00AB4911">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Edarbi</w:t>
            </w:r>
          </w:p>
          <w:p w:rsidR="00AB4911" w:rsidRPr="00C8386E" w:rsidRDefault="00AB4911" w:rsidP="00AB4911">
            <w:pPr>
              <w:jc w:val="center"/>
              <w:rPr>
                <w:rFonts w:ascii="Times New Roman" w:eastAsia="仿宋" w:hAnsi="Times New Roman" w:cs="Times New Roman"/>
                <w:sz w:val="24"/>
                <w:szCs w:val="28"/>
              </w:rPr>
            </w:pPr>
          </w:p>
          <w:p w:rsidR="00AB4911" w:rsidRPr="00C8386E" w:rsidRDefault="00AB4911" w:rsidP="00AB4911">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Teveten</w:t>
            </w:r>
          </w:p>
          <w:p w:rsidR="00990F99" w:rsidRPr="00C8386E" w:rsidRDefault="00990F99">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APROVEL</w:t>
            </w:r>
          </w:p>
          <w:p w:rsidR="00990F99" w:rsidRPr="00C8386E" w:rsidRDefault="00990F99">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COZAAR</w:t>
            </w:r>
          </w:p>
        </w:tc>
        <w:tc>
          <w:tcPr>
            <w:tcW w:w="833" w:type="pct"/>
          </w:tcPr>
          <w:p w:rsidR="00C96FF8" w:rsidRPr="00C8386E" w:rsidRDefault="00B06AC0">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奥美沙坦酯片</w:t>
            </w:r>
          </w:p>
          <w:p w:rsidR="00B06AC0" w:rsidRPr="00C8386E" w:rsidRDefault="00B06AC0">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阿利沙坦酯片</w:t>
            </w:r>
          </w:p>
          <w:p w:rsidR="00B06AC0" w:rsidRPr="00C8386E" w:rsidRDefault="00B06AC0">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美阿沙坦钾片</w:t>
            </w:r>
          </w:p>
          <w:p w:rsidR="00B06AC0" w:rsidRPr="00C8386E" w:rsidRDefault="00B06AC0">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依普沙坦片</w:t>
            </w:r>
          </w:p>
          <w:p w:rsidR="00B06AC0" w:rsidRPr="00C8386E" w:rsidRDefault="00B06AC0">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厄贝沙坦</w:t>
            </w:r>
          </w:p>
          <w:p w:rsidR="00B06AC0" w:rsidRPr="00C8386E" w:rsidRDefault="00B06AC0">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氯沙坦钾</w:t>
            </w:r>
          </w:p>
        </w:tc>
        <w:tc>
          <w:tcPr>
            <w:tcW w:w="1515" w:type="pct"/>
          </w:tcPr>
          <w:p w:rsidR="00C96FF8" w:rsidRPr="00C8386E" w:rsidRDefault="00AB4911">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Olmesartan Medoxmil</w:t>
            </w:r>
            <w:r w:rsidR="00DD68D6" w:rsidRPr="00C8386E">
              <w:rPr>
                <w:rFonts w:ascii="Times New Roman" w:eastAsia="仿宋" w:hAnsi="Times New Roman" w:cs="Times New Roman"/>
                <w:sz w:val="24"/>
                <w:szCs w:val="28"/>
              </w:rPr>
              <w:t xml:space="preserve"> Tablets</w:t>
            </w:r>
          </w:p>
          <w:p w:rsidR="00990F99" w:rsidRPr="00C8386E" w:rsidRDefault="00AB4911">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Allsartan isoproxil Tablets</w:t>
            </w:r>
          </w:p>
          <w:p w:rsidR="00990F99" w:rsidRPr="00C8386E" w:rsidRDefault="00990F99">
            <w:pPr>
              <w:jc w:val="center"/>
              <w:rPr>
                <w:rFonts w:ascii="Times New Roman" w:eastAsia="仿宋" w:hAnsi="Times New Roman" w:cs="Times New Roman"/>
                <w:sz w:val="24"/>
                <w:szCs w:val="28"/>
              </w:rPr>
            </w:pPr>
          </w:p>
          <w:p w:rsidR="00990F99" w:rsidRPr="00C8386E" w:rsidRDefault="00290C55">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 xml:space="preserve">Azilsartan </w:t>
            </w:r>
            <w:r w:rsidR="00AB4911" w:rsidRPr="00C8386E">
              <w:rPr>
                <w:rFonts w:ascii="Times New Roman" w:eastAsia="仿宋" w:hAnsi="Times New Roman" w:cs="Times New Roman"/>
                <w:sz w:val="24"/>
                <w:szCs w:val="28"/>
              </w:rPr>
              <w:t>Medoxomil  Potassium Tablets</w:t>
            </w:r>
          </w:p>
          <w:p w:rsidR="00990F99" w:rsidRPr="00C8386E" w:rsidRDefault="00AB4911">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Eprosartan Tablets</w:t>
            </w:r>
          </w:p>
          <w:p w:rsidR="00990F99" w:rsidRPr="00C8386E" w:rsidRDefault="00990F99">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Irbesartan Tablets</w:t>
            </w:r>
          </w:p>
          <w:p w:rsidR="00990F99" w:rsidRPr="00C8386E" w:rsidRDefault="00990F99">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Losartan Potassium Tablets</w:t>
            </w:r>
          </w:p>
        </w:tc>
        <w:tc>
          <w:tcPr>
            <w:tcW w:w="985" w:type="pct"/>
          </w:tcPr>
          <w:p w:rsidR="00C96FF8" w:rsidRPr="00C8386E" w:rsidRDefault="00AB4911">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第一三共</w:t>
            </w:r>
          </w:p>
          <w:p w:rsidR="00990F99" w:rsidRPr="00C8386E" w:rsidRDefault="00990F99">
            <w:pPr>
              <w:jc w:val="center"/>
              <w:rPr>
                <w:rFonts w:ascii="Times New Roman" w:eastAsia="仿宋" w:hAnsi="Times New Roman" w:cs="Times New Roman"/>
                <w:sz w:val="24"/>
                <w:szCs w:val="28"/>
              </w:rPr>
            </w:pPr>
          </w:p>
          <w:p w:rsidR="00990F99" w:rsidRPr="00C8386E" w:rsidRDefault="00AB4911">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信立泰</w:t>
            </w:r>
          </w:p>
          <w:p w:rsidR="00990F99" w:rsidRPr="00C8386E" w:rsidRDefault="00990F99">
            <w:pPr>
              <w:jc w:val="center"/>
              <w:rPr>
                <w:rFonts w:ascii="Times New Roman" w:eastAsia="仿宋" w:hAnsi="Times New Roman" w:cs="Times New Roman"/>
                <w:sz w:val="24"/>
                <w:szCs w:val="28"/>
              </w:rPr>
            </w:pPr>
          </w:p>
          <w:p w:rsidR="00990F99" w:rsidRPr="00C8386E" w:rsidRDefault="00AB4911">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武田</w:t>
            </w:r>
          </w:p>
          <w:p w:rsidR="00990F99" w:rsidRPr="00C8386E" w:rsidRDefault="00990F99">
            <w:pPr>
              <w:jc w:val="center"/>
              <w:rPr>
                <w:rFonts w:ascii="Times New Roman" w:eastAsia="仿宋" w:hAnsi="Times New Roman" w:cs="Times New Roman"/>
                <w:sz w:val="24"/>
                <w:szCs w:val="28"/>
              </w:rPr>
            </w:pPr>
          </w:p>
          <w:p w:rsidR="00990F99" w:rsidRPr="00C8386E" w:rsidRDefault="00AB4911">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雅培</w:t>
            </w:r>
          </w:p>
          <w:p w:rsidR="00990F99" w:rsidRPr="00C8386E" w:rsidRDefault="00990F99">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赛诺菲</w:t>
            </w:r>
          </w:p>
          <w:p w:rsidR="00990F99" w:rsidRPr="00C8386E" w:rsidRDefault="00990F99">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默沙东</w:t>
            </w:r>
          </w:p>
        </w:tc>
      </w:tr>
    </w:tbl>
    <w:p w:rsidR="00C96FF8" w:rsidRPr="00C8386E" w:rsidRDefault="00C96FF8">
      <w:pPr>
        <w:jc w:val="center"/>
        <w:rPr>
          <w:rFonts w:ascii="Times New Roman" w:eastAsia="仿宋" w:hAnsi="Times New Roman" w:cs="Times New Roman"/>
          <w:bCs/>
          <w:sz w:val="28"/>
          <w:szCs w:val="28"/>
        </w:rPr>
      </w:pPr>
    </w:p>
    <w:p w:rsidR="00C96FF8" w:rsidRPr="00C8386E" w:rsidRDefault="00DD68D6">
      <w:pPr>
        <w:rPr>
          <w:rFonts w:ascii="Times New Roman" w:eastAsia="仿宋" w:hAnsi="Times New Roman" w:cs="Times New Roman"/>
          <w:b/>
          <w:bCs/>
          <w:sz w:val="28"/>
          <w:szCs w:val="28"/>
        </w:rPr>
      </w:pPr>
      <w:r w:rsidRPr="00C8386E">
        <w:rPr>
          <w:rFonts w:ascii="Times New Roman" w:eastAsia="仿宋" w:hAnsi="Times New Roman" w:cs="Times New Roman"/>
          <w:b/>
          <w:bCs/>
          <w:sz w:val="28"/>
          <w:szCs w:val="28"/>
        </w:rPr>
        <w:t>4.1</w:t>
      </w:r>
      <w:r w:rsidRPr="00C8386E">
        <w:rPr>
          <w:rFonts w:ascii="Times New Roman" w:eastAsia="仿宋" w:hAnsi="Times New Roman" w:cs="Times New Roman"/>
          <w:b/>
          <w:bCs/>
          <w:sz w:val="28"/>
          <w:szCs w:val="28"/>
        </w:rPr>
        <w:t>药学特性评分</w:t>
      </w:r>
    </w:p>
    <w:p w:rsidR="00C96FF8" w:rsidRPr="00C8386E" w:rsidRDefault="00DD68D6">
      <w:pPr>
        <w:rPr>
          <w:rFonts w:ascii="Times New Roman" w:eastAsia="仿宋" w:hAnsi="Times New Roman" w:cs="Times New Roman"/>
          <w:sz w:val="28"/>
          <w:szCs w:val="28"/>
        </w:rPr>
      </w:pPr>
      <w:r w:rsidRPr="00C8386E">
        <w:rPr>
          <w:rFonts w:ascii="Times New Roman" w:eastAsia="仿宋" w:hAnsi="Times New Roman" w:cs="Times New Roman"/>
          <w:sz w:val="28"/>
          <w:szCs w:val="28"/>
        </w:rPr>
        <w:t>4.1.1</w:t>
      </w:r>
      <w:r w:rsidRPr="00C8386E">
        <w:rPr>
          <w:rFonts w:ascii="Times New Roman" w:eastAsia="仿宋" w:hAnsi="Times New Roman" w:cs="Times New Roman"/>
          <w:sz w:val="28"/>
          <w:szCs w:val="28"/>
        </w:rPr>
        <w:t>适应证评分</w:t>
      </w:r>
      <w:r w:rsidR="00AB4911" w:rsidRPr="00C8386E">
        <w:rPr>
          <w:rFonts w:ascii="Times New Roman" w:eastAsia="仿宋" w:hAnsi="Times New Roman" w:cs="Times New Roman"/>
          <w:sz w:val="28"/>
          <w:szCs w:val="28"/>
        </w:rPr>
        <w:t>氯沙坦钾</w:t>
      </w:r>
      <w:r w:rsidRPr="00C8386E">
        <w:rPr>
          <w:rFonts w:ascii="Times New Roman" w:eastAsia="仿宋" w:hAnsi="Times New Roman" w:cs="Times New Roman"/>
          <w:sz w:val="28"/>
          <w:szCs w:val="28"/>
        </w:rPr>
        <w:t>具有</w:t>
      </w:r>
      <w:r w:rsidR="00A26F1D" w:rsidRPr="00C8386E">
        <w:rPr>
          <w:rFonts w:ascii="Times New Roman" w:eastAsia="仿宋" w:hAnsi="Times New Roman" w:cs="Times New Roman"/>
          <w:sz w:val="28"/>
          <w:szCs w:val="28"/>
        </w:rPr>
        <w:t>多个指南推荐</w:t>
      </w:r>
      <w:r w:rsidR="00B47354" w:rsidRPr="00C8386E">
        <w:rPr>
          <w:rFonts w:ascii="Times New Roman" w:eastAsia="仿宋" w:hAnsi="Times New Roman" w:cs="Times New Roman"/>
          <w:sz w:val="28"/>
          <w:szCs w:val="28"/>
          <w:vertAlign w:val="superscript"/>
        </w:rPr>
        <w:t>[</w:t>
      </w:r>
      <w:r w:rsidR="00596302" w:rsidRPr="00C8386E">
        <w:rPr>
          <w:rFonts w:ascii="Times New Roman" w:eastAsia="仿宋" w:hAnsi="Times New Roman" w:cs="Times New Roman"/>
          <w:sz w:val="28"/>
          <w:szCs w:val="28"/>
          <w:vertAlign w:val="superscript"/>
        </w:rPr>
        <w:t>9</w:t>
      </w:r>
      <w:r w:rsidR="00B47354" w:rsidRPr="00C8386E">
        <w:rPr>
          <w:rFonts w:ascii="Times New Roman" w:eastAsia="仿宋" w:hAnsi="Times New Roman" w:cs="Times New Roman"/>
          <w:sz w:val="28"/>
          <w:szCs w:val="28"/>
          <w:vertAlign w:val="superscript"/>
        </w:rPr>
        <w:t>-10]</w:t>
      </w:r>
      <w:r w:rsidRPr="00C8386E">
        <w:rPr>
          <w:rFonts w:ascii="Times New Roman" w:eastAsia="仿宋" w:hAnsi="Times New Roman" w:cs="Times New Roman"/>
          <w:sz w:val="28"/>
          <w:szCs w:val="28"/>
        </w:rPr>
        <w:t>，适应证范围广、为临床首选，得</w:t>
      </w:r>
      <w:r w:rsidRPr="00C8386E">
        <w:rPr>
          <w:rFonts w:ascii="Times New Roman" w:eastAsia="仿宋" w:hAnsi="Times New Roman" w:cs="Times New Roman"/>
          <w:sz w:val="28"/>
          <w:szCs w:val="28"/>
        </w:rPr>
        <w:t>3</w:t>
      </w:r>
      <w:r w:rsidRPr="00C8386E">
        <w:rPr>
          <w:rFonts w:ascii="Times New Roman" w:eastAsia="仿宋" w:hAnsi="Times New Roman" w:cs="Times New Roman"/>
          <w:sz w:val="28"/>
          <w:szCs w:val="28"/>
        </w:rPr>
        <w:t>分。</w:t>
      </w:r>
      <w:r w:rsidR="0037032E" w:rsidRPr="00C8386E">
        <w:rPr>
          <w:rFonts w:ascii="Times New Roman" w:eastAsia="仿宋" w:hAnsi="Times New Roman" w:cs="Times New Roman"/>
          <w:sz w:val="28"/>
          <w:szCs w:val="28"/>
        </w:rPr>
        <w:t>上述三</w:t>
      </w:r>
      <w:r w:rsidR="00B47354" w:rsidRPr="00C8386E">
        <w:rPr>
          <w:rFonts w:ascii="Times New Roman" w:eastAsia="仿宋" w:hAnsi="Times New Roman" w:cs="Times New Roman"/>
          <w:sz w:val="28"/>
          <w:szCs w:val="28"/>
        </w:rPr>
        <w:t>个</w:t>
      </w:r>
      <w:r w:rsidR="0037032E" w:rsidRPr="00C8386E">
        <w:rPr>
          <w:rFonts w:ascii="Times New Roman" w:eastAsia="仿宋" w:hAnsi="Times New Roman" w:cs="Times New Roman"/>
          <w:sz w:val="28"/>
          <w:szCs w:val="28"/>
        </w:rPr>
        <w:t>指南推荐首选氯沙坦，得</w:t>
      </w:r>
      <w:r w:rsidR="0037032E" w:rsidRPr="00C8386E">
        <w:rPr>
          <w:rFonts w:ascii="Times New Roman" w:eastAsia="仿宋" w:hAnsi="Times New Roman" w:cs="Times New Roman"/>
          <w:sz w:val="28"/>
          <w:szCs w:val="28"/>
        </w:rPr>
        <w:t>3</w:t>
      </w:r>
      <w:r w:rsidR="0037032E" w:rsidRPr="00C8386E">
        <w:rPr>
          <w:rFonts w:ascii="Times New Roman" w:eastAsia="仿宋" w:hAnsi="Times New Roman" w:cs="Times New Roman"/>
          <w:sz w:val="28"/>
          <w:szCs w:val="28"/>
        </w:rPr>
        <w:t>分，两</w:t>
      </w:r>
      <w:r w:rsidR="00567643" w:rsidRPr="00C8386E">
        <w:rPr>
          <w:rFonts w:ascii="Times New Roman" w:eastAsia="仿宋" w:hAnsi="Times New Roman" w:cs="Times New Roman"/>
          <w:sz w:val="28"/>
          <w:szCs w:val="28"/>
        </w:rPr>
        <w:t>个</w:t>
      </w:r>
      <w:r w:rsidR="0037032E" w:rsidRPr="00C8386E">
        <w:rPr>
          <w:rFonts w:ascii="Times New Roman" w:eastAsia="仿宋" w:hAnsi="Times New Roman" w:cs="Times New Roman"/>
          <w:sz w:val="28"/>
          <w:szCs w:val="28"/>
        </w:rPr>
        <w:t>指南推荐坎地沙坦、缬沙坦得</w:t>
      </w:r>
      <w:r w:rsidR="0037032E" w:rsidRPr="00C8386E">
        <w:rPr>
          <w:rFonts w:ascii="Times New Roman" w:eastAsia="仿宋" w:hAnsi="Times New Roman" w:cs="Times New Roman"/>
          <w:sz w:val="28"/>
          <w:szCs w:val="28"/>
        </w:rPr>
        <w:t>2.5</w:t>
      </w:r>
      <w:r w:rsidR="0037032E" w:rsidRPr="00C8386E">
        <w:rPr>
          <w:rFonts w:ascii="Times New Roman" w:eastAsia="仿宋" w:hAnsi="Times New Roman" w:cs="Times New Roman"/>
          <w:sz w:val="28"/>
          <w:szCs w:val="28"/>
        </w:rPr>
        <w:t>分</w:t>
      </w:r>
      <w:r w:rsidR="00B47354" w:rsidRPr="00C8386E">
        <w:rPr>
          <w:rFonts w:ascii="Times New Roman" w:eastAsia="仿宋" w:hAnsi="Times New Roman" w:cs="Times New Roman"/>
          <w:sz w:val="28"/>
          <w:szCs w:val="28"/>
          <w:vertAlign w:val="superscript"/>
        </w:rPr>
        <w:t>[</w:t>
      </w:r>
      <w:r w:rsidR="00596302" w:rsidRPr="00C8386E">
        <w:rPr>
          <w:rFonts w:ascii="Times New Roman" w:eastAsia="仿宋" w:hAnsi="Times New Roman" w:cs="Times New Roman"/>
          <w:sz w:val="28"/>
          <w:szCs w:val="28"/>
          <w:vertAlign w:val="superscript"/>
        </w:rPr>
        <w:t>9</w:t>
      </w:r>
      <w:r w:rsidR="00B47354" w:rsidRPr="00C8386E">
        <w:rPr>
          <w:rFonts w:ascii="Times New Roman" w:eastAsia="仿宋" w:hAnsi="Times New Roman" w:cs="Times New Roman"/>
          <w:sz w:val="28"/>
          <w:szCs w:val="28"/>
          <w:vertAlign w:val="superscript"/>
        </w:rPr>
        <w:t>-</w:t>
      </w:r>
      <w:r w:rsidR="00596302" w:rsidRPr="00C8386E">
        <w:rPr>
          <w:rFonts w:ascii="Times New Roman" w:eastAsia="仿宋" w:hAnsi="Times New Roman" w:cs="Times New Roman"/>
          <w:sz w:val="28"/>
          <w:szCs w:val="28"/>
          <w:vertAlign w:val="superscript"/>
        </w:rPr>
        <w:t>11</w:t>
      </w:r>
      <w:r w:rsidR="00B47354" w:rsidRPr="00C8386E">
        <w:rPr>
          <w:rFonts w:ascii="Times New Roman" w:eastAsia="仿宋" w:hAnsi="Times New Roman" w:cs="Times New Roman"/>
          <w:sz w:val="28"/>
          <w:szCs w:val="28"/>
          <w:vertAlign w:val="superscript"/>
        </w:rPr>
        <w:t>]</w:t>
      </w:r>
      <w:r w:rsidR="0037032E" w:rsidRPr="00C8386E">
        <w:rPr>
          <w:rFonts w:ascii="Times New Roman" w:eastAsia="仿宋" w:hAnsi="Times New Roman" w:cs="Times New Roman"/>
          <w:sz w:val="28"/>
          <w:szCs w:val="28"/>
        </w:rPr>
        <w:t>；高血压指南推荐常规</w:t>
      </w:r>
      <w:r w:rsidR="0037032E" w:rsidRPr="00C8386E">
        <w:rPr>
          <w:rFonts w:ascii="Times New Roman" w:eastAsia="仿宋" w:hAnsi="Times New Roman" w:cs="Times New Roman"/>
          <w:sz w:val="28"/>
          <w:szCs w:val="28"/>
        </w:rPr>
        <w:t>ARB</w:t>
      </w:r>
      <w:r w:rsidR="0037032E" w:rsidRPr="00C8386E">
        <w:rPr>
          <w:rFonts w:ascii="Times New Roman" w:eastAsia="仿宋" w:hAnsi="Times New Roman" w:cs="Times New Roman"/>
          <w:sz w:val="28"/>
          <w:szCs w:val="28"/>
        </w:rPr>
        <w:t>类为替米沙坦片、缬沙坦胶囊、厄贝沙坦片、氯沙坦钾片、坎地沙坦酯片、奥美沙坦酯片、阿利沙坦酯片，评</w:t>
      </w:r>
      <w:r w:rsidR="0037032E" w:rsidRPr="00C8386E">
        <w:rPr>
          <w:rFonts w:ascii="Times New Roman" w:eastAsia="仿宋" w:hAnsi="Times New Roman" w:cs="Times New Roman"/>
          <w:sz w:val="28"/>
          <w:szCs w:val="28"/>
        </w:rPr>
        <w:t>2</w:t>
      </w:r>
      <w:r w:rsidR="0037032E" w:rsidRPr="00C8386E">
        <w:rPr>
          <w:rFonts w:ascii="Times New Roman" w:eastAsia="仿宋" w:hAnsi="Times New Roman" w:cs="Times New Roman"/>
          <w:sz w:val="28"/>
          <w:szCs w:val="28"/>
        </w:rPr>
        <w:t>分。美阿沙坦钾和依普沙坦片提及具体的指南较少得</w:t>
      </w:r>
      <w:r w:rsidR="0037032E" w:rsidRPr="00C8386E">
        <w:rPr>
          <w:rFonts w:ascii="Times New Roman" w:eastAsia="仿宋" w:hAnsi="Times New Roman" w:cs="Times New Roman"/>
          <w:sz w:val="28"/>
          <w:szCs w:val="28"/>
        </w:rPr>
        <w:t>1</w:t>
      </w:r>
      <w:r w:rsidR="0037032E" w:rsidRPr="00C8386E">
        <w:rPr>
          <w:rFonts w:ascii="Times New Roman" w:eastAsia="仿宋" w:hAnsi="Times New Roman" w:cs="Times New Roman"/>
          <w:sz w:val="28"/>
          <w:szCs w:val="28"/>
        </w:rPr>
        <w:t>分</w:t>
      </w:r>
      <w:r w:rsidRPr="00C8386E">
        <w:rPr>
          <w:rFonts w:ascii="Times New Roman" w:eastAsia="仿宋" w:hAnsi="Times New Roman" w:cs="Times New Roman"/>
          <w:sz w:val="28"/>
          <w:szCs w:val="28"/>
        </w:rPr>
        <w:t>。</w:t>
      </w:r>
    </w:p>
    <w:p w:rsidR="00C96FF8" w:rsidRPr="00C8386E" w:rsidRDefault="00DD68D6">
      <w:pPr>
        <w:rPr>
          <w:rFonts w:ascii="Times New Roman" w:eastAsia="仿宋" w:hAnsi="Times New Roman" w:cs="Times New Roman"/>
          <w:sz w:val="28"/>
          <w:szCs w:val="28"/>
        </w:rPr>
      </w:pPr>
      <w:r w:rsidRPr="00C8386E">
        <w:rPr>
          <w:rFonts w:ascii="Times New Roman" w:eastAsia="仿宋" w:hAnsi="Times New Roman" w:cs="Times New Roman"/>
          <w:sz w:val="28"/>
          <w:szCs w:val="28"/>
        </w:rPr>
        <w:t>4.1.2</w:t>
      </w:r>
      <w:r w:rsidRPr="00C8386E">
        <w:rPr>
          <w:rFonts w:ascii="Times New Roman" w:eastAsia="仿宋" w:hAnsi="Times New Roman" w:cs="Times New Roman"/>
          <w:sz w:val="28"/>
          <w:szCs w:val="28"/>
        </w:rPr>
        <w:t>药理作用评分</w:t>
      </w:r>
      <w:r w:rsidR="0037032E" w:rsidRPr="00C8386E">
        <w:rPr>
          <w:rFonts w:ascii="Times New Roman" w:eastAsia="仿宋" w:hAnsi="Times New Roman" w:cs="Times New Roman"/>
          <w:sz w:val="28"/>
          <w:szCs w:val="28"/>
        </w:rPr>
        <w:t>9</w:t>
      </w:r>
      <w:r w:rsidRPr="00C8386E">
        <w:rPr>
          <w:rFonts w:ascii="Times New Roman" w:eastAsia="仿宋" w:hAnsi="Times New Roman" w:cs="Times New Roman"/>
          <w:sz w:val="28"/>
          <w:szCs w:val="28"/>
        </w:rPr>
        <w:t>个药品临床疗效确切，作用机制明确，均得</w:t>
      </w:r>
      <w:r w:rsidR="0037032E" w:rsidRPr="00C8386E">
        <w:rPr>
          <w:rFonts w:ascii="Times New Roman" w:eastAsia="仿宋" w:hAnsi="Times New Roman" w:cs="Times New Roman"/>
          <w:sz w:val="28"/>
          <w:szCs w:val="28"/>
        </w:rPr>
        <w:t>3</w:t>
      </w:r>
      <w:r w:rsidRPr="00C8386E">
        <w:rPr>
          <w:rFonts w:ascii="Times New Roman" w:eastAsia="仿宋" w:hAnsi="Times New Roman" w:cs="Times New Roman"/>
          <w:sz w:val="28"/>
          <w:szCs w:val="28"/>
        </w:rPr>
        <w:t>分。</w:t>
      </w:r>
    </w:p>
    <w:p w:rsidR="00C96FF8" w:rsidRPr="00C8386E" w:rsidRDefault="00DD68D6" w:rsidP="0037032E">
      <w:pPr>
        <w:rPr>
          <w:rFonts w:ascii="Times New Roman" w:eastAsia="仿宋" w:hAnsi="Times New Roman" w:cs="Times New Roman"/>
          <w:sz w:val="28"/>
          <w:szCs w:val="28"/>
        </w:rPr>
      </w:pPr>
      <w:r w:rsidRPr="00C8386E">
        <w:rPr>
          <w:rFonts w:ascii="Times New Roman" w:eastAsia="仿宋" w:hAnsi="Times New Roman" w:cs="Times New Roman"/>
          <w:sz w:val="28"/>
          <w:szCs w:val="28"/>
        </w:rPr>
        <w:t>4.1.3</w:t>
      </w:r>
      <w:r w:rsidRPr="00C8386E">
        <w:rPr>
          <w:rFonts w:ascii="Times New Roman" w:eastAsia="仿宋" w:hAnsi="Times New Roman" w:cs="Times New Roman"/>
          <w:sz w:val="28"/>
          <w:szCs w:val="28"/>
        </w:rPr>
        <w:t>体内过程评分</w:t>
      </w:r>
      <w:r w:rsidR="0037032E" w:rsidRPr="00C8386E">
        <w:rPr>
          <w:rFonts w:ascii="Times New Roman" w:eastAsia="仿宋" w:hAnsi="Times New Roman" w:cs="Times New Roman"/>
          <w:sz w:val="28"/>
          <w:szCs w:val="28"/>
        </w:rPr>
        <w:t>9</w:t>
      </w:r>
      <w:r w:rsidRPr="00C8386E">
        <w:rPr>
          <w:rFonts w:ascii="Times New Roman" w:eastAsia="仿宋" w:hAnsi="Times New Roman" w:cs="Times New Roman"/>
          <w:sz w:val="28"/>
          <w:szCs w:val="28"/>
        </w:rPr>
        <w:t>个药品体内过程明确，吸收、分布、代谢、排泄的药动学参数完整，</w:t>
      </w:r>
      <w:r w:rsidR="0037032E" w:rsidRPr="00C8386E">
        <w:rPr>
          <w:rFonts w:ascii="Times New Roman" w:eastAsia="仿宋" w:hAnsi="Times New Roman" w:cs="Times New Roman"/>
          <w:sz w:val="28"/>
          <w:szCs w:val="28"/>
        </w:rPr>
        <w:t>除依普沙坦片药动学参数不完整得</w:t>
      </w:r>
      <w:r w:rsidR="0037032E" w:rsidRPr="00C8386E">
        <w:rPr>
          <w:rFonts w:ascii="Times New Roman" w:eastAsia="仿宋" w:hAnsi="Times New Roman" w:cs="Times New Roman"/>
          <w:sz w:val="28"/>
          <w:szCs w:val="28"/>
        </w:rPr>
        <w:t>2</w:t>
      </w:r>
      <w:r w:rsidR="0037032E" w:rsidRPr="00C8386E">
        <w:rPr>
          <w:rFonts w:ascii="Times New Roman" w:eastAsia="仿宋" w:hAnsi="Times New Roman" w:cs="Times New Roman"/>
          <w:sz w:val="28"/>
          <w:szCs w:val="28"/>
        </w:rPr>
        <w:t>分。其余</w:t>
      </w:r>
      <w:r w:rsidR="0037032E" w:rsidRPr="00C8386E">
        <w:rPr>
          <w:rFonts w:ascii="Times New Roman" w:eastAsia="仿宋" w:hAnsi="Times New Roman" w:cs="Times New Roman"/>
          <w:sz w:val="28"/>
          <w:szCs w:val="28"/>
        </w:rPr>
        <w:t>8</w:t>
      </w:r>
      <w:r w:rsidR="0037032E" w:rsidRPr="00C8386E">
        <w:rPr>
          <w:rFonts w:ascii="Times New Roman" w:eastAsia="仿宋" w:hAnsi="Times New Roman" w:cs="Times New Roman"/>
          <w:sz w:val="28"/>
          <w:szCs w:val="28"/>
        </w:rPr>
        <w:t>种药品体内过程明确，药动学参数完整</w:t>
      </w:r>
      <w:r w:rsidRPr="00C8386E">
        <w:rPr>
          <w:rFonts w:ascii="Times New Roman" w:eastAsia="仿宋" w:hAnsi="Times New Roman" w:cs="Times New Roman"/>
          <w:sz w:val="28"/>
          <w:szCs w:val="28"/>
        </w:rPr>
        <w:t>均得</w:t>
      </w:r>
      <w:r w:rsidRPr="00C8386E">
        <w:rPr>
          <w:rFonts w:ascii="Times New Roman" w:eastAsia="仿宋" w:hAnsi="Times New Roman" w:cs="Times New Roman"/>
          <w:sz w:val="28"/>
          <w:szCs w:val="28"/>
        </w:rPr>
        <w:t>3</w:t>
      </w:r>
      <w:r w:rsidRPr="00C8386E">
        <w:rPr>
          <w:rFonts w:ascii="Times New Roman" w:eastAsia="仿宋" w:hAnsi="Times New Roman" w:cs="Times New Roman"/>
          <w:sz w:val="28"/>
          <w:szCs w:val="28"/>
        </w:rPr>
        <w:t>分。</w:t>
      </w:r>
    </w:p>
    <w:p w:rsidR="00567643" w:rsidRPr="00C8386E" w:rsidRDefault="00DD68D6">
      <w:pPr>
        <w:rPr>
          <w:rFonts w:ascii="Times New Roman" w:eastAsia="仿宋" w:hAnsi="Times New Roman" w:cs="Times New Roman"/>
          <w:sz w:val="28"/>
          <w:szCs w:val="28"/>
        </w:rPr>
      </w:pPr>
      <w:r w:rsidRPr="00C8386E">
        <w:rPr>
          <w:rFonts w:ascii="Times New Roman" w:eastAsia="仿宋" w:hAnsi="Times New Roman" w:cs="Times New Roman"/>
          <w:sz w:val="28"/>
          <w:szCs w:val="28"/>
        </w:rPr>
        <w:t>4.1.4</w:t>
      </w:r>
      <w:r w:rsidRPr="00C8386E">
        <w:rPr>
          <w:rFonts w:ascii="Times New Roman" w:eastAsia="仿宋" w:hAnsi="Times New Roman" w:cs="Times New Roman"/>
          <w:sz w:val="28"/>
          <w:szCs w:val="28"/>
        </w:rPr>
        <w:t>药剂学与使用方法评分</w:t>
      </w:r>
      <w:r w:rsidR="0037032E" w:rsidRPr="00C8386E">
        <w:rPr>
          <w:rFonts w:ascii="Times New Roman" w:eastAsia="仿宋" w:hAnsi="Times New Roman" w:cs="Times New Roman"/>
          <w:sz w:val="28"/>
          <w:szCs w:val="28"/>
        </w:rPr>
        <w:t>坎地沙坦酯片</w:t>
      </w:r>
      <w:r w:rsidRPr="00C8386E">
        <w:rPr>
          <w:rFonts w:ascii="Times New Roman" w:eastAsia="仿宋" w:hAnsi="Times New Roman" w:cs="Times New Roman"/>
          <w:sz w:val="28"/>
          <w:szCs w:val="28"/>
        </w:rPr>
        <w:t>主要成分及辅料成分明确，得</w:t>
      </w:r>
      <w:r w:rsidRPr="00C8386E">
        <w:rPr>
          <w:rFonts w:ascii="Times New Roman" w:eastAsia="仿宋" w:hAnsi="Times New Roman" w:cs="Times New Roman"/>
          <w:sz w:val="28"/>
          <w:szCs w:val="28"/>
        </w:rPr>
        <w:t>1</w:t>
      </w:r>
      <w:r w:rsidRPr="00C8386E">
        <w:rPr>
          <w:rFonts w:ascii="Times New Roman" w:eastAsia="仿宋" w:hAnsi="Times New Roman" w:cs="Times New Roman"/>
          <w:sz w:val="28"/>
          <w:szCs w:val="28"/>
        </w:rPr>
        <w:t>分；其余</w:t>
      </w:r>
      <w:r w:rsidR="0037032E" w:rsidRPr="00C8386E">
        <w:rPr>
          <w:rFonts w:ascii="Times New Roman" w:eastAsia="仿宋" w:hAnsi="Times New Roman" w:cs="Times New Roman"/>
          <w:sz w:val="28"/>
          <w:szCs w:val="28"/>
        </w:rPr>
        <w:t>8</w:t>
      </w:r>
      <w:r w:rsidRPr="00C8386E">
        <w:rPr>
          <w:rFonts w:ascii="Times New Roman" w:eastAsia="仿宋" w:hAnsi="Times New Roman" w:cs="Times New Roman"/>
          <w:sz w:val="28"/>
          <w:szCs w:val="28"/>
        </w:rPr>
        <w:t>个药品缺少辅料成分信息，得</w:t>
      </w:r>
      <w:r w:rsidRPr="00C8386E">
        <w:rPr>
          <w:rFonts w:ascii="Times New Roman" w:eastAsia="仿宋" w:hAnsi="Times New Roman" w:cs="Times New Roman"/>
          <w:sz w:val="28"/>
          <w:szCs w:val="28"/>
        </w:rPr>
        <w:t>0</w:t>
      </w:r>
      <w:r w:rsidRPr="00C8386E">
        <w:rPr>
          <w:rFonts w:ascii="Times New Roman" w:eastAsia="仿宋" w:hAnsi="Times New Roman" w:cs="Times New Roman"/>
          <w:sz w:val="28"/>
          <w:szCs w:val="28"/>
        </w:rPr>
        <w:t>分。</w:t>
      </w:r>
      <w:r w:rsidR="0037032E" w:rsidRPr="00C8386E">
        <w:rPr>
          <w:rFonts w:ascii="Times New Roman" w:eastAsia="仿宋" w:hAnsi="Times New Roman" w:cs="Times New Roman"/>
          <w:sz w:val="28"/>
          <w:szCs w:val="28"/>
        </w:rPr>
        <w:t>9</w:t>
      </w:r>
      <w:r w:rsidRPr="00C8386E">
        <w:rPr>
          <w:rFonts w:ascii="Times New Roman" w:eastAsia="仿宋" w:hAnsi="Times New Roman" w:cs="Times New Roman"/>
          <w:sz w:val="28"/>
          <w:szCs w:val="28"/>
        </w:rPr>
        <w:t>个药品均为口服片剂、每日</w:t>
      </w:r>
      <w:r w:rsidRPr="00C8386E">
        <w:rPr>
          <w:rFonts w:ascii="Times New Roman" w:eastAsia="仿宋" w:hAnsi="Times New Roman" w:cs="Times New Roman"/>
          <w:sz w:val="28"/>
          <w:szCs w:val="28"/>
        </w:rPr>
        <w:t>1</w:t>
      </w:r>
      <w:r w:rsidRPr="00C8386E">
        <w:rPr>
          <w:rFonts w:ascii="Times New Roman" w:eastAsia="仿宋" w:hAnsi="Times New Roman" w:cs="Times New Roman"/>
          <w:sz w:val="28"/>
          <w:szCs w:val="28"/>
        </w:rPr>
        <w:t>次、每次</w:t>
      </w:r>
      <w:r w:rsidRPr="00C8386E">
        <w:rPr>
          <w:rFonts w:ascii="Times New Roman" w:eastAsia="仿宋" w:hAnsi="Times New Roman" w:cs="Times New Roman"/>
          <w:sz w:val="28"/>
          <w:szCs w:val="28"/>
        </w:rPr>
        <w:t>1</w:t>
      </w:r>
      <w:r w:rsidRPr="00C8386E">
        <w:rPr>
          <w:rFonts w:ascii="Times New Roman" w:eastAsia="仿宋" w:hAnsi="Times New Roman" w:cs="Times New Roman"/>
          <w:sz w:val="28"/>
          <w:szCs w:val="28"/>
        </w:rPr>
        <w:t>片，剂型及给药频次适宜，剂量便于掌握</w:t>
      </w:r>
      <w:r w:rsidR="00C54C63" w:rsidRPr="00C8386E">
        <w:rPr>
          <w:rFonts w:ascii="Times New Roman" w:eastAsia="仿宋" w:hAnsi="Times New Roman" w:cs="Times New Roman"/>
          <w:sz w:val="28"/>
          <w:szCs w:val="28"/>
        </w:rPr>
        <w:t>均得满分</w:t>
      </w:r>
      <w:r w:rsidRPr="00C8386E">
        <w:rPr>
          <w:rFonts w:ascii="Times New Roman" w:eastAsia="仿宋" w:hAnsi="Times New Roman" w:cs="Times New Roman"/>
          <w:sz w:val="28"/>
          <w:szCs w:val="28"/>
        </w:rPr>
        <w:t>，</w:t>
      </w:r>
      <w:r w:rsidR="0037032E" w:rsidRPr="00C8386E">
        <w:rPr>
          <w:rFonts w:ascii="Times New Roman" w:eastAsia="仿宋" w:hAnsi="Times New Roman" w:cs="Times New Roman"/>
          <w:sz w:val="28"/>
          <w:szCs w:val="28"/>
        </w:rPr>
        <w:t>使用方便</w:t>
      </w:r>
      <w:r w:rsidR="00C54C63" w:rsidRPr="00C8386E">
        <w:rPr>
          <w:rFonts w:ascii="Times New Roman" w:eastAsia="仿宋" w:hAnsi="Times New Roman" w:cs="Times New Roman"/>
          <w:sz w:val="28"/>
          <w:szCs w:val="28"/>
        </w:rPr>
        <w:t>除阿利沙坦酯受食物影响得</w:t>
      </w:r>
      <w:r w:rsidR="00C54C63" w:rsidRPr="00C8386E">
        <w:rPr>
          <w:rFonts w:ascii="Times New Roman" w:eastAsia="仿宋" w:hAnsi="Times New Roman" w:cs="Times New Roman"/>
          <w:sz w:val="28"/>
          <w:szCs w:val="28"/>
        </w:rPr>
        <w:t>0.5</w:t>
      </w:r>
      <w:r w:rsidR="00C54C63" w:rsidRPr="00C8386E">
        <w:rPr>
          <w:rFonts w:ascii="Times New Roman" w:eastAsia="仿宋" w:hAnsi="Times New Roman" w:cs="Times New Roman"/>
          <w:sz w:val="28"/>
          <w:szCs w:val="28"/>
        </w:rPr>
        <w:t>分，其余</w:t>
      </w:r>
      <w:r w:rsidRPr="00C8386E">
        <w:rPr>
          <w:rFonts w:ascii="Times New Roman" w:eastAsia="仿宋" w:hAnsi="Times New Roman" w:cs="Times New Roman"/>
          <w:sz w:val="28"/>
          <w:szCs w:val="28"/>
        </w:rPr>
        <w:t>均得</w:t>
      </w:r>
      <w:r w:rsidR="00567643" w:rsidRPr="00C8386E">
        <w:rPr>
          <w:rFonts w:ascii="Times New Roman" w:eastAsia="仿宋" w:hAnsi="Times New Roman" w:cs="Times New Roman"/>
          <w:sz w:val="28"/>
          <w:szCs w:val="28"/>
        </w:rPr>
        <w:t>1</w:t>
      </w:r>
      <w:r w:rsidRPr="00C8386E">
        <w:rPr>
          <w:rFonts w:ascii="Times New Roman" w:eastAsia="仿宋" w:hAnsi="Times New Roman" w:cs="Times New Roman"/>
          <w:sz w:val="28"/>
          <w:szCs w:val="28"/>
        </w:rPr>
        <w:t>分。</w:t>
      </w:r>
    </w:p>
    <w:p w:rsidR="00C96FF8" w:rsidRPr="00C8386E" w:rsidRDefault="00DD68D6" w:rsidP="00567643">
      <w:pPr>
        <w:rPr>
          <w:rFonts w:ascii="Times New Roman" w:eastAsia="仿宋" w:hAnsi="Times New Roman" w:cs="Times New Roman"/>
          <w:sz w:val="28"/>
          <w:szCs w:val="28"/>
        </w:rPr>
      </w:pPr>
      <w:r w:rsidRPr="00C8386E">
        <w:rPr>
          <w:rFonts w:ascii="Times New Roman" w:eastAsia="仿宋" w:hAnsi="Times New Roman" w:cs="Times New Roman"/>
          <w:sz w:val="28"/>
          <w:szCs w:val="28"/>
        </w:rPr>
        <w:t>4.1.5</w:t>
      </w:r>
      <w:r w:rsidRPr="00C8386E">
        <w:rPr>
          <w:rFonts w:ascii="Times New Roman" w:eastAsia="仿宋" w:hAnsi="Times New Roman" w:cs="Times New Roman"/>
          <w:sz w:val="28"/>
          <w:szCs w:val="28"/>
        </w:rPr>
        <w:t>一致性评价评分</w:t>
      </w:r>
      <w:r w:rsidR="00476303" w:rsidRPr="00C8386E">
        <w:rPr>
          <w:rFonts w:ascii="Times New Roman" w:eastAsia="仿宋" w:hAnsi="Times New Roman" w:cs="Times New Roman"/>
          <w:sz w:val="28"/>
          <w:szCs w:val="28"/>
        </w:rPr>
        <w:t>9</w:t>
      </w:r>
      <w:r w:rsidRPr="00C8386E">
        <w:rPr>
          <w:rFonts w:ascii="Times New Roman" w:eastAsia="仿宋" w:hAnsi="Times New Roman" w:cs="Times New Roman"/>
          <w:sz w:val="28"/>
          <w:szCs w:val="28"/>
        </w:rPr>
        <w:t>个药品均为原研药品</w:t>
      </w:r>
      <w:r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参比制剂得</w:t>
      </w:r>
      <w:r w:rsidRPr="00C8386E">
        <w:rPr>
          <w:rFonts w:ascii="Times New Roman" w:eastAsia="仿宋" w:hAnsi="Times New Roman" w:cs="Times New Roman"/>
          <w:sz w:val="28"/>
          <w:szCs w:val="28"/>
        </w:rPr>
        <w:t>5</w:t>
      </w:r>
      <w:r w:rsidRPr="00C8386E">
        <w:rPr>
          <w:rFonts w:ascii="Times New Roman" w:eastAsia="仿宋" w:hAnsi="Times New Roman" w:cs="Times New Roman"/>
          <w:sz w:val="28"/>
          <w:szCs w:val="28"/>
        </w:rPr>
        <w:t>分。具体打分情况见表</w:t>
      </w:r>
      <w:r w:rsidRPr="00C8386E">
        <w:rPr>
          <w:rFonts w:ascii="Times New Roman" w:eastAsia="仿宋" w:hAnsi="Times New Roman" w:cs="Times New Roman"/>
          <w:sz w:val="28"/>
          <w:szCs w:val="28"/>
        </w:rPr>
        <w:t>3</w:t>
      </w:r>
      <w:r w:rsidRPr="00C8386E">
        <w:rPr>
          <w:rFonts w:ascii="Times New Roman" w:eastAsia="仿宋" w:hAnsi="Times New Roman" w:cs="Times New Roman"/>
          <w:sz w:val="28"/>
          <w:szCs w:val="28"/>
        </w:rPr>
        <w:t>。</w:t>
      </w:r>
    </w:p>
    <w:p w:rsidR="00C96FF8" w:rsidRPr="00C8386E" w:rsidRDefault="00DD68D6">
      <w:pPr>
        <w:ind w:firstLineChars="200" w:firstLine="480"/>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表</w:t>
      </w:r>
      <w:r w:rsidRPr="00C8386E">
        <w:rPr>
          <w:rFonts w:ascii="Times New Roman" w:eastAsia="仿宋" w:hAnsi="Times New Roman" w:cs="Times New Roman"/>
          <w:sz w:val="24"/>
          <w:szCs w:val="28"/>
        </w:rPr>
        <w:t>3</w:t>
      </w:r>
      <w:r w:rsidR="009166FA" w:rsidRPr="00C8386E">
        <w:rPr>
          <w:rFonts w:ascii="Times New Roman" w:eastAsia="仿宋" w:hAnsi="Times New Roman" w:cs="Times New Roman"/>
          <w:sz w:val="24"/>
          <w:szCs w:val="28"/>
        </w:rPr>
        <w:t xml:space="preserve"> </w:t>
      </w:r>
      <w:r w:rsidR="0083097B" w:rsidRPr="00C8386E">
        <w:rPr>
          <w:rFonts w:ascii="Times New Roman" w:eastAsia="仿宋" w:hAnsi="Times New Roman" w:cs="Times New Roman"/>
          <w:sz w:val="24"/>
          <w:szCs w:val="24"/>
        </w:rPr>
        <w:t>ARB</w:t>
      </w:r>
      <w:r w:rsidR="0083097B" w:rsidRPr="00C8386E">
        <w:rPr>
          <w:rFonts w:ascii="Times New Roman" w:eastAsia="仿宋" w:hAnsi="Times New Roman" w:cs="Times New Roman"/>
          <w:sz w:val="24"/>
          <w:szCs w:val="24"/>
        </w:rPr>
        <w:t>类药物</w:t>
      </w:r>
      <w:r w:rsidRPr="00C8386E">
        <w:rPr>
          <w:rFonts w:ascii="Times New Roman" w:eastAsia="仿宋" w:hAnsi="Times New Roman" w:cs="Times New Roman"/>
          <w:sz w:val="24"/>
          <w:szCs w:val="28"/>
        </w:rPr>
        <w:t>药学特性评分</w:t>
      </w:r>
    </w:p>
    <w:tbl>
      <w:tblPr>
        <w:tblStyle w:val="a8"/>
        <w:tblW w:w="5000" w:type="pct"/>
        <w:jc w:val="center"/>
        <w:tblBorders>
          <w:left w:val="none" w:sz="0" w:space="0" w:color="auto"/>
          <w:right w:val="none" w:sz="0" w:space="0" w:color="auto"/>
          <w:insideV w:val="none" w:sz="0" w:space="0" w:color="auto"/>
        </w:tblBorders>
        <w:tblLook w:val="04A0" w:firstRow="1" w:lastRow="0" w:firstColumn="1" w:lastColumn="0" w:noHBand="0" w:noVBand="1"/>
      </w:tblPr>
      <w:tblGrid>
        <w:gridCol w:w="636"/>
        <w:gridCol w:w="16"/>
        <w:gridCol w:w="1240"/>
        <w:gridCol w:w="636"/>
        <w:gridCol w:w="835"/>
        <w:gridCol w:w="747"/>
        <w:gridCol w:w="658"/>
        <w:gridCol w:w="835"/>
        <w:gridCol w:w="835"/>
        <w:gridCol w:w="749"/>
        <w:gridCol w:w="749"/>
        <w:gridCol w:w="749"/>
        <w:gridCol w:w="743"/>
      </w:tblGrid>
      <w:tr w:rsidR="009166FA" w:rsidRPr="00C8386E" w:rsidTr="00346818">
        <w:trPr>
          <w:trHeight w:val="437"/>
          <w:jc w:val="center"/>
        </w:trPr>
        <w:tc>
          <w:tcPr>
            <w:tcW w:w="1004" w:type="pct"/>
            <w:gridSpan w:val="3"/>
          </w:tcPr>
          <w:p w:rsidR="009166FA" w:rsidRPr="00C8386E" w:rsidRDefault="009166FA" w:rsidP="009166FA">
            <w:pPr>
              <w:rPr>
                <w:rFonts w:ascii="Times New Roman" w:eastAsia="仿宋" w:hAnsi="Times New Roman" w:cs="Times New Roman"/>
                <w:b/>
                <w:bCs/>
                <w:szCs w:val="21"/>
              </w:rPr>
            </w:pPr>
            <w:r w:rsidRPr="00C8386E">
              <w:rPr>
                <w:rFonts w:ascii="Times New Roman" w:eastAsia="仿宋" w:hAnsi="Times New Roman" w:cs="Times New Roman"/>
                <w:b/>
                <w:bCs/>
                <w:szCs w:val="21"/>
              </w:rPr>
              <w:t>药学特性（</w:t>
            </w:r>
            <w:r w:rsidRPr="00C8386E">
              <w:rPr>
                <w:rFonts w:ascii="Times New Roman" w:eastAsia="仿宋" w:hAnsi="Times New Roman" w:cs="Times New Roman"/>
                <w:b/>
                <w:bCs/>
                <w:szCs w:val="21"/>
              </w:rPr>
              <w:t>20</w:t>
            </w:r>
            <w:r w:rsidRPr="00C8386E">
              <w:rPr>
                <w:rFonts w:ascii="Times New Roman" w:eastAsia="仿宋" w:hAnsi="Times New Roman" w:cs="Times New Roman"/>
                <w:b/>
                <w:bCs/>
                <w:szCs w:val="21"/>
              </w:rPr>
              <w:t>分）</w:t>
            </w:r>
          </w:p>
        </w:tc>
        <w:tc>
          <w:tcPr>
            <w:tcW w:w="337" w:type="pct"/>
          </w:tcPr>
          <w:p w:rsidR="009166FA" w:rsidRPr="00C8386E" w:rsidRDefault="009166FA" w:rsidP="009166FA">
            <w:pPr>
              <w:jc w:val="center"/>
              <w:rPr>
                <w:rFonts w:ascii="Times New Roman" w:eastAsia="仿宋" w:hAnsi="Times New Roman" w:cs="Times New Roman"/>
                <w:b/>
                <w:bCs/>
                <w:szCs w:val="21"/>
              </w:rPr>
            </w:pPr>
            <w:r w:rsidRPr="00C8386E">
              <w:rPr>
                <w:rFonts w:ascii="Times New Roman" w:eastAsia="仿宋" w:hAnsi="Times New Roman" w:cs="Times New Roman"/>
                <w:b/>
                <w:bCs/>
                <w:szCs w:val="21"/>
              </w:rPr>
              <w:t>评分标准</w:t>
            </w:r>
          </w:p>
        </w:tc>
        <w:tc>
          <w:tcPr>
            <w:tcW w:w="443" w:type="pct"/>
          </w:tcPr>
          <w:p w:rsidR="009166FA" w:rsidRPr="00C8386E" w:rsidRDefault="009166FA" w:rsidP="009166FA">
            <w:pPr>
              <w:jc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阿利沙坦酯</w:t>
            </w:r>
          </w:p>
        </w:tc>
        <w:tc>
          <w:tcPr>
            <w:tcW w:w="396" w:type="pct"/>
          </w:tcPr>
          <w:p w:rsidR="009166FA" w:rsidRPr="00C8386E" w:rsidRDefault="009166FA" w:rsidP="009166FA">
            <w:pPr>
              <w:jc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厄贝沙坦</w:t>
            </w:r>
          </w:p>
        </w:tc>
        <w:tc>
          <w:tcPr>
            <w:tcW w:w="349" w:type="pct"/>
          </w:tcPr>
          <w:p w:rsidR="009166FA" w:rsidRPr="00C8386E" w:rsidRDefault="009166FA" w:rsidP="009166FA">
            <w:pPr>
              <w:jc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氯沙坦钾</w:t>
            </w:r>
          </w:p>
        </w:tc>
        <w:tc>
          <w:tcPr>
            <w:tcW w:w="443" w:type="pct"/>
          </w:tcPr>
          <w:p w:rsidR="009166FA" w:rsidRPr="00C8386E" w:rsidRDefault="009166FA" w:rsidP="009166FA">
            <w:pPr>
              <w:jc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缬沙坦</w:t>
            </w:r>
          </w:p>
        </w:tc>
        <w:tc>
          <w:tcPr>
            <w:tcW w:w="443" w:type="pct"/>
          </w:tcPr>
          <w:p w:rsidR="009166FA" w:rsidRPr="00C8386E" w:rsidRDefault="009166FA" w:rsidP="009166FA">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坎地沙坦酯</w:t>
            </w:r>
          </w:p>
        </w:tc>
        <w:tc>
          <w:tcPr>
            <w:tcW w:w="397" w:type="pct"/>
          </w:tcPr>
          <w:p w:rsidR="009166FA" w:rsidRPr="00C8386E" w:rsidRDefault="009166FA" w:rsidP="009166FA">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奥美沙坦酯</w:t>
            </w:r>
          </w:p>
        </w:tc>
        <w:tc>
          <w:tcPr>
            <w:tcW w:w="397" w:type="pct"/>
          </w:tcPr>
          <w:p w:rsidR="009166FA" w:rsidRPr="00C8386E" w:rsidRDefault="009166FA" w:rsidP="009166FA">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美阿沙坦钾</w:t>
            </w:r>
          </w:p>
        </w:tc>
        <w:tc>
          <w:tcPr>
            <w:tcW w:w="397" w:type="pct"/>
          </w:tcPr>
          <w:p w:rsidR="009166FA" w:rsidRPr="00C8386E" w:rsidRDefault="009166FA" w:rsidP="009166FA">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依普沙坦</w:t>
            </w:r>
          </w:p>
        </w:tc>
        <w:tc>
          <w:tcPr>
            <w:tcW w:w="395" w:type="pct"/>
          </w:tcPr>
          <w:p w:rsidR="009166FA" w:rsidRPr="00C8386E" w:rsidRDefault="009166FA" w:rsidP="009166FA">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替米沙坦</w:t>
            </w:r>
          </w:p>
        </w:tc>
      </w:tr>
      <w:tr w:rsidR="009166FA" w:rsidRPr="00C8386E" w:rsidTr="00346818">
        <w:trPr>
          <w:trHeight w:val="212"/>
          <w:jc w:val="center"/>
        </w:trPr>
        <w:tc>
          <w:tcPr>
            <w:tcW w:w="337" w:type="pct"/>
            <w:vMerge w:val="restart"/>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适应症</w:t>
            </w:r>
          </w:p>
        </w:tc>
        <w:tc>
          <w:tcPr>
            <w:tcW w:w="667" w:type="pct"/>
            <w:gridSpan w:val="2"/>
            <w:tcBorders>
              <w:bottom w:val="nil"/>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临床必需，首选（三个或以上指南推荐）</w:t>
            </w:r>
          </w:p>
        </w:tc>
        <w:tc>
          <w:tcPr>
            <w:tcW w:w="337"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443" w:type="pct"/>
            <w:tcBorders>
              <w:bottom w:val="nil"/>
            </w:tcBorders>
          </w:tcPr>
          <w:p w:rsidR="009166FA" w:rsidRPr="00C8386E" w:rsidRDefault="009166FA" w:rsidP="009166FA">
            <w:pPr>
              <w:jc w:val="center"/>
              <w:rPr>
                <w:rFonts w:ascii="Times New Roman" w:eastAsia="仿宋" w:hAnsi="Times New Roman" w:cs="Times New Roman"/>
                <w:szCs w:val="21"/>
              </w:rPr>
            </w:pPr>
          </w:p>
        </w:tc>
        <w:tc>
          <w:tcPr>
            <w:tcW w:w="396" w:type="pct"/>
            <w:tcBorders>
              <w:bottom w:val="nil"/>
            </w:tcBorders>
          </w:tcPr>
          <w:p w:rsidR="009166FA" w:rsidRPr="00C8386E" w:rsidRDefault="009166FA" w:rsidP="009166FA">
            <w:pPr>
              <w:jc w:val="center"/>
              <w:rPr>
                <w:rFonts w:ascii="Times New Roman" w:eastAsia="仿宋" w:hAnsi="Times New Roman" w:cs="Times New Roman"/>
                <w:szCs w:val="21"/>
              </w:rPr>
            </w:pPr>
          </w:p>
        </w:tc>
        <w:tc>
          <w:tcPr>
            <w:tcW w:w="349"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443" w:type="pct"/>
            <w:tcBorders>
              <w:bottom w:val="nil"/>
            </w:tcBorders>
          </w:tcPr>
          <w:p w:rsidR="009166FA" w:rsidRPr="00C8386E" w:rsidRDefault="009166FA" w:rsidP="009166FA">
            <w:pPr>
              <w:jc w:val="center"/>
              <w:rPr>
                <w:rFonts w:ascii="Times New Roman" w:eastAsia="仿宋" w:hAnsi="Times New Roman" w:cs="Times New Roman"/>
                <w:szCs w:val="21"/>
              </w:rPr>
            </w:pPr>
          </w:p>
        </w:tc>
        <w:tc>
          <w:tcPr>
            <w:tcW w:w="443" w:type="pct"/>
            <w:tcBorders>
              <w:bottom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bottom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bottom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bottom w:val="nil"/>
            </w:tcBorders>
          </w:tcPr>
          <w:p w:rsidR="009166FA" w:rsidRPr="00C8386E" w:rsidRDefault="009166FA" w:rsidP="009166FA">
            <w:pPr>
              <w:jc w:val="center"/>
              <w:rPr>
                <w:rFonts w:ascii="Times New Roman" w:eastAsia="仿宋" w:hAnsi="Times New Roman" w:cs="Times New Roman"/>
                <w:szCs w:val="21"/>
              </w:rPr>
            </w:pPr>
          </w:p>
        </w:tc>
        <w:tc>
          <w:tcPr>
            <w:tcW w:w="395" w:type="pct"/>
            <w:tcBorders>
              <w:bottom w:val="nil"/>
            </w:tcBorders>
          </w:tcPr>
          <w:p w:rsidR="009166FA" w:rsidRPr="00C8386E" w:rsidRDefault="009166FA" w:rsidP="009166FA">
            <w:pPr>
              <w:jc w:val="center"/>
              <w:rPr>
                <w:rFonts w:ascii="Times New Roman" w:eastAsia="仿宋" w:hAnsi="Times New Roman" w:cs="Times New Roman"/>
                <w:szCs w:val="21"/>
              </w:rPr>
            </w:pPr>
          </w:p>
        </w:tc>
      </w:tr>
      <w:tr w:rsidR="009166FA" w:rsidRPr="00C8386E" w:rsidTr="00346818">
        <w:trPr>
          <w:trHeight w:val="212"/>
          <w:jc w:val="center"/>
        </w:trPr>
        <w:tc>
          <w:tcPr>
            <w:tcW w:w="337" w:type="pct"/>
            <w:vMerge/>
          </w:tcPr>
          <w:p w:rsidR="009166FA" w:rsidRPr="00C8386E" w:rsidRDefault="009166FA" w:rsidP="009166FA">
            <w:pPr>
              <w:rPr>
                <w:rFonts w:ascii="Times New Roman" w:eastAsia="仿宋" w:hAnsi="Times New Roman" w:cs="Times New Roman"/>
                <w:bCs/>
                <w:szCs w:val="21"/>
              </w:rPr>
            </w:pPr>
          </w:p>
        </w:tc>
        <w:tc>
          <w:tcPr>
            <w:tcW w:w="667" w:type="pct"/>
            <w:gridSpan w:val="2"/>
            <w:tcBorders>
              <w:top w:val="nil"/>
              <w:bottom w:val="nil"/>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临床需要，次选（两个指南推荐）</w:t>
            </w:r>
          </w:p>
        </w:tc>
        <w:tc>
          <w:tcPr>
            <w:tcW w:w="337"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r w:rsidRPr="00C8386E">
              <w:rPr>
                <w:rFonts w:ascii="Times New Roman" w:eastAsia="仿宋" w:hAnsi="Times New Roman" w:cs="Times New Roman"/>
                <w:szCs w:val="21"/>
              </w:rPr>
              <w:t>．</w:t>
            </w:r>
            <w:r w:rsidRPr="00C8386E">
              <w:rPr>
                <w:rFonts w:ascii="Times New Roman" w:eastAsia="仿宋" w:hAnsi="Times New Roman" w:cs="Times New Roman"/>
                <w:szCs w:val="21"/>
              </w:rPr>
              <w:t>5</w:t>
            </w: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6"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49"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443" w:type="pct"/>
            <w:tcBorders>
              <w:top w:val="nil"/>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2.5</w:t>
            </w:r>
          </w:p>
        </w:tc>
        <w:tc>
          <w:tcPr>
            <w:tcW w:w="443" w:type="pct"/>
            <w:tcBorders>
              <w:top w:val="nil"/>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2.5</w:t>
            </w:r>
          </w:p>
        </w:tc>
        <w:tc>
          <w:tcPr>
            <w:tcW w:w="397"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5"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r>
      <w:tr w:rsidR="009166FA" w:rsidRPr="00C8386E" w:rsidTr="00346818">
        <w:trPr>
          <w:trHeight w:val="212"/>
          <w:jc w:val="center"/>
        </w:trPr>
        <w:tc>
          <w:tcPr>
            <w:tcW w:w="337" w:type="pct"/>
            <w:vMerge/>
          </w:tcPr>
          <w:p w:rsidR="009166FA" w:rsidRPr="00C8386E" w:rsidRDefault="009166FA" w:rsidP="009166FA">
            <w:pPr>
              <w:rPr>
                <w:rFonts w:ascii="Times New Roman" w:eastAsia="仿宋" w:hAnsi="Times New Roman" w:cs="Times New Roman"/>
                <w:bCs/>
                <w:szCs w:val="21"/>
              </w:rPr>
            </w:pPr>
          </w:p>
        </w:tc>
        <w:tc>
          <w:tcPr>
            <w:tcW w:w="667" w:type="pct"/>
            <w:gridSpan w:val="2"/>
            <w:tcBorders>
              <w:top w:val="nil"/>
              <w:bottom w:val="nil"/>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临床需要，次选</w:t>
            </w:r>
          </w:p>
        </w:tc>
        <w:tc>
          <w:tcPr>
            <w:tcW w:w="337" w:type="pct"/>
            <w:tcBorders>
              <w:top w:val="nil"/>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p>
        </w:tc>
        <w:tc>
          <w:tcPr>
            <w:tcW w:w="443" w:type="pct"/>
            <w:tcBorders>
              <w:top w:val="nil"/>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p>
        </w:tc>
        <w:tc>
          <w:tcPr>
            <w:tcW w:w="396" w:type="pct"/>
            <w:tcBorders>
              <w:top w:val="nil"/>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p>
        </w:tc>
        <w:tc>
          <w:tcPr>
            <w:tcW w:w="349"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p>
        </w:tc>
        <w:tc>
          <w:tcPr>
            <w:tcW w:w="397"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5" w:type="pct"/>
            <w:tcBorders>
              <w:top w:val="nil"/>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p>
        </w:tc>
      </w:tr>
      <w:tr w:rsidR="009166FA" w:rsidRPr="00C8386E" w:rsidTr="00346818">
        <w:trPr>
          <w:trHeight w:val="212"/>
          <w:jc w:val="center"/>
        </w:trPr>
        <w:tc>
          <w:tcPr>
            <w:tcW w:w="337" w:type="pct"/>
            <w:vMerge/>
          </w:tcPr>
          <w:p w:rsidR="009166FA" w:rsidRPr="00C8386E" w:rsidRDefault="009166FA" w:rsidP="009166FA">
            <w:pPr>
              <w:rPr>
                <w:rFonts w:ascii="Times New Roman" w:eastAsia="仿宋" w:hAnsi="Times New Roman" w:cs="Times New Roman"/>
                <w:bCs/>
                <w:szCs w:val="21"/>
              </w:rPr>
            </w:pPr>
          </w:p>
        </w:tc>
        <w:tc>
          <w:tcPr>
            <w:tcW w:w="667" w:type="pct"/>
            <w:gridSpan w:val="2"/>
            <w:tcBorders>
              <w:top w:val="nil"/>
              <w:bottom w:val="single" w:sz="4" w:space="0" w:color="auto"/>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可选药品较多</w:t>
            </w:r>
          </w:p>
        </w:tc>
        <w:tc>
          <w:tcPr>
            <w:tcW w:w="337"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443"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396"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349"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443"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443"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single" w:sz="4" w:space="0" w:color="auto"/>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97" w:type="pct"/>
            <w:tcBorders>
              <w:top w:val="nil"/>
              <w:bottom w:val="single" w:sz="4" w:space="0" w:color="auto"/>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95"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r>
      <w:tr w:rsidR="009166FA" w:rsidRPr="00C8386E" w:rsidTr="00346818">
        <w:trPr>
          <w:trHeight w:val="51"/>
          <w:jc w:val="center"/>
        </w:trPr>
        <w:tc>
          <w:tcPr>
            <w:tcW w:w="337" w:type="pct"/>
            <w:vMerge w:val="restart"/>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药理</w:t>
            </w:r>
            <w:r w:rsidRPr="00C8386E">
              <w:rPr>
                <w:rFonts w:ascii="Times New Roman" w:eastAsia="仿宋" w:hAnsi="Times New Roman" w:cs="Times New Roman"/>
                <w:bCs/>
                <w:szCs w:val="21"/>
              </w:rPr>
              <w:lastRenderedPageBreak/>
              <w:t>作用</w:t>
            </w:r>
          </w:p>
        </w:tc>
        <w:tc>
          <w:tcPr>
            <w:tcW w:w="667" w:type="pct"/>
            <w:gridSpan w:val="2"/>
            <w:tcBorders>
              <w:bottom w:val="nil"/>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lastRenderedPageBreak/>
              <w:t>临床疗效</w:t>
            </w:r>
            <w:r w:rsidRPr="00C8386E">
              <w:rPr>
                <w:rFonts w:ascii="Times New Roman" w:eastAsia="仿宋" w:hAnsi="Times New Roman" w:cs="Times New Roman"/>
                <w:bCs/>
                <w:szCs w:val="21"/>
              </w:rPr>
              <w:lastRenderedPageBreak/>
              <w:t>确切，作用机制明确</w:t>
            </w:r>
          </w:p>
        </w:tc>
        <w:tc>
          <w:tcPr>
            <w:tcW w:w="337"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lastRenderedPageBreak/>
              <w:t>3</w:t>
            </w:r>
          </w:p>
        </w:tc>
        <w:tc>
          <w:tcPr>
            <w:tcW w:w="443"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396"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349"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443"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443"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397"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397" w:type="pct"/>
            <w:tcBorders>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397" w:type="pct"/>
            <w:tcBorders>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395" w:type="pct"/>
            <w:tcBorders>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r>
      <w:tr w:rsidR="009166FA" w:rsidRPr="00C8386E" w:rsidTr="00346818">
        <w:trPr>
          <w:trHeight w:val="400"/>
          <w:jc w:val="center"/>
        </w:trPr>
        <w:tc>
          <w:tcPr>
            <w:tcW w:w="337" w:type="pct"/>
            <w:vMerge/>
          </w:tcPr>
          <w:p w:rsidR="009166FA" w:rsidRPr="00C8386E" w:rsidRDefault="009166FA" w:rsidP="009166FA">
            <w:pPr>
              <w:rPr>
                <w:rFonts w:ascii="Times New Roman" w:eastAsia="仿宋" w:hAnsi="Times New Roman" w:cs="Times New Roman"/>
                <w:bCs/>
                <w:szCs w:val="21"/>
              </w:rPr>
            </w:pPr>
          </w:p>
        </w:tc>
        <w:tc>
          <w:tcPr>
            <w:tcW w:w="667" w:type="pct"/>
            <w:gridSpan w:val="2"/>
            <w:tcBorders>
              <w:top w:val="nil"/>
              <w:bottom w:val="nil"/>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临床疗效确切，作用机制尚不十分明确</w:t>
            </w:r>
          </w:p>
        </w:tc>
        <w:tc>
          <w:tcPr>
            <w:tcW w:w="337"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6"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49"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5"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r>
      <w:tr w:rsidR="009166FA" w:rsidRPr="00C8386E" w:rsidTr="00346818">
        <w:trPr>
          <w:trHeight w:val="212"/>
          <w:jc w:val="center"/>
        </w:trPr>
        <w:tc>
          <w:tcPr>
            <w:tcW w:w="337" w:type="pct"/>
            <w:vMerge/>
          </w:tcPr>
          <w:p w:rsidR="009166FA" w:rsidRPr="00C8386E" w:rsidRDefault="009166FA" w:rsidP="009166FA">
            <w:pPr>
              <w:rPr>
                <w:rFonts w:ascii="Times New Roman" w:eastAsia="仿宋" w:hAnsi="Times New Roman" w:cs="Times New Roman"/>
                <w:bCs/>
                <w:szCs w:val="21"/>
              </w:rPr>
            </w:pPr>
          </w:p>
        </w:tc>
        <w:tc>
          <w:tcPr>
            <w:tcW w:w="667" w:type="pct"/>
            <w:gridSpan w:val="2"/>
            <w:tcBorders>
              <w:top w:val="nil"/>
              <w:bottom w:val="single" w:sz="4" w:space="0" w:color="auto"/>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临床疗效一般，作用机制不明确</w:t>
            </w:r>
          </w:p>
        </w:tc>
        <w:tc>
          <w:tcPr>
            <w:tcW w:w="337"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443"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396"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349"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443"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443"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395"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r>
      <w:tr w:rsidR="009166FA" w:rsidRPr="00C8386E" w:rsidTr="00346818">
        <w:trPr>
          <w:trHeight w:val="400"/>
          <w:jc w:val="center"/>
        </w:trPr>
        <w:tc>
          <w:tcPr>
            <w:tcW w:w="337" w:type="pct"/>
            <w:vMerge w:val="restart"/>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体内过程</w:t>
            </w:r>
          </w:p>
        </w:tc>
        <w:tc>
          <w:tcPr>
            <w:tcW w:w="667" w:type="pct"/>
            <w:gridSpan w:val="2"/>
            <w:tcBorders>
              <w:bottom w:val="nil"/>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体内过程明确，药动学参数完整</w:t>
            </w:r>
          </w:p>
        </w:tc>
        <w:tc>
          <w:tcPr>
            <w:tcW w:w="337"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443"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396"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349"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443" w:type="pct"/>
            <w:tcBorders>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443" w:type="pct"/>
            <w:tcBorders>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397"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397" w:type="pct"/>
            <w:tcBorders>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397" w:type="pct"/>
            <w:tcBorders>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c>
          <w:tcPr>
            <w:tcW w:w="395" w:type="pct"/>
            <w:tcBorders>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3</w:t>
            </w:r>
          </w:p>
        </w:tc>
      </w:tr>
      <w:tr w:rsidR="009166FA" w:rsidRPr="00C8386E" w:rsidTr="00346818">
        <w:trPr>
          <w:trHeight w:val="51"/>
          <w:jc w:val="center"/>
        </w:trPr>
        <w:tc>
          <w:tcPr>
            <w:tcW w:w="337" w:type="pct"/>
            <w:vMerge/>
          </w:tcPr>
          <w:p w:rsidR="009166FA" w:rsidRPr="00C8386E" w:rsidRDefault="009166FA" w:rsidP="009166FA">
            <w:pPr>
              <w:rPr>
                <w:rFonts w:ascii="Times New Roman" w:eastAsia="仿宋" w:hAnsi="Times New Roman" w:cs="Times New Roman"/>
                <w:bCs/>
                <w:szCs w:val="21"/>
              </w:rPr>
            </w:pPr>
          </w:p>
        </w:tc>
        <w:tc>
          <w:tcPr>
            <w:tcW w:w="667" w:type="pct"/>
            <w:gridSpan w:val="2"/>
            <w:tcBorders>
              <w:top w:val="nil"/>
              <w:bottom w:val="nil"/>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体内过程基本明确，药动学参数不完整</w:t>
            </w:r>
          </w:p>
        </w:tc>
        <w:tc>
          <w:tcPr>
            <w:tcW w:w="337"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6"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49"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5"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r>
      <w:tr w:rsidR="009166FA" w:rsidRPr="00C8386E" w:rsidTr="00346818">
        <w:trPr>
          <w:trHeight w:val="400"/>
          <w:jc w:val="center"/>
        </w:trPr>
        <w:tc>
          <w:tcPr>
            <w:tcW w:w="337" w:type="pct"/>
            <w:vMerge/>
          </w:tcPr>
          <w:p w:rsidR="009166FA" w:rsidRPr="00C8386E" w:rsidRDefault="009166FA" w:rsidP="009166FA">
            <w:pPr>
              <w:rPr>
                <w:rFonts w:ascii="Times New Roman" w:eastAsia="仿宋" w:hAnsi="Times New Roman" w:cs="Times New Roman"/>
                <w:bCs/>
                <w:szCs w:val="21"/>
              </w:rPr>
            </w:pPr>
          </w:p>
        </w:tc>
        <w:tc>
          <w:tcPr>
            <w:tcW w:w="667" w:type="pct"/>
            <w:gridSpan w:val="2"/>
            <w:tcBorders>
              <w:top w:val="nil"/>
              <w:bottom w:val="single" w:sz="4" w:space="0" w:color="auto"/>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体内过程尚不明确，无药动学相关研究</w:t>
            </w:r>
          </w:p>
        </w:tc>
        <w:tc>
          <w:tcPr>
            <w:tcW w:w="337"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443"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396"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349"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443"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443"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c>
          <w:tcPr>
            <w:tcW w:w="395"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p>
        </w:tc>
      </w:tr>
      <w:tr w:rsidR="009166FA" w:rsidRPr="00C8386E" w:rsidTr="00346818">
        <w:trPr>
          <w:trHeight w:val="212"/>
          <w:jc w:val="center"/>
        </w:trPr>
        <w:tc>
          <w:tcPr>
            <w:tcW w:w="337" w:type="pct"/>
            <w:vMerge w:val="restart"/>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药剂学和使用方法</w:t>
            </w:r>
          </w:p>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（可多选）</w:t>
            </w:r>
          </w:p>
        </w:tc>
        <w:tc>
          <w:tcPr>
            <w:tcW w:w="667" w:type="pct"/>
            <w:gridSpan w:val="2"/>
            <w:tcBorders>
              <w:bottom w:val="nil"/>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主要成分及辅料明确</w:t>
            </w:r>
          </w:p>
        </w:tc>
        <w:tc>
          <w:tcPr>
            <w:tcW w:w="337"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443" w:type="pct"/>
            <w:tcBorders>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0</w:t>
            </w:r>
          </w:p>
        </w:tc>
        <w:tc>
          <w:tcPr>
            <w:tcW w:w="396"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0</w:t>
            </w:r>
          </w:p>
        </w:tc>
        <w:tc>
          <w:tcPr>
            <w:tcW w:w="349"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0</w:t>
            </w:r>
          </w:p>
        </w:tc>
        <w:tc>
          <w:tcPr>
            <w:tcW w:w="443" w:type="pct"/>
            <w:tcBorders>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0</w:t>
            </w:r>
          </w:p>
        </w:tc>
        <w:tc>
          <w:tcPr>
            <w:tcW w:w="443" w:type="pct"/>
            <w:tcBorders>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97"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0</w:t>
            </w:r>
          </w:p>
        </w:tc>
        <w:tc>
          <w:tcPr>
            <w:tcW w:w="397" w:type="pct"/>
            <w:tcBorders>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0</w:t>
            </w:r>
          </w:p>
        </w:tc>
        <w:tc>
          <w:tcPr>
            <w:tcW w:w="397" w:type="pct"/>
            <w:tcBorders>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0</w:t>
            </w:r>
          </w:p>
        </w:tc>
        <w:tc>
          <w:tcPr>
            <w:tcW w:w="395" w:type="pct"/>
            <w:tcBorders>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0</w:t>
            </w:r>
          </w:p>
        </w:tc>
      </w:tr>
      <w:tr w:rsidR="009166FA" w:rsidRPr="00C8386E" w:rsidTr="00346818">
        <w:trPr>
          <w:trHeight w:val="212"/>
          <w:jc w:val="center"/>
        </w:trPr>
        <w:tc>
          <w:tcPr>
            <w:tcW w:w="337" w:type="pct"/>
            <w:vMerge/>
          </w:tcPr>
          <w:p w:rsidR="009166FA" w:rsidRPr="00C8386E" w:rsidRDefault="009166FA" w:rsidP="009166FA">
            <w:pPr>
              <w:rPr>
                <w:rFonts w:ascii="Times New Roman" w:eastAsia="仿宋" w:hAnsi="Times New Roman" w:cs="Times New Roman"/>
                <w:bCs/>
                <w:szCs w:val="21"/>
              </w:rPr>
            </w:pPr>
          </w:p>
        </w:tc>
        <w:tc>
          <w:tcPr>
            <w:tcW w:w="667" w:type="pct"/>
            <w:gridSpan w:val="2"/>
            <w:tcBorders>
              <w:top w:val="nil"/>
              <w:bottom w:val="nil"/>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剂型适宜</w:t>
            </w:r>
          </w:p>
        </w:tc>
        <w:tc>
          <w:tcPr>
            <w:tcW w:w="337"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p>
        </w:tc>
        <w:tc>
          <w:tcPr>
            <w:tcW w:w="396"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p>
        </w:tc>
        <w:tc>
          <w:tcPr>
            <w:tcW w:w="349"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p>
        </w:tc>
        <w:tc>
          <w:tcPr>
            <w:tcW w:w="397"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p>
        </w:tc>
        <w:tc>
          <w:tcPr>
            <w:tcW w:w="397" w:type="pct"/>
            <w:tcBorders>
              <w:top w:val="nil"/>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p>
        </w:tc>
        <w:tc>
          <w:tcPr>
            <w:tcW w:w="397" w:type="pct"/>
            <w:tcBorders>
              <w:top w:val="nil"/>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p>
        </w:tc>
        <w:tc>
          <w:tcPr>
            <w:tcW w:w="395" w:type="pct"/>
            <w:tcBorders>
              <w:top w:val="nil"/>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2</w:t>
            </w:r>
          </w:p>
        </w:tc>
      </w:tr>
      <w:tr w:rsidR="009166FA" w:rsidRPr="00C8386E" w:rsidTr="00346818">
        <w:trPr>
          <w:trHeight w:val="212"/>
          <w:jc w:val="center"/>
        </w:trPr>
        <w:tc>
          <w:tcPr>
            <w:tcW w:w="337" w:type="pct"/>
            <w:vMerge/>
          </w:tcPr>
          <w:p w:rsidR="009166FA" w:rsidRPr="00C8386E" w:rsidRDefault="009166FA" w:rsidP="009166FA">
            <w:pPr>
              <w:rPr>
                <w:rFonts w:ascii="Times New Roman" w:eastAsia="仿宋" w:hAnsi="Times New Roman" w:cs="Times New Roman"/>
                <w:bCs/>
                <w:szCs w:val="21"/>
              </w:rPr>
            </w:pPr>
          </w:p>
        </w:tc>
        <w:tc>
          <w:tcPr>
            <w:tcW w:w="667" w:type="pct"/>
            <w:gridSpan w:val="2"/>
            <w:tcBorders>
              <w:top w:val="nil"/>
              <w:bottom w:val="nil"/>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给药剂量便于掌握</w:t>
            </w:r>
          </w:p>
        </w:tc>
        <w:tc>
          <w:tcPr>
            <w:tcW w:w="337"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96"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49"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97"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97" w:type="pct"/>
            <w:tcBorders>
              <w:top w:val="nil"/>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97" w:type="pct"/>
            <w:tcBorders>
              <w:top w:val="nil"/>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95" w:type="pct"/>
            <w:tcBorders>
              <w:top w:val="nil"/>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r>
      <w:tr w:rsidR="009166FA" w:rsidRPr="00C8386E" w:rsidTr="00346818">
        <w:trPr>
          <w:trHeight w:val="212"/>
          <w:jc w:val="center"/>
        </w:trPr>
        <w:tc>
          <w:tcPr>
            <w:tcW w:w="337" w:type="pct"/>
            <w:vMerge/>
          </w:tcPr>
          <w:p w:rsidR="009166FA" w:rsidRPr="00C8386E" w:rsidRDefault="009166FA" w:rsidP="009166FA">
            <w:pPr>
              <w:rPr>
                <w:rFonts w:ascii="Times New Roman" w:eastAsia="仿宋" w:hAnsi="Times New Roman" w:cs="Times New Roman"/>
                <w:bCs/>
                <w:szCs w:val="21"/>
              </w:rPr>
            </w:pPr>
          </w:p>
        </w:tc>
        <w:tc>
          <w:tcPr>
            <w:tcW w:w="667" w:type="pct"/>
            <w:gridSpan w:val="2"/>
            <w:tcBorders>
              <w:top w:val="nil"/>
              <w:bottom w:val="nil"/>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给药频次适宜</w:t>
            </w:r>
          </w:p>
        </w:tc>
        <w:tc>
          <w:tcPr>
            <w:tcW w:w="337"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96"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49"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97"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97" w:type="pct"/>
            <w:tcBorders>
              <w:top w:val="nil"/>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97" w:type="pct"/>
            <w:tcBorders>
              <w:top w:val="nil"/>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95" w:type="pct"/>
            <w:tcBorders>
              <w:top w:val="nil"/>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r>
      <w:tr w:rsidR="009166FA" w:rsidRPr="00C8386E" w:rsidTr="00346818">
        <w:trPr>
          <w:trHeight w:val="212"/>
          <w:jc w:val="center"/>
        </w:trPr>
        <w:tc>
          <w:tcPr>
            <w:tcW w:w="337" w:type="pct"/>
            <w:vMerge/>
          </w:tcPr>
          <w:p w:rsidR="009166FA" w:rsidRPr="00C8386E" w:rsidRDefault="009166FA" w:rsidP="009166FA">
            <w:pPr>
              <w:rPr>
                <w:rFonts w:ascii="Times New Roman" w:eastAsia="仿宋" w:hAnsi="Times New Roman" w:cs="Times New Roman"/>
                <w:bCs/>
                <w:szCs w:val="21"/>
              </w:rPr>
            </w:pPr>
          </w:p>
        </w:tc>
        <w:tc>
          <w:tcPr>
            <w:tcW w:w="667" w:type="pct"/>
            <w:gridSpan w:val="2"/>
            <w:tcBorders>
              <w:top w:val="nil"/>
              <w:bottom w:val="single" w:sz="4" w:space="0" w:color="auto"/>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使用方便</w:t>
            </w:r>
          </w:p>
        </w:tc>
        <w:tc>
          <w:tcPr>
            <w:tcW w:w="337"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443" w:type="pct"/>
            <w:tcBorders>
              <w:top w:val="nil"/>
              <w:bottom w:val="single" w:sz="4" w:space="0" w:color="auto"/>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0.5</w:t>
            </w:r>
          </w:p>
        </w:tc>
        <w:tc>
          <w:tcPr>
            <w:tcW w:w="396"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49"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443"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443"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97" w:type="pct"/>
            <w:tcBorders>
              <w:top w:val="nil"/>
              <w:bottom w:val="single" w:sz="4" w:space="0" w:color="auto"/>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97" w:type="pct"/>
            <w:tcBorders>
              <w:top w:val="nil"/>
              <w:bottom w:val="single" w:sz="4" w:space="0" w:color="auto"/>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97" w:type="pct"/>
            <w:tcBorders>
              <w:top w:val="nil"/>
              <w:bottom w:val="single" w:sz="4" w:space="0" w:color="auto"/>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395" w:type="pct"/>
            <w:tcBorders>
              <w:top w:val="nil"/>
              <w:bottom w:val="single" w:sz="4" w:space="0" w:color="auto"/>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r>
      <w:tr w:rsidR="009166FA" w:rsidRPr="00C8386E" w:rsidTr="00346818">
        <w:trPr>
          <w:trHeight w:val="212"/>
          <w:jc w:val="center"/>
        </w:trPr>
        <w:tc>
          <w:tcPr>
            <w:tcW w:w="337" w:type="pct"/>
            <w:vMerge w:val="restart"/>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一致性评价</w:t>
            </w:r>
          </w:p>
        </w:tc>
        <w:tc>
          <w:tcPr>
            <w:tcW w:w="667" w:type="pct"/>
            <w:gridSpan w:val="2"/>
            <w:tcBorders>
              <w:bottom w:val="nil"/>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原研药品</w:t>
            </w:r>
            <w:r w:rsidRPr="00C8386E">
              <w:rPr>
                <w:rFonts w:ascii="Times New Roman" w:eastAsia="仿宋" w:hAnsi="Times New Roman" w:cs="Times New Roman"/>
                <w:bCs/>
                <w:szCs w:val="21"/>
              </w:rPr>
              <w:t>/</w:t>
            </w:r>
            <w:r w:rsidRPr="00C8386E">
              <w:rPr>
                <w:rFonts w:ascii="Times New Roman" w:eastAsia="仿宋" w:hAnsi="Times New Roman" w:cs="Times New Roman"/>
                <w:bCs/>
                <w:szCs w:val="21"/>
              </w:rPr>
              <w:t>参比药品</w:t>
            </w:r>
          </w:p>
        </w:tc>
        <w:tc>
          <w:tcPr>
            <w:tcW w:w="337"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5</w:t>
            </w:r>
          </w:p>
        </w:tc>
        <w:tc>
          <w:tcPr>
            <w:tcW w:w="443"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5</w:t>
            </w:r>
          </w:p>
        </w:tc>
        <w:tc>
          <w:tcPr>
            <w:tcW w:w="396"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5</w:t>
            </w:r>
          </w:p>
        </w:tc>
        <w:tc>
          <w:tcPr>
            <w:tcW w:w="349"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5</w:t>
            </w:r>
          </w:p>
        </w:tc>
        <w:tc>
          <w:tcPr>
            <w:tcW w:w="443"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5</w:t>
            </w:r>
          </w:p>
        </w:tc>
        <w:tc>
          <w:tcPr>
            <w:tcW w:w="443"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5</w:t>
            </w:r>
          </w:p>
        </w:tc>
        <w:tc>
          <w:tcPr>
            <w:tcW w:w="397" w:type="pct"/>
            <w:tcBorders>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5</w:t>
            </w:r>
          </w:p>
        </w:tc>
        <w:tc>
          <w:tcPr>
            <w:tcW w:w="397" w:type="pct"/>
            <w:tcBorders>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5</w:t>
            </w:r>
          </w:p>
        </w:tc>
        <w:tc>
          <w:tcPr>
            <w:tcW w:w="397" w:type="pct"/>
            <w:tcBorders>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5</w:t>
            </w:r>
          </w:p>
        </w:tc>
        <w:tc>
          <w:tcPr>
            <w:tcW w:w="395" w:type="pct"/>
            <w:tcBorders>
              <w:bottom w:val="nil"/>
            </w:tcBorders>
          </w:tcPr>
          <w:p w:rsidR="009166FA" w:rsidRPr="00C8386E" w:rsidRDefault="003D4941"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5</w:t>
            </w:r>
          </w:p>
        </w:tc>
      </w:tr>
      <w:tr w:rsidR="009166FA" w:rsidRPr="00C8386E" w:rsidTr="00346818">
        <w:trPr>
          <w:trHeight w:val="212"/>
          <w:jc w:val="center"/>
        </w:trPr>
        <w:tc>
          <w:tcPr>
            <w:tcW w:w="337" w:type="pct"/>
            <w:vMerge/>
          </w:tcPr>
          <w:p w:rsidR="009166FA" w:rsidRPr="00C8386E" w:rsidRDefault="009166FA" w:rsidP="009166FA">
            <w:pPr>
              <w:rPr>
                <w:rFonts w:ascii="Times New Roman" w:eastAsia="仿宋" w:hAnsi="Times New Roman" w:cs="Times New Roman"/>
                <w:bCs/>
                <w:szCs w:val="21"/>
              </w:rPr>
            </w:pPr>
          </w:p>
        </w:tc>
        <w:tc>
          <w:tcPr>
            <w:tcW w:w="667" w:type="pct"/>
            <w:gridSpan w:val="2"/>
            <w:tcBorders>
              <w:top w:val="nil"/>
              <w:bottom w:val="nil"/>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通过一致</w:t>
            </w:r>
            <w:r w:rsidRPr="00C8386E">
              <w:rPr>
                <w:rFonts w:ascii="Times New Roman" w:eastAsia="仿宋" w:hAnsi="Times New Roman" w:cs="Times New Roman"/>
                <w:bCs/>
                <w:szCs w:val="21"/>
              </w:rPr>
              <w:lastRenderedPageBreak/>
              <w:t>性评价的仿制药品</w:t>
            </w:r>
          </w:p>
        </w:tc>
        <w:tc>
          <w:tcPr>
            <w:tcW w:w="337" w:type="pct"/>
            <w:tcBorders>
              <w:top w:val="nil"/>
              <w:bottom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lastRenderedPageBreak/>
              <w:t>3</w:t>
            </w: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6"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49"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443"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c>
          <w:tcPr>
            <w:tcW w:w="395" w:type="pct"/>
            <w:tcBorders>
              <w:top w:val="nil"/>
              <w:bottom w:val="nil"/>
            </w:tcBorders>
          </w:tcPr>
          <w:p w:rsidR="009166FA" w:rsidRPr="00C8386E" w:rsidRDefault="009166FA" w:rsidP="009166FA">
            <w:pPr>
              <w:jc w:val="center"/>
              <w:rPr>
                <w:rFonts w:ascii="Times New Roman" w:eastAsia="仿宋" w:hAnsi="Times New Roman" w:cs="Times New Roman"/>
                <w:szCs w:val="21"/>
              </w:rPr>
            </w:pPr>
          </w:p>
        </w:tc>
      </w:tr>
      <w:tr w:rsidR="009166FA" w:rsidRPr="00C8386E" w:rsidTr="00346818">
        <w:trPr>
          <w:trHeight w:val="400"/>
          <w:jc w:val="center"/>
        </w:trPr>
        <w:tc>
          <w:tcPr>
            <w:tcW w:w="337" w:type="pct"/>
            <w:vMerge/>
          </w:tcPr>
          <w:p w:rsidR="009166FA" w:rsidRPr="00C8386E" w:rsidRDefault="009166FA" w:rsidP="009166FA">
            <w:pPr>
              <w:rPr>
                <w:rFonts w:ascii="Times New Roman" w:eastAsia="仿宋" w:hAnsi="Times New Roman" w:cs="Times New Roman"/>
                <w:bCs/>
                <w:szCs w:val="21"/>
              </w:rPr>
            </w:pPr>
          </w:p>
        </w:tc>
        <w:tc>
          <w:tcPr>
            <w:tcW w:w="667" w:type="pct"/>
            <w:gridSpan w:val="2"/>
            <w:tcBorders>
              <w:top w:val="nil"/>
            </w:tcBorders>
          </w:tcPr>
          <w:p w:rsidR="009166FA" w:rsidRPr="00C8386E" w:rsidRDefault="009166FA" w:rsidP="009166FA">
            <w:pPr>
              <w:rPr>
                <w:rFonts w:ascii="Times New Roman" w:eastAsia="仿宋" w:hAnsi="Times New Roman" w:cs="Times New Roman"/>
                <w:bCs/>
                <w:szCs w:val="21"/>
              </w:rPr>
            </w:pPr>
            <w:r w:rsidRPr="00C8386E">
              <w:rPr>
                <w:rFonts w:ascii="Times New Roman" w:eastAsia="仿宋" w:hAnsi="Times New Roman" w:cs="Times New Roman"/>
                <w:bCs/>
                <w:szCs w:val="21"/>
              </w:rPr>
              <w:t>非原研或未通过一致性评价药品</w:t>
            </w:r>
          </w:p>
        </w:tc>
        <w:tc>
          <w:tcPr>
            <w:tcW w:w="337" w:type="pct"/>
            <w:tcBorders>
              <w:top w:val="nil"/>
            </w:tcBorders>
          </w:tcPr>
          <w:p w:rsidR="009166FA" w:rsidRPr="00C8386E" w:rsidRDefault="009166FA" w:rsidP="009166FA">
            <w:pPr>
              <w:jc w:val="center"/>
              <w:rPr>
                <w:rFonts w:ascii="Times New Roman" w:eastAsia="仿宋" w:hAnsi="Times New Roman" w:cs="Times New Roman"/>
                <w:szCs w:val="21"/>
              </w:rPr>
            </w:pPr>
            <w:r w:rsidRPr="00C8386E">
              <w:rPr>
                <w:rFonts w:ascii="Times New Roman" w:eastAsia="仿宋" w:hAnsi="Times New Roman" w:cs="Times New Roman"/>
                <w:szCs w:val="21"/>
              </w:rPr>
              <w:t>1</w:t>
            </w:r>
          </w:p>
        </w:tc>
        <w:tc>
          <w:tcPr>
            <w:tcW w:w="443" w:type="pct"/>
            <w:tcBorders>
              <w:top w:val="nil"/>
            </w:tcBorders>
          </w:tcPr>
          <w:p w:rsidR="009166FA" w:rsidRPr="00C8386E" w:rsidRDefault="009166FA" w:rsidP="009166FA">
            <w:pPr>
              <w:jc w:val="center"/>
              <w:rPr>
                <w:rFonts w:ascii="Times New Roman" w:eastAsia="仿宋" w:hAnsi="Times New Roman" w:cs="Times New Roman"/>
                <w:szCs w:val="21"/>
              </w:rPr>
            </w:pPr>
          </w:p>
        </w:tc>
        <w:tc>
          <w:tcPr>
            <w:tcW w:w="396" w:type="pct"/>
            <w:tcBorders>
              <w:top w:val="nil"/>
            </w:tcBorders>
          </w:tcPr>
          <w:p w:rsidR="009166FA" w:rsidRPr="00C8386E" w:rsidRDefault="009166FA" w:rsidP="009166FA">
            <w:pPr>
              <w:jc w:val="center"/>
              <w:rPr>
                <w:rFonts w:ascii="Times New Roman" w:eastAsia="仿宋" w:hAnsi="Times New Roman" w:cs="Times New Roman"/>
                <w:szCs w:val="21"/>
              </w:rPr>
            </w:pPr>
          </w:p>
        </w:tc>
        <w:tc>
          <w:tcPr>
            <w:tcW w:w="349" w:type="pct"/>
            <w:tcBorders>
              <w:top w:val="nil"/>
            </w:tcBorders>
          </w:tcPr>
          <w:p w:rsidR="009166FA" w:rsidRPr="00C8386E" w:rsidRDefault="009166FA" w:rsidP="009166FA">
            <w:pPr>
              <w:jc w:val="center"/>
              <w:rPr>
                <w:rFonts w:ascii="Times New Roman" w:eastAsia="仿宋" w:hAnsi="Times New Roman" w:cs="Times New Roman"/>
                <w:szCs w:val="21"/>
              </w:rPr>
            </w:pPr>
          </w:p>
        </w:tc>
        <w:tc>
          <w:tcPr>
            <w:tcW w:w="443" w:type="pct"/>
            <w:tcBorders>
              <w:top w:val="nil"/>
            </w:tcBorders>
          </w:tcPr>
          <w:p w:rsidR="009166FA" w:rsidRPr="00C8386E" w:rsidRDefault="009166FA" w:rsidP="009166FA">
            <w:pPr>
              <w:jc w:val="center"/>
              <w:rPr>
                <w:rFonts w:ascii="Times New Roman" w:eastAsia="仿宋" w:hAnsi="Times New Roman" w:cs="Times New Roman"/>
                <w:szCs w:val="21"/>
              </w:rPr>
            </w:pPr>
          </w:p>
        </w:tc>
        <w:tc>
          <w:tcPr>
            <w:tcW w:w="443" w:type="pct"/>
            <w:tcBorders>
              <w:top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tcBorders>
          </w:tcPr>
          <w:p w:rsidR="009166FA" w:rsidRPr="00C8386E" w:rsidRDefault="009166FA" w:rsidP="009166FA">
            <w:pPr>
              <w:jc w:val="center"/>
              <w:rPr>
                <w:rFonts w:ascii="Times New Roman" w:eastAsia="仿宋" w:hAnsi="Times New Roman" w:cs="Times New Roman"/>
                <w:szCs w:val="21"/>
              </w:rPr>
            </w:pPr>
          </w:p>
        </w:tc>
        <w:tc>
          <w:tcPr>
            <w:tcW w:w="397" w:type="pct"/>
            <w:tcBorders>
              <w:top w:val="nil"/>
            </w:tcBorders>
          </w:tcPr>
          <w:p w:rsidR="009166FA" w:rsidRPr="00C8386E" w:rsidRDefault="009166FA" w:rsidP="009166FA">
            <w:pPr>
              <w:jc w:val="center"/>
              <w:rPr>
                <w:rFonts w:ascii="Times New Roman" w:eastAsia="仿宋" w:hAnsi="Times New Roman" w:cs="Times New Roman"/>
                <w:szCs w:val="21"/>
              </w:rPr>
            </w:pPr>
          </w:p>
        </w:tc>
        <w:tc>
          <w:tcPr>
            <w:tcW w:w="395" w:type="pct"/>
            <w:tcBorders>
              <w:top w:val="nil"/>
            </w:tcBorders>
          </w:tcPr>
          <w:p w:rsidR="009166FA" w:rsidRPr="00C8386E" w:rsidRDefault="009166FA" w:rsidP="009166FA">
            <w:pPr>
              <w:jc w:val="center"/>
              <w:rPr>
                <w:rFonts w:ascii="Times New Roman" w:eastAsia="仿宋" w:hAnsi="Times New Roman" w:cs="Times New Roman"/>
                <w:szCs w:val="21"/>
              </w:rPr>
            </w:pPr>
          </w:p>
        </w:tc>
      </w:tr>
      <w:tr w:rsidR="003D4941" w:rsidRPr="00C8386E" w:rsidTr="00346818">
        <w:trPr>
          <w:trHeight w:val="447"/>
          <w:jc w:val="center"/>
        </w:trPr>
        <w:tc>
          <w:tcPr>
            <w:tcW w:w="346" w:type="pct"/>
            <w:gridSpan w:val="2"/>
          </w:tcPr>
          <w:p w:rsidR="003D4941" w:rsidRPr="00C8386E" w:rsidRDefault="003D4941" w:rsidP="009166FA">
            <w:pPr>
              <w:rPr>
                <w:rFonts w:ascii="Times New Roman" w:eastAsia="仿宋" w:hAnsi="Times New Roman" w:cs="Times New Roman"/>
                <w:bCs/>
                <w:szCs w:val="21"/>
              </w:rPr>
            </w:pPr>
            <w:r w:rsidRPr="00C8386E">
              <w:rPr>
                <w:rFonts w:ascii="Times New Roman" w:eastAsia="仿宋" w:hAnsi="Times New Roman" w:cs="Times New Roman"/>
                <w:bCs/>
                <w:szCs w:val="21"/>
              </w:rPr>
              <w:t>药学特性评分</w:t>
            </w:r>
          </w:p>
        </w:tc>
        <w:tc>
          <w:tcPr>
            <w:tcW w:w="658" w:type="pct"/>
          </w:tcPr>
          <w:p w:rsidR="003D4941" w:rsidRPr="00C8386E" w:rsidRDefault="003D4941" w:rsidP="009166FA">
            <w:pPr>
              <w:rPr>
                <w:rFonts w:ascii="Times New Roman" w:eastAsia="仿宋" w:hAnsi="Times New Roman" w:cs="Times New Roman"/>
                <w:bCs/>
                <w:szCs w:val="21"/>
              </w:rPr>
            </w:pPr>
          </w:p>
        </w:tc>
        <w:tc>
          <w:tcPr>
            <w:tcW w:w="337" w:type="pct"/>
          </w:tcPr>
          <w:p w:rsidR="003D4941" w:rsidRPr="00C8386E" w:rsidRDefault="003D4941" w:rsidP="009166FA">
            <w:pPr>
              <w:jc w:val="center"/>
              <w:rPr>
                <w:rFonts w:ascii="Times New Roman" w:eastAsia="仿宋" w:hAnsi="Times New Roman" w:cs="Times New Roman"/>
                <w:szCs w:val="21"/>
              </w:rPr>
            </w:pPr>
          </w:p>
        </w:tc>
        <w:tc>
          <w:tcPr>
            <w:tcW w:w="443" w:type="pct"/>
            <w:vAlign w:val="center"/>
          </w:tcPr>
          <w:p w:rsidR="003D4941" w:rsidRPr="00C8386E" w:rsidRDefault="003D4941" w:rsidP="003D4941">
            <w:pPr>
              <w:jc w:val="center"/>
              <w:rPr>
                <w:rFonts w:ascii="Times New Roman" w:eastAsia="仿宋" w:hAnsi="Times New Roman" w:cs="Times New Roman"/>
                <w:szCs w:val="21"/>
              </w:rPr>
            </w:pPr>
            <w:r w:rsidRPr="00C8386E">
              <w:rPr>
                <w:rFonts w:ascii="Times New Roman" w:eastAsia="仿宋" w:hAnsi="Times New Roman" w:cs="Times New Roman"/>
                <w:szCs w:val="21"/>
              </w:rPr>
              <w:t>18</w:t>
            </w:r>
          </w:p>
        </w:tc>
        <w:tc>
          <w:tcPr>
            <w:tcW w:w="396" w:type="pct"/>
            <w:vAlign w:val="center"/>
          </w:tcPr>
          <w:p w:rsidR="003D4941" w:rsidRPr="00C8386E" w:rsidRDefault="003D4941" w:rsidP="007F6408">
            <w:pPr>
              <w:widowControl/>
              <w:jc w:val="center"/>
              <w:rPr>
                <w:rFonts w:ascii="Times New Roman" w:eastAsia="仿宋" w:hAnsi="Times New Roman" w:cs="Times New Roman"/>
                <w:szCs w:val="21"/>
              </w:rPr>
            </w:pPr>
            <w:r w:rsidRPr="00C8386E">
              <w:rPr>
                <w:rFonts w:ascii="Times New Roman" w:eastAsia="仿宋" w:hAnsi="Times New Roman" w:cs="Times New Roman"/>
                <w:szCs w:val="21"/>
              </w:rPr>
              <w:t>18</w:t>
            </w:r>
          </w:p>
        </w:tc>
        <w:tc>
          <w:tcPr>
            <w:tcW w:w="349" w:type="pct"/>
            <w:vAlign w:val="center"/>
          </w:tcPr>
          <w:p w:rsidR="003D4941" w:rsidRPr="00C8386E" w:rsidRDefault="003D4941" w:rsidP="007F6408">
            <w:pPr>
              <w:widowControl/>
              <w:jc w:val="center"/>
              <w:rPr>
                <w:rFonts w:ascii="Times New Roman" w:eastAsia="仿宋" w:hAnsi="Times New Roman" w:cs="Times New Roman"/>
                <w:szCs w:val="21"/>
              </w:rPr>
            </w:pPr>
            <w:r w:rsidRPr="00C8386E">
              <w:rPr>
                <w:rFonts w:ascii="Times New Roman" w:eastAsia="仿宋" w:hAnsi="Times New Roman" w:cs="Times New Roman"/>
                <w:szCs w:val="21"/>
              </w:rPr>
              <w:t>19</w:t>
            </w:r>
          </w:p>
        </w:tc>
        <w:tc>
          <w:tcPr>
            <w:tcW w:w="443" w:type="pct"/>
            <w:vAlign w:val="center"/>
          </w:tcPr>
          <w:p w:rsidR="003D4941" w:rsidRPr="00C8386E" w:rsidRDefault="003D4941" w:rsidP="007F6408">
            <w:pPr>
              <w:widowControl/>
              <w:jc w:val="center"/>
              <w:rPr>
                <w:rFonts w:ascii="Times New Roman" w:eastAsia="仿宋" w:hAnsi="Times New Roman" w:cs="Times New Roman"/>
                <w:szCs w:val="21"/>
              </w:rPr>
            </w:pPr>
            <w:r w:rsidRPr="00C8386E">
              <w:rPr>
                <w:rFonts w:ascii="Times New Roman" w:eastAsia="仿宋" w:hAnsi="Times New Roman" w:cs="Times New Roman"/>
                <w:szCs w:val="21"/>
              </w:rPr>
              <w:t>18.5</w:t>
            </w:r>
          </w:p>
        </w:tc>
        <w:tc>
          <w:tcPr>
            <w:tcW w:w="443" w:type="pct"/>
            <w:vAlign w:val="center"/>
          </w:tcPr>
          <w:p w:rsidR="003D4941" w:rsidRPr="00C8386E" w:rsidRDefault="003D4941" w:rsidP="007F6408">
            <w:pPr>
              <w:widowControl/>
              <w:jc w:val="center"/>
              <w:rPr>
                <w:rFonts w:ascii="Times New Roman" w:eastAsia="仿宋" w:hAnsi="Times New Roman" w:cs="Times New Roman"/>
                <w:szCs w:val="21"/>
              </w:rPr>
            </w:pPr>
            <w:r w:rsidRPr="00C8386E">
              <w:rPr>
                <w:rFonts w:ascii="Times New Roman" w:eastAsia="仿宋" w:hAnsi="Times New Roman" w:cs="Times New Roman"/>
                <w:szCs w:val="21"/>
              </w:rPr>
              <w:t>19.5</w:t>
            </w:r>
          </w:p>
        </w:tc>
        <w:tc>
          <w:tcPr>
            <w:tcW w:w="397" w:type="pct"/>
            <w:vAlign w:val="center"/>
          </w:tcPr>
          <w:p w:rsidR="003D4941" w:rsidRPr="00C8386E" w:rsidRDefault="003D4941" w:rsidP="007F6408">
            <w:pPr>
              <w:widowControl/>
              <w:jc w:val="center"/>
              <w:rPr>
                <w:rFonts w:ascii="Times New Roman" w:eastAsia="仿宋" w:hAnsi="Times New Roman" w:cs="Times New Roman"/>
                <w:szCs w:val="21"/>
              </w:rPr>
            </w:pPr>
            <w:r w:rsidRPr="00C8386E">
              <w:rPr>
                <w:rFonts w:ascii="Times New Roman" w:eastAsia="仿宋" w:hAnsi="Times New Roman" w:cs="Times New Roman"/>
                <w:szCs w:val="21"/>
              </w:rPr>
              <w:t>18</w:t>
            </w:r>
          </w:p>
        </w:tc>
        <w:tc>
          <w:tcPr>
            <w:tcW w:w="397" w:type="pct"/>
            <w:vAlign w:val="center"/>
          </w:tcPr>
          <w:p w:rsidR="003D4941" w:rsidRPr="00C8386E" w:rsidRDefault="003D4941" w:rsidP="007F6408">
            <w:pPr>
              <w:widowControl/>
              <w:jc w:val="center"/>
              <w:rPr>
                <w:rFonts w:ascii="Times New Roman" w:eastAsia="仿宋" w:hAnsi="Times New Roman" w:cs="Times New Roman"/>
                <w:szCs w:val="21"/>
              </w:rPr>
            </w:pPr>
            <w:r w:rsidRPr="00C8386E">
              <w:rPr>
                <w:rFonts w:ascii="Times New Roman" w:eastAsia="仿宋" w:hAnsi="Times New Roman" w:cs="Times New Roman"/>
                <w:szCs w:val="21"/>
              </w:rPr>
              <w:t>17</w:t>
            </w:r>
          </w:p>
        </w:tc>
        <w:tc>
          <w:tcPr>
            <w:tcW w:w="397" w:type="pct"/>
            <w:vAlign w:val="center"/>
          </w:tcPr>
          <w:p w:rsidR="003D4941" w:rsidRPr="00C8386E" w:rsidRDefault="003D4941" w:rsidP="007F6408">
            <w:pPr>
              <w:widowControl/>
              <w:jc w:val="center"/>
              <w:rPr>
                <w:rFonts w:ascii="Times New Roman" w:eastAsia="仿宋" w:hAnsi="Times New Roman" w:cs="Times New Roman"/>
                <w:szCs w:val="21"/>
              </w:rPr>
            </w:pPr>
            <w:r w:rsidRPr="00C8386E">
              <w:rPr>
                <w:rFonts w:ascii="Times New Roman" w:eastAsia="仿宋" w:hAnsi="Times New Roman" w:cs="Times New Roman"/>
                <w:szCs w:val="21"/>
              </w:rPr>
              <w:t>16</w:t>
            </w:r>
          </w:p>
        </w:tc>
        <w:tc>
          <w:tcPr>
            <w:tcW w:w="395" w:type="pct"/>
            <w:vAlign w:val="center"/>
          </w:tcPr>
          <w:p w:rsidR="003D4941" w:rsidRPr="00C8386E" w:rsidRDefault="003D4941" w:rsidP="007F6408">
            <w:pPr>
              <w:widowControl/>
              <w:jc w:val="center"/>
              <w:rPr>
                <w:rFonts w:ascii="Times New Roman" w:eastAsia="仿宋" w:hAnsi="Times New Roman" w:cs="Times New Roman"/>
                <w:szCs w:val="21"/>
              </w:rPr>
            </w:pPr>
            <w:r w:rsidRPr="00C8386E">
              <w:rPr>
                <w:rFonts w:ascii="Times New Roman" w:eastAsia="仿宋" w:hAnsi="Times New Roman" w:cs="Times New Roman"/>
                <w:szCs w:val="21"/>
              </w:rPr>
              <w:t>18</w:t>
            </w:r>
          </w:p>
        </w:tc>
      </w:tr>
    </w:tbl>
    <w:p w:rsidR="00C96FF8" w:rsidRPr="00C8386E" w:rsidRDefault="00C96FF8">
      <w:pPr>
        <w:ind w:firstLineChars="200" w:firstLine="562"/>
        <w:rPr>
          <w:rFonts w:ascii="Times New Roman" w:eastAsia="仿宋" w:hAnsi="Times New Roman" w:cs="Times New Roman"/>
          <w:b/>
          <w:bCs/>
          <w:sz w:val="28"/>
          <w:szCs w:val="28"/>
        </w:rPr>
      </w:pPr>
    </w:p>
    <w:p w:rsidR="00C96FF8" w:rsidRPr="00C8386E" w:rsidRDefault="00DD68D6">
      <w:pPr>
        <w:rPr>
          <w:rFonts w:ascii="Times New Roman" w:eastAsia="仿宋" w:hAnsi="Times New Roman" w:cs="Times New Roman"/>
          <w:b/>
          <w:bCs/>
          <w:sz w:val="28"/>
          <w:szCs w:val="28"/>
        </w:rPr>
      </w:pPr>
      <w:r w:rsidRPr="00C8386E">
        <w:rPr>
          <w:rFonts w:ascii="Times New Roman" w:eastAsia="仿宋" w:hAnsi="Times New Roman" w:cs="Times New Roman"/>
          <w:b/>
          <w:bCs/>
          <w:sz w:val="28"/>
          <w:szCs w:val="28"/>
        </w:rPr>
        <w:t>4.2</w:t>
      </w:r>
      <w:r w:rsidRPr="00C8386E">
        <w:rPr>
          <w:rFonts w:ascii="Times New Roman" w:eastAsia="仿宋" w:hAnsi="Times New Roman" w:cs="Times New Roman"/>
          <w:b/>
          <w:bCs/>
          <w:sz w:val="28"/>
          <w:szCs w:val="28"/>
        </w:rPr>
        <w:t>有效性评分</w:t>
      </w:r>
    </w:p>
    <w:p w:rsidR="00C96FF8" w:rsidRPr="00C8386E" w:rsidRDefault="00DD68D6" w:rsidP="00B700FB">
      <w:pPr>
        <w:pStyle w:val="3"/>
        <w:shd w:val="clear" w:color="auto" w:fill="FFFFFF"/>
        <w:spacing w:before="0" w:beforeAutospacing="0" w:after="0" w:afterAutospacing="0" w:line="405" w:lineRule="atLeast"/>
        <w:jc w:val="both"/>
        <w:rPr>
          <w:rFonts w:ascii="Times New Roman" w:eastAsia="仿宋" w:hAnsi="Times New Roman" w:cs="Times New Roman"/>
          <w:b w:val="0"/>
          <w:sz w:val="28"/>
          <w:szCs w:val="28"/>
        </w:rPr>
      </w:pPr>
      <w:r w:rsidRPr="00C8386E">
        <w:rPr>
          <w:rFonts w:ascii="Times New Roman" w:eastAsia="仿宋" w:hAnsi="Times New Roman" w:cs="Times New Roman"/>
          <w:sz w:val="28"/>
          <w:szCs w:val="28"/>
        </w:rPr>
        <w:t>4.2.1</w:t>
      </w:r>
      <w:r w:rsidRPr="00C8386E">
        <w:rPr>
          <w:rFonts w:ascii="Times New Roman" w:eastAsia="仿宋" w:hAnsi="Times New Roman" w:cs="Times New Roman"/>
          <w:b w:val="0"/>
          <w:bCs w:val="0"/>
          <w:kern w:val="2"/>
          <w:sz w:val="28"/>
          <w:szCs w:val="28"/>
        </w:rPr>
        <w:t>证据等级</w:t>
      </w:r>
      <w:r w:rsidR="000D7764" w:rsidRPr="00C8386E">
        <w:rPr>
          <w:rFonts w:ascii="Times New Roman" w:eastAsia="仿宋" w:hAnsi="Times New Roman" w:cs="Times New Roman"/>
          <w:b w:val="0"/>
          <w:bCs w:val="0"/>
          <w:kern w:val="2"/>
          <w:sz w:val="28"/>
          <w:szCs w:val="28"/>
        </w:rPr>
        <w:t>国家卫生健康委员会疾病预防控制局</w:t>
      </w:r>
      <w:r w:rsidR="000D7764" w:rsidRPr="00C8386E">
        <w:rPr>
          <w:rFonts w:ascii="Times New Roman" w:eastAsia="仿宋" w:hAnsi="Times New Roman" w:cs="Times New Roman"/>
          <w:b w:val="0"/>
          <w:bCs w:val="0"/>
          <w:kern w:val="2"/>
          <w:sz w:val="28"/>
          <w:szCs w:val="28"/>
        </w:rPr>
        <w:t> </w:t>
      </w:r>
      <w:r w:rsidR="000D7764" w:rsidRPr="00C8386E">
        <w:rPr>
          <w:rFonts w:ascii="Times New Roman" w:eastAsia="仿宋" w:hAnsi="Times New Roman" w:cs="Times New Roman"/>
          <w:b w:val="0"/>
          <w:bCs w:val="0"/>
          <w:kern w:val="2"/>
          <w:sz w:val="28"/>
          <w:szCs w:val="28"/>
        </w:rPr>
        <w:t>，国家心血管病中心</w:t>
      </w:r>
      <w:r w:rsidRPr="00C8386E">
        <w:rPr>
          <w:rFonts w:ascii="Times New Roman" w:eastAsia="仿宋" w:hAnsi="Times New Roman" w:cs="Times New Roman"/>
          <w:b w:val="0"/>
          <w:bCs w:val="0"/>
          <w:kern w:val="2"/>
          <w:sz w:val="28"/>
          <w:szCs w:val="28"/>
        </w:rPr>
        <w:t>发布的《</w:t>
      </w:r>
      <w:r w:rsidR="00AA573E" w:rsidRPr="00C8386E">
        <w:rPr>
          <w:rFonts w:ascii="Times New Roman" w:eastAsia="仿宋" w:hAnsi="Times New Roman" w:cs="Times New Roman"/>
          <w:b w:val="0"/>
          <w:bCs w:val="0"/>
          <w:kern w:val="2"/>
          <w:sz w:val="28"/>
          <w:szCs w:val="28"/>
        </w:rPr>
        <w:t>中国高血压</w:t>
      </w:r>
      <w:r w:rsidR="000F5A5D" w:rsidRPr="00C8386E">
        <w:rPr>
          <w:rFonts w:ascii="Times New Roman" w:eastAsia="仿宋" w:hAnsi="Times New Roman" w:cs="Times New Roman"/>
          <w:b w:val="0"/>
          <w:bCs w:val="0"/>
          <w:kern w:val="2"/>
          <w:sz w:val="28"/>
          <w:szCs w:val="28"/>
        </w:rPr>
        <w:t>健康</w:t>
      </w:r>
      <w:r w:rsidR="00AA573E" w:rsidRPr="00C8386E">
        <w:rPr>
          <w:rFonts w:ascii="Times New Roman" w:eastAsia="仿宋" w:hAnsi="Times New Roman" w:cs="Times New Roman"/>
          <w:b w:val="0"/>
          <w:bCs w:val="0"/>
          <w:kern w:val="2"/>
          <w:sz w:val="28"/>
          <w:szCs w:val="28"/>
        </w:rPr>
        <w:t>管理规范</w:t>
      </w:r>
      <w:r w:rsidRPr="00C8386E">
        <w:rPr>
          <w:rFonts w:ascii="Times New Roman" w:eastAsia="仿宋" w:hAnsi="Times New Roman" w:cs="Times New Roman"/>
          <w:b w:val="0"/>
          <w:bCs w:val="0"/>
          <w:kern w:val="2"/>
          <w:sz w:val="28"/>
          <w:szCs w:val="28"/>
        </w:rPr>
        <w:t>（</w:t>
      </w:r>
      <w:r w:rsidRPr="00C8386E">
        <w:rPr>
          <w:rFonts w:ascii="Times New Roman" w:eastAsia="仿宋" w:hAnsi="Times New Roman" w:cs="Times New Roman"/>
          <w:b w:val="0"/>
          <w:bCs w:val="0"/>
          <w:kern w:val="2"/>
          <w:sz w:val="28"/>
          <w:szCs w:val="28"/>
        </w:rPr>
        <w:t>20</w:t>
      </w:r>
      <w:r w:rsidR="00AA573E" w:rsidRPr="00C8386E">
        <w:rPr>
          <w:rFonts w:ascii="Times New Roman" w:eastAsia="仿宋" w:hAnsi="Times New Roman" w:cs="Times New Roman"/>
          <w:b w:val="0"/>
          <w:bCs w:val="0"/>
          <w:kern w:val="2"/>
          <w:sz w:val="28"/>
          <w:szCs w:val="28"/>
        </w:rPr>
        <w:t>19</w:t>
      </w:r>
      <w:r w:rsidRPr="00C8386E">
        <w:rPr>
          <w:rFonts w:ascii="Times New Roman" w:eastAsia="仿宋" w:hAnsi="Times New Roman" w:cs="Times New Roman"/>
          <w:b w:val="0"/>
          <w:bCs w:val="0"/>
          <w:kern w:val="2"/>
          <w:sz w:val="28"/>
          <w:szCs w:val="28"/>
        </w:rPr>
        <w:t>年版）》</w:t>
      </w:r>
      <w:r w:rsidRPr="00C8386E">
        <w:rPr>
          <w:rFonts w:ascii="Times New Roman" w:eastAsia="仿宋" w:hAnsi="Times New Roman" w:cs="Times New Roman"/>
          <w:b w:val="0"/>
          <w:bCs w:val="0"/>
          <w:kern w:val="2"/>
          <w:sz w:val="28"/>
          <w:szCs w:val="28"/>
          <w:vertAlign w:val="superscript"/>
        </w:rPr>
        <w:t>[</w:t>
      </w:r>
      <w:r w:rsidR="00596302" w:rsidRPr="00C8386E">
        <w:rPr>
          <w:rFonts w:ascii="Times New Roman" w:eastAsia="仿宋" w:hAnsi="Times New Roman" w:cs="Times New Roman"/>
          <w:b w:val="0"/>
          <w:bCs w:val="0"/>
          <w:kern w:val="2"/>
          <w:sz w:val="28"/>
          <w:szCs w:val="28"/>
          <w:vertAlign w:val="superscript"/>
        </w:rPr>
        <w:t>9</w:t>
      </w:r>
      <w:r w:rsidRPr="00C8386E">
        <w:rPr>
          <w:rFonts w:ascii="Times New Roman" w:eastAsia="仿宋" w:hAnsi="Times New Roman" w:cs="Times New Roman"/>
          <w:b w:val="0"/>
          <w:bCs w:val="0"/>
          <w:kern w:val="2"/>
          <w:sz w:val="28"/>
          <w:szCs w:val="28"/>
          <w:vertAlign w:val="superscript"/>
        </w:rPr>
        <w:t>]</w:t>
      </w:r>
      <w:r w:rsidRPr="00C8386E">
        <w:rPr>
          <w:rFonts w:ascii="Times New Roman" w:eastAsia="仿宋" w:hAnsi="Times New Roman" w:cs="Times New Roman"/>
          <w:b w:val="0"/>
          <w:bCs w:val="0"/>
          <w:kern w:val="2"/>
          <w:sz w:val="28"/>
          <w:szCs w:val="28"/>
        </w:rPr>
        <w:t>中推荐的</w:t>
      </w:r>
      <w:r w:rsidR="00AA573E" w:rsidRPr="00C8386E">
        <w:rPr>
          <w:rFonts w:ascii="Times New Roman" w:eastAsia="仿宋" w:hAnsi="Times New Roman" w:cs="Times New Roman"/>
          <w:b w:val="0"/>
          <w:bCs w:val="0"/>
          <w:kern w:val="2"/>
          <w:sz w:val="28"/>
          <w:szCs w:val="28"/>
        </w:rPr>
        <w:t>ARB</w:t>
      </w:r>
      <w:r w:rsidR="00AA573E" w:rsidRPr="00C8386E">
        <w:rPr>
          <w:rFonts w:ascii="Times New Roman" w:eastAsia="仿宋" w:hAnsi="Times New Roman" w:cs="Times New Roman"/>
          <w:b w:val="0"/>
          <w:bCs w:val="0"/>
          <w:kern w:val="2"/>
          <w:sz w:val="28"/>
          <w:szCs w:val="28"/>
        </w:rPr>
        <w:t>类药物</w:t>
      </w:r>
      <w:r w:rsidRPr="00C8386E">
        <w:rPr>
          <w:rFonts w:ascii="Times New Roman" w:eastAsia="仿宋" w:hAnsi="Times New Roman" w:cs="Times New Roman"/>
          <w:b w:val="0"/>
          <w:bCs w:val="0"/>
          <w:kern w:val="2"/>
          <w:sz w:val="28"/>
          <w:szCs w:val="28"/>
        </w:rPr>
        <w:t>为：</w:t>
      </w:r>
      <w:r w:rsidR="00AA573E" w:rsidRPr="00C8386E">
        <w:rPr>
          <w:rFonts w:ascii="Times New Roman" w:eastAsia="仿宋" w:hAnsi="Times New Roman" w:cs="Times New Roman"/>
          <w:b w:val="0"/>
          <w:bCs w:val="0"/>
          <w:kern w:val="2"/>
          <w:sz w:val="28"/>
          <w:szCs w:val="28"/>
        </w:rPr>
        <w:t>所有</w:t>
      </w:r>
      <w:r w:rsidR="00AA573E" w:rsidRPr="00C8386E">
        <w:rPr>
          <w:rFonts w:ascii="Times New Roman" w:eastAsia="仿宋" w:hAnsi="Times New Roman" w:cs="Times New Roman"/>
          <w:b w:val="0"/>
          <w:bCs w:val="0"/>
          <w:kern w:val="2"/>
          <w:sz w:val="28"/>
          <w:szCs w:val="28"/>
        </w:rPr>
        <w:t>ARB</w:t>
      </w:r>
      <w:r w:rsidR="00AA573E" w:rsidRPr="00C8386E">
        <w:rPr>
          <w:rFonts w:ascii="Times New Roman" w:eastAsia="仿宋" w:hAnsi="Times New Roman" w:cs="Times New Roman"/>
          <w:b w:val="0"/>
          <w:bCs w:val="0"/>
          <w:kern w:val="2"/>
          <w:sz w:val="28"/>
          <w:szCs w:val="28"/>
        </w:rPr>
        <w:t>类</w:t>
      </w:r>
      <w:r w:rsidRPr="00C8386E">
        <w:rPr>
          <w:rFonts w:ascii="Times New Roman" w:eastAsia="仿宋" w:hAnsi="Times New Roman" w:cs="Times New Roman"/>
          <w:b w:val="0"/>
          <w:bCs w:val="0"/>
          <w:kern w:val="2"/>
          <w:sz w:val="28"/>
          <w:szCs w:val="28"/>
        </w:rPr>
        <w:t>。</w:t>
      </w:r>
      <w:r w:rsidR="00596302" w:rsidRPr="00C8386E">
        <w:rPr>
          <w:rFonts w:ascii="Times New Roman" w:eastAsia="仿宋" w:hAnsi="Times New Roman" w:cs="Times New Roman"/>
          <w:b w:val="0"/>
          <w:bCs w:val="0"/>
          <w:kern w:val="2"/>
          <w:sz w:val="28"/>
          <w:szCs w:val="28"/>
        </w:rPr>
        <w:t>《</w:t>
      </w:r>
      <w:r w:rsidR="00596302" w:rsidRPr="00C8386E">
        <w:rPr>
          <w:rFonts w:ascii="Times New Roman" w:eastAsia="仿宋" w:hAnsi="Times New Roman" w:cs="Times New Roman"/>
          <w:b w:val="0"/>
          <w:bCs w:val="0"/>
          <w:kern w:val="2"/>
          <w:sz w:val="28"/>
          <w:szCs w:val="28"/>
        </w:rPr>
        <w:t>ISH2020</w:t>
      </w:r>
      <w:r w:rsidR="00596302" w:rsidRPr="00C8386E">
        <w:rPr>
          <w:rFonts w:ascii="Times New Roman" w:eastAsia="仿宋" w:hAnsi="Times New Roman" w:cs="Times New Roman"/>
          <w:b w:val="0"/>
          <w:bCs w:val="0"/>
          <w:kern w:val="2"/>
          <w:sz w:val="28"/>
          <w:szCs w:val="28"/>
        </w:rPr>
        <w:t>国际高血压实践指南》</w:t>
      </w:r>
      <w:r w:rsidRPr="00C8386E">
        <w:rPr>
          <w:rFonts w:ascii="Times New Roman" w:eastAsia="仿宋" w:hAnsi="Times New Roman" w:cs="Times New Roman"/>
          <w:b w:val="0"/>
          <w:bCs w:val="0"/>
          <w:kern w:val="2"/>
          <w:sz w:val="28"/>
          <w:szCs w:val="28"/>
          <w:vertAlign w:val="superscript"/>
        </w:rPr>
        <w:t>[</w:t>
      </w:r>
      <w:r w:rsidR="00B47354" w:rsidRPr="00C8386E">
        <w:rPr>
          <w:rFonts w:ascii="Times New Roman" w:eastAsia="仿宋" w:hAnsi="Times New Roman" w:cs="Times New Roman"/>
          <w:b w:val="0"/>
          <w:bCs w:val="0"/>
          <w:kern w:val="2"/>
          <w:sz w:val="28"/>
          <w:szCs w:val="28"/>
          <w:vertAlign w:val="superscript"/>
        </w:rPr>
        <w:t>1</w:t>
      </w:r>
      <w:r w:rsidR="00D16F08" w:rsidRPr="00C8386E">
        <w:rPr>
          <w:rFonts w:ascii="Times New Roman" w:eastAsia="仿宋" w:hAnsi="Times New Roman" w:cs="Times New Roman"/>
          <w:b w:val="0"/>
          <w:bCs w:val="0"/>
          <w:kern w:val="2"/>
          <w:sz w:val="28"/>
          <w:szCs w:val="28"/>
          <w:vertAlign w:val="superscript"/>
        </w:rPr>
        <w:t>2</w:t>
      </w:r>
      <w:r w:rsidRPr="00C8386E">
        <w:rPr>
          <w:rFonts w:ascii="Times New Roman" w:eastAsia="仿宋" w:hAnsi="Times New Roman" w:cs="Times New Roman"/>
          <w:b w:val="0"/>
          <w:bCs w:val="0"/>
          <w:kern w:val="2"/>
          <w:sz w:val="28"/>
          <w:szCs w:val="28"/>
          <w:vertAlign w:val="superscript"/>
        </w:rPr>
        <w:t>]</w:t>
      </w:r>
      <w:r w:rsidRPr="00C8386E">
        <w:rPr>
          <w:rFonts w:ascii="Times New Roman" w:eastAsia="仿宋" w:hAnsi="Times New Roman" w:cs="Times New Roman"/>
          <w:b w:val="0"/>
          <w:bCs w:val="0"/>
          <w:kern w:val="2"/>
          <w:sz w:val="28"/>
          <w:szCs w:val="28"/>
        </w:rPr>
        <w:t>及美国</w:t>
      </w:r>
      <w:r w:rsidR="007F6408" w:rsidRPr="00C8386E">
        <w:rPr>
          <w:rFonts w:ascii="Times New Roman" w:eastAsia="仿宋" w:hAnsi="Times New Roman" w:cs="Times New Roman"/>
          <w:b w:val="0"/>
          <w:bCs w:val="0"/>
          <w:kern w:val="2"/>
          <w:sz w:val="28"/>
          <w:szCs w:val="28"/>
        </w:rPr>
        <w:t>心脏</w:t>
      </w:r>
      <w:r w:rsidRPr="00C8386E">
        <w:rPr>
          <w:rFonts w:ascii="Times New Roman" w:eastAsia="仿宋" w:hAnsi="Times New Roman" w:cs="Times New Roman"/>
          <w:b w:val="0"/>
          <w:bCs w:val="0"/>
          <w:kern w:val="2"/>
          <w:sz w:val="28"/>
          <w:szCs w:val="28"/>
        </w:rPr>
        <w:t>学会</w:t>
      </w:r>
      <w:r w:rsidR="007F6408" w:rsidRPr="00C8386E">
        <w:rPr>
          <w:rFonts w:ascii="Times New Roman" w:eastAsia="仿宋" w:hAnsi="Times New Roman" w:cs="Times New Roman"/>
          <w:b w:val="0"/>
          <w:bCs w:val="0"/>
          <w:kern w:val="2"/>
          <w:sz w:val="28"/>
          <w:szCs w:val="28"/>
        </w:rPr>
        <w:t>和美国心脏病学会</w:t>
      </w:r>
      <w:r w:rsidR="000F5A5D" w:rsidRPr="00C8386E">
        <w:rPr>
          <w:rFonts w:ascii="Times New Roman" w:eastAsia="仿宋" w:hAnsi="Times New Roman" w:cs="Times New Roman"/>
          <w:b w:val="0"/>
          <w:bCs w:val="0"/>
          <w:kern w:val="2"/>
          <w:sz w:val="28"/>
          <w:szCs w:val="28"/>
        </w:rPr>
        <w:t>《</w:t>
      </w:r>
      <w:r w:rsidR="000F5A5D" w:rsidRPr="00C8386E">
        <w:rPr>
          <w:rFonts w:ascii="Times New Roman" w:eastAsia="仿宋" w:hAnsi="Times New Roman" w:cs="Times New Roman"/>
          <w:b w:val="0"/>
          <w:bCs w:val="0"/>
          <w:kern w:val="2"/>
          <w:sz w:val="28"/>
          <w:szCs w:val="28"/>
        </w:rPr>
        <w:t>2017</w:t>
      </w:r>
      <w:r w:rsidR="000F5A5D" w:rsidRPr="00C8386E">
        <w:rPr>
          <w:rFonts w:ascii="Times New Roman" w:eastAsia="仿宋" w:hAnsi="Times New Roman" w:cs="Times New Roman"/>
          <w:b w:val="0"/>
          <w:bCs w:val="0"/>
          <w:kern w:val="2"/>
          <w:sz w:val="28"/>
          <w:szCs w:val="28"/>
        </w:rPr>
        <w:t>年美国成人高血压预防、检测、评估及管理指南》</w:t>
      </w:r>
      <w:r w:rsidR="00D16F08" w:rsidRPr="00C8386E">
        <w:rPr>
          <w:rFonts w:ascii="Times New Roman" w:eastAsia="仿宋" w:hAnsi="Times New Roman" w:cs="Times New Roman"/>
          <w:b w:val="0"/>
          <w:bCs w:val="0"/>
          <w:kern w:val="2"/>
          <w:sz w:val="28"/>
          <w:szCs w:val="28"/>
          <w:vertAlign w:val="superscript"/>
        </w:rPr>
        <w:t>[</w:t>
      </w:r>
      <w:r w:rsidR="00B47354" w:rsidRPr="00C8386E">
        <w:rPr>
          <w:rFonts w:ascii="Times New Roman" w:eastAsia="仿宋" w:hAnsi="Times New Roman" w:cs="Times New Roman"/>
          <w:b w:val="0"/>
          <w:bCs w:val="0"/>
          <w:kern w:val="2"/>
          <w:sz w:val="28"/>
          <w:szCs w:val="28"/>
          <w:vertAlign w:val="superscript"/>
        </w:rPr>
        <w:t>1</w:t>
      </w:r>
      <w:r w:rsidR="00D16F08" w:rsidRPr="00C8386E">
        <w:rPr>
          <w:rFonts w:ascii="Times New Roman" w:eastAsia="仿宋" w:hAnsi="Times New Roman" w:cs="Times New Roman"/>
          <w:b w:val="0"/>
          <w:bCs w:val="0"/>
          <w:kern w:val="2"/>
          <w:sz w:val="28"/>
          <w:szCs w:val="28"/>
          <w:vertAlign w:val="superscript"/>
        </w:rPr>
        <w:t>3</w:t>
      </w:r>
      <w:r w:rsidRPr="00C8386E">
        <w:rPr>
          <w:rFonts w:ascii="Times New Roman" w:eastAsia="仿宋" w:hAnsi="Times New Roman" w:cs="Times New Roman"/>
          <w:b w:val="0"/>
          <w:bCs w:val="0"/>
          <w:kern w:val="2"/>
          <w:sz w:val="28"/>
          <w:szCs w:val="28"/>
          <w:vertAlign w:val="superscript"/>
        </w:rPr>
        <w:t>]</w:t>
      </w:r>
      <w:r w:rsidR="000F5A5D" w:rsidRPr="00C8386E">
        <w:rPr>
          <w:rFonts w:ascii="Times New Roman" w:eastAsia="仿宋" w:hAnsi="Times New Roman" w:cs="Times New Roman"/>
          <w:b w:val="0"/>
          <w:bCs w:val="0"/>
          <w:kern w:val="2"/>
          <w:sz w:val="28"/>
          <w:szCs w:val="28"/>
        </w:rPr>
        <w:t>、</w:t>
      </w:r>
      <w:r w:rsidR="00460B00" w:rsidRPr="00C8386E">
        <w:rPr>
          <w:rFonts w:ascii="Times New Roman" w:eastAsia="仿宋" w:hAnsi="Times New Roman" w:cs="Times New Roman"/>
          <w:b w:val="0"/>
          <w:bCs w:val="0"/>
          <w:kern w:val="2"/>
          <w:sz w:val="28"/>
          <w:szCs w:val="28"/>
        </w:rPr>
        <w:t>《</w:t>
      </w:r>
      <w:r w:rsidR="00460B00" w:rsidRPr="00C8386E">
        <w:rPr>
          <w:rFonts w:ascii="Times New Roman" w:eastAsia="仿宋" w:hAnsi="Times New Roman" w:cs="Times New Roman"/>
          <w:b w:val="0"/>
          <w:bCs w:val="0"/>
          <w:kern w:val="2"/>
          <w:sz w:val="28"/>
          <w:szCs w:val="28"/>
        </w:rPr>
        <w:t>2018 ESC/ESH</w:t>
      </w:r>
      <w:r w:rsidR="00460B00" w:rsidRPr="00C8386E">
        <w:rPr>
          <w:rFonts w:ascii="Times New Roman" w:eastAsia="仿宋" w:hAnsi="Times New Roman" w:cs="Times New Roman"/>
          <w:b w:val="0"/>
          <w:bCs w:val="0"/>
          <w:kern w:val="2"/>
          <w:sz w:val="28"/>
          <w:szCs w:val="28"/>
        </w:rPr>
        <w:t>高血压管理指南》</w:t>
      </w:r>
      <w:r w:rsidR="000F5A5D" w:rsidRPr="00C8386E">
        <w:rPr>
          <w:rFonts w:ascii="Times New Roman" w:eastAsia="仿宋" w:hAnsi="Times New Roman" w:cs="Times New Roman"/>
          <w:b w:val="0"/>
          <w:bCs w:val="0"/>
          <w:kern w:val="2"/>
          <w:sz w:val="28"/>
          <w:szCs w:val="28"/>
          <w:vertAlign w:val="superscript"/>
        </w:rPr>
        <w:t>[1</w:t>
      </w:r>
      <w:r w:rsidR="00D16F08" w:rsidRPr="00C8386E">
        <w:rPr>
          <w:rFonts w:ascii="Times New Roman" w:eastAsia="仿宋" w:hAnsi="Times New Roman" w:cs="Times New Roman"/>
          <w:b w:val="0"/>
          <w:bCs w:val="0"/>
          <w:kern w:val="2"/>
          <w:sz w:val="28"/>
          <w:szCs w:val="28"/>
          <w:vertAlign w:val="superscript"/>
        </w:rPr>
        <w:t>4</w:t>
      </w:r>
      <w:r w:rsidR="000F5A5D" w:rsidRPr="00C8386E">
        <w:rPr>
          <w:rFonts w:ascii="Times New Roman" w:eastAsia="仿宋" w:hAnsi="Times New Roman" w:cs="Times New Roman"/>
          <w:b w:val="0"/>
          <w:bCs w:val="0"/>
          <w:kern w:val="2"/>
          <w:sz w:val="28"/>
          <w:szCs w:val="28"/>
          <w:vertAlign w:val="superscript"/>
        </w:rPr>
        <w:t>]</w:t>
      </w:r>
      <w:r w:rsidR="000F5A5D" w:rsidRPr="00C8386E">
        <w:rPr>
          <w:rFonts w:ascii="Times New Roman" w:eastAsia="仿宋" w:hAnsi="Times New Roman" w:cs="Times New Roman"/>
          <w:b w:val="0"/>
          <w:bCs w:val="0"/>
          <w:kern w:val="2"/>
          <w:sz w:val="28"/>
          <w:szCs w:val="28"/>
        </w:rPr>
        <w:t>对</w:t>
      </w:r>
      <w:r w:rsidR="00C54C63" w:rsidRPr="00C8386E">
        <w:rPr>
          <w:rFonts w:ascii="Times New Roman" w:eastAsia="仿宋" w:hAnsi="Times New Roman" w:cs="Times New Roman"/>
          <w:b w:val="0"/>
          <w:bCs w:val="0"/>
          <w:kern w:val="2"/>
          <w:sz w:val="28"/>
          <w:szCs w:val="28"/>
        </w:rPr>
        <w:t>所有</w:t>
      </w:r>
      <w:r w:rsidR="00C54C63" w:rsidRPr="00C8386E">
        <w:rPr>
          <w:rFonts w:ascii="Times New Roman" w:eastAsia="仿宋" w:hAnsi="Times New Roman" w:cs="Times New Roman"/>
          <w:b w:val="0"/>
          <w:bCs w:val="0"/>
          <w:kern w:val="2"/>
          <w:sz w:val="28"/>
          <w:szCs w:val="28"/>
        </w:rPr>
        <w:t>ARB</w:t>
      </w:r>
      <w:r w:rsidR="00C54C63" w:rsidRPr="00C8386E">
        <w:rPr>
          <w:rFonts w:ascii="Times New Roman" w:eastAsia="仿宋" w:hAnsi="Times New Roman" w:cs="Times New Roman"/>
          <w:b w:val="0"/>
          <w:bCs w:val="0"/>
          <w:kern w:val="2"/>
          <w:sz w:val="28"/>
          <w:szCs w:val="28"/>
        </w:rPr>
        <w:t>类</w:t>
      </w:r>
      <w:r w:rsidRPr="00C8386E">
        <w:rPr>
          <w:rFonts w:ascii="Times New Roman" w:eastAsia="仿宋" w:hAnsi="Times New Roman" w:cs="Times New Roman"/>
          <w:b w:val="0"/>
          <w:bCs w:val="0"/>
          <w:kern w:val="2"/>
          <w:sz w:val="28"/>
          <w:szCs w:val="28"/>
        </w:rPr>
        <w:t>均为</w:t>
      </w:r>
      <w:r w:rsidRPr="00C8386E">
        <w:rPr>
          <w:rFonts w:ascii="Times New Roman" w:eastAsia="仿宋" w:hAnsi="Times New Roman" w:cs="Times New Roman"/>
          <w:b w:val="0"/>
          <w:bCs w:val="0"/>
          <w:kern w:val="2"/>
          <w:sz w:val="28"/>
          <w:szCs w:val="28"/>
        </w:rPr>
        <w:t>I</w:t>
      </w:r>
      <w:r w:rsidRPr="00C8386E">
        <w:rPr>
          <w:rFonts w:ascii="Times New Roman" w:eastAsia="仿宋" w:hAnsi="Times New Roman" w:cs="Times New Roman"/>
          <w:b w:val="0"/>
          <w:bCs w:val="0"/>
          <w:kern w:val="2"/>
          <w:sz w:val="28"/>
          <w:szCs w:val="28"/>
        </w:rPr>
        <w:t>级推荐、</w:t>
      </w:r>
      <w:r w:rsidRPr="00C8386E">
        <w:rPr>
          <w:rFonts w:ascii="Times New Roman" w:eastAsia="仿宋" w:hAnsi="Times New Roman" w:cs="Times New Roman"/>
          <w:b w:val="0"/>
          <w:bCs w:val="0"/>
          <w:kern w:val="2"/>
          <w:sz w:val="28"/>
          <w:szCs w:val="28"/>
        </w:rPr>
        <w:t>A</w:t>
      </w:r>
      <w:r w:rsidRPr="00C8386E">
        <w:rPr>
          <w:rFonts w:ascii="Times New Roman" w:eastAsia="仿宋" w:hAnsi="Times New Roman" w:cs="Times New Roman"/>
          <w:b w:val="0"/>
          <w:bCs w:val="0"/>
          <w:kern w:val="2"/>
          <w:sz w:val="28"/>
          <w:szCs w:val="28"/>
        </w:rPr>
        <w:t>级证据，因此</w:t>
      </w:r>
      <w:r w:rsidR="003D4941" w:rsidRPr="00C8386E">
        <w:rPr>
          <w:rFonts w:ascii="Times New Roman" w:eastAsia="仿宋" w:hAnsi="Times New Roman" w:cs="Times New Roman"/>
          <w:b w:val="0"/>
          <w:bCs w:val="0"/>
          <w:kern w:val="2"/>
          <w:sz w:val="28"/>
          <w:szCs w:val="28"/>
        </w:rPr>
        <w:t>所有</w:t>
      </w:r>
      <w:r w:rsidR="003D4941" w:rsidRPr="00C8386E">
        <w:rPr>
          <w:rFonts w:ascii="Times New Roman" w:eastAsia="仿宋" w:hAnsi="Times New Roman" w:cs="Times New Roman"/>
          <w:b w:val="0"/>
          <w:bCs w:val="0"/>
          <w:kern w:val="2"/>
          <w:sz w:val="28"/>
          <w:szCs w:val="28"/>
        </w:rPr>
        <w:t>ARB</w:t>
      </w:r>
      <w:r w:rsidR="003D4941" w:rsidRPr="00C8386E">
        <w:rPr>
          <w:rFonts w:ascii="Times New Roman" w:eastAsia="仿宋" w:hAnsi="Times New Roman" w:cs="Times New Roman"/>
          <w:b w:val="0"/>
          <w:bCs w:val="0"/>
          <w:kern w:val="2"/>
          <w:sz w:val="28"/>
          <w:szCs w:val="28"/>
        </w:rPr>
        <w:t>类</w:t>
      </w:r>
      <w:r w:rsidRPr="00C8386E">
        <w:rPr>
          <w:rFonts w:ascii="Times New Roman" w:eastAsia="仿宋" w:hAnsi="Times New Roman" w:cs="Times New Roman"/>
          <w:b w:val="0"/>
          <w:bCs w:val="0"/>
          <w:kern w:val="2"/>
          <w:sz w:val="28"/>
          <w:szCs w:val="28"/>
        </w:rPr>
        <w:t>药品均得</w:t>
      </w:r>
      <w:r w:rsidR="003D4941" w:rsidRPr="00C8386E">
        <w:rPr>
          <w:rFonts w:ascii="Times New Roman" w:eastAsia="仿宋" w:hAnsi="Times New Roman" w:cs="Times New Roman"/>
          <w:b w:val="0"/>
          <w:bCs w:val="0"/>
          <w:kern w:val="2"/>
          <w:sz w:val="28"/>
          <w:szCs w:val="28"/>
        </w:rPr>
        <w:t>20</w:t>
      </w:r>
      <w:r w:rsidRPr="00C8386E">
        <w:rPr>
          <w:rFonts w:ascii="Times New Roman" w:eastAsia="仿宋" w:hAnsi="Times New Roman" w:cs="Times New Roman"/>
          <w:b w:val="0"/>
          <w:bCs w:val="0"/>
          <w:kern w:val="2"/>
          <w:sz w:val="28"/>
          <w:szCs w:val="28"/>
        </w:rPr>
        <w:t>分。</w:t>
      </w:r>
      <w:r w:rsidRPr="00C8386E">
        <w:rPr>
          <w:rFonts w:ascii="Times New Roman" w:eastAsia="仿宋" w:hAnsi="Times New Roman" w:cs="Times New Roman"/>
          <w:b w:val="0"/>
          <w:sz w:val="28"/>
          <w:szCs w:val="28"/>
        </w:rPr>
        <w:t>具体打分情况见表</w:t>
      </w:r>
      <w:r w:rsidRPr="00C8386E">
        <w:rPr>
          <w:rFonts w:ascii="Times New Roman" w:eastAsia="仿宋" w:hAnsi="Times New Roman" w:cs="Times New Roman"/>
          <w:b w:val="0"/>
          <w:sz w:val="28"/>
          <w:szCs w:val="28"/>
        </w:rPr>
        <w:t>4</w:t>
      </w:r>
      <w:r w:rsidRPr="00C8386E">
        <w:rPr>
          <w:rFonts w:ascii="Times New Roman" w:eastAsia="仿宋" w:hAnsi="Times New Roman" w:cs="Times New Roman"/>
          <w:b w:val="0"/>
          <w:sz w:val="28"/>
          <w:szCs w:val="28"/>
        </w:rPr>
        <w:t>。</w:t>
      </w:r>
    </w:p>
    <w:p w:rsidR="00BD3597" w:rsidRPr="00C8386E" w:rsidRDefault="00BD3597" w:rsidP="00B700FB">
      <w:pPr>
        <w:pStyle w:val="3"/>
        <w:shd w:val="clear" w:color="auto" w:fill="FFFFFF"/>
        <w:spacing w:before="0" w:beforeAutospacing="0" w:after="0" w:afterAutospacing="0" w:line="405" w:lineRule="atLeast"/>
        <w:jc w:val="both"/>
        <w:rPr>
          <w:rFonts w:ascii="Times New Roman" w:eastAsia="仿宋" w:hAnsi="Times New Roman" w:cs="Times New Roman"/>
          <w:sz w:val="28"/>
          <w:szCs w:val="28"/>
        </w:rPr>
      </w:pPr>
      <w:r w:rsidRPr="00C8386E">
        <w:rPr>
          <w:rFonts w:ascii="Times New Roman" w:eastAsia="仿宋" w:hAnsi="Times New Roman" w:cs="Times New Roman"/>
          <w:sz w:val="28"/>
          <w:szCs w:val="28"/>
        </w:rPr>
        <w:t>4.2.2</w:t>
      </w:r>
      <w:r w:rsidR="00795A24" w:rsidRPr="00C8386E">
        <w:rPr>
          <w:rFonts w:ascii="Times New Roman" w:eastAsia="仿宋" w:hAnsi="Times New Roman" w:cs="Times New Roman"/>
          <w:b w:val="0"/>
          <w:bCs w:val="0"/>
          <w:kern w:val="2"/>
          <w:sz w:val="28"/>
          <w:szCs w:val="28"/>
        </w:rPr>
        <w:t>近年来，</w:t>
      </w:r>
      <w:r w:rsidR="00795A24" w:rsidRPr="00C8386E">
        <w:rPr>
          <w:rFonts w:ascii="Times New Roman" w:eastAsia="仿宋" w:hAnsi="Times New Roman" w:cs="Times New Roman"/>
          <w:b w:val="0"/>
          <w:bCs w:val="0"/>
          <w:kern w:val="2"/>
          <w:sz w:val="28"/>
          <w:szCs w:val="28"/>
        </w:rPr>
        <w:t>ARB</w:t>
      </w:r>
      <w:r w:rsidR="00795A24" w:rsidRPr="00C8386E">
        <w:rPr>
          <w:rFonts w:ascii="Times New Roman" w:eastAsia="仿宋" w:hAnsi="Times New Roman" w:cs="Times New Roman"/>
          <w:b w:val="0"/>
          <w:bCs w:val="0"/>
          <w:kern w:val="2"/>
          <w:sz w:val="28"/>
          <w:szCs w:val="28"/>
        </w:rPr>
        <w:t>类药物开展了荟萃分析，比较其药物对血压影响的比较</w:t>
      </w:r>
      <w:r w:rsidR="00795A24" w:rsidRPr="00C8386E">
        <w:rPr>
          <w:rFonts w:ascii="Times New Roman" w:eastAsia="仿宋" w:hAnsi="Times New Roman" w:cs="Times New Roman"/>
          <w:b w:val="0"/>
          <w:bCs w:val="0"/>
          <w:kern w:val="2"/>
          <w:sz w:val="28"/>
          <w:szCs w:val="28"/>
          <w:vertAlign w:val="superscript"/>
        </w:rPr>
        <w:t>[15]</w:t>
      </w:r>
      <w:r w:rsidR="00795A24" w:rsidRPr="00C8386E">
        <w:rPr>
          <w:rFonts w:ascii="Times New Roman" w:eastAsia="仿宋" w:hAnsi="Times New Roman" w:cs="Times New Roman"/>
          <w:b w:val="0"/>
          <w:bCs w:val="0"/>
          <w:kern w:val="2"/>
          <w:sz w:val="28"/>
          <w:szCs w:val="28"/>
        </w:rPr>
        <w:t>，可根据结果对比其对</w:t>
      </w:r>
      <w:r w:rsidR="00795A24" w:rsidRPr="00C8386E">
        <w:rPr>
          <w:rFonts w:ascii="Times New Roman" w:eastAsia="仿宋" w:hAnsi="Times New Roman" w:cs="Times New Roman"/>
          <w:b w:val="0"/>
          <w:bCs w:val="0"/>
          <w:kern w:val="2"/>
          <w:sz w:val="28"/>
          <w:szCs w:val="28"/>
        </w:rPr>
        <w:t>S</w:t>
      </w:r>
      <w:r w:rsidR="00C2253B">
        <w:rPr>
          <w:rFonts w:ascii="Times New Roman" w:eastAsia="仿宋" w:hAnsi="Times New Roman" w:cs="Times New Roman" w:hint="eastAsia"/>
          <w:b w:val="0"/>
          <w:bCs w:val="0"/>
          <w:kern w:val="2"/>
          <w:sz w:val="28"/>
          <w:szCs w:val="28"/>
        </w:rPr>
        <w:t>B</w:t>
      </w:r>
      <w:r w:rsidR="00795A24" w:rsidRPr="00C8386E">
        <w:rPr>
          <w:rFonts w:ascii="Times New Roman" w:eastAsia="仿宋" w:hAnsi="Times New Roman" w:cs="Times New Roman"/>
          <w:b w:val="0"/>
          <w:bCs w:val="0"/>
          <w:kern w:val="2"/>
          <w:sz w:val="28"/>
          <w:szCs w:val="28"/>
        </w:rPr>
        <w:t>P</w:t>
      </w:r>
      <w:r w:rsidR="00795A24" w:rsidRPr="00C8386E">
        <w:rPr>
          <w:rFonts w:ascii="Times New Roman" w:eastAsia="仿宋" w:hAnsi="Times New Roman" w:cs="Times New Roman"/>
          <w:b w:val="0"/>
          <w:bCs w:val="0"/>
          <w:kern w:val="2"/>
          <w:sz w:val="28"/>
          <w:szCs w:val="28"/>
        </w:rPr>
        <w:t>，</w:t>
      </w:r>
      <w:r w:rsidR="00795A24" w:rsidRPr="00C8386E">
        <w:rPr>
          <w:rFonts w:ascii="Times New Roman" w:eastAsia="仿宋" w:hAnsi="Times New Roman" w:cs="Times New Roman"/>
          <w:b w:val="0"/>
          <w:bCs w:val="0"/>
          <w:kern w:val="2"/>
          <w:sz w:val="28"/>
          <w:szCs w:val="28"/>
        </w:rPr>
        <w:t>DBP</w:t>
      </w:r>
      <w:r w:rsidR="00795A24" w:rsidRPr="00C8386E">
        <w:rPr>
          <w:rFonts w:ascii="Times New Roman" w:eastAsia="仿宋" w:hAnsi="Times New Roman" w:cs="Times New Roman"/>
          <w:b w:val="0"/>
          <w:bCs w:val="0"/>
          <w:kern w:val="2"/>
          <w:sz w:val="28"/>
          <w:szCs w:val="28"/>
        </w:rPr>
        <w:t>的影响，由于阿利沙坦酯为我国</w:t>
      </w:r>
      <w:r w:rsidR="00795A24" w:rsidRPr="00C8386E">
        <w:rPr>
          <w:rFonts w:ascii="Times New Roman" w:eastAsia="仿宋" w:hAnsi="Times New Roman" w:cs="Times New Roman"/>
          <w:b w:val="0"/>
          <w:bCs w:val="0"/>
          <w:kern w:val="2"/>
          <w:sz w:val="28"/>
          <w:szCs w:val="28"/>
        </w:rPr>
        <w:t>1</w:t>
      </w:r>
      <w:r w:rsidR="00795A24" w:rsidRPr="00C8386E">
        <w:rPr>
          <w:rFonts w:ascii="Times New Roman" w:eastAsia="仿宋" w:hAnsi="Times New Roman" w:cs="Times New Roman"/>
          <w:b w:val="0"/>
          <w:bCs w:val="0"/>
          <w:kern w:val="2"/>
          <w:sz w:val="28"/>
          <w:szCs w:val="28"/>
        </w:rPr>
        <w:t>类专利新药，未在国外上市，国外文献较小，只能参考国内文献</w:t>
      </w:r>
      <w:r w:rsidR="00795A24" w:rsidRPr="00C8386E">
        <w:rPr>
          <w:rFonts w:ascii="Times New Roman" w:eastAsia="仿宋" w:hAnsi="Times New Roman" w:cs="Times New Roman"/>
          <w:b w:val="0"/>
          <w:bCs w:val="0"/>
          <w:kern w:val="2"/>
          <w:sz w:val="28"/>
          <w:szCs w:val="28"/>
          <w:vertAlign w:val="superscript"/>
        </w:rPr>
        <w:t>[1</w:t>
      </w:r>
      <w:r w:rsidR="00551C2D" w:rsidRPr="00C8386E">
        <w:rPr>
          <w:rFonts w:ascii="Times New Roman" w:eastAsia="仿宋" w:hAnsi="Times New Roman" w:cs="Times New Roman"/>
          <w:b w:val="0"/>
          <w:bCs w:val="0"/>
          <w:kern w:val="2"/>
          <w:sz w:val="28"/>
          <w:szCs w:val="28"/>
          <w:vertAlign w:val="superscript"/>
        </w:rPr>
        <w:t>6</w:t>
      </w:r>
      <w:r w:rsidR="00795A24" w:rsidRPr="00C8386E">
        <w:rPr>
          <w:rFonts w:ascii="Times New Roman" w:eastAsia="仿宋" w:hAnsi="Times New Roman" w:cs="Times New Roman"/>
          <w:b w:val="0"/>
          <w:bCs w:val="0"/>
          <w:kern w:val="2"/>
          <w:sz w:val="28"/>
          <w:szCs w:val="28"/>
          <w:vertAlign w:val="superscript"/>
        </w:rPr>
        <w:t>]</w:t>
      </w:r>
      <w:r w:rsidR="00795A24" w:rsidRPr="00C8386E">
        <w:rPr>
          <w:rFonts w:ascii="Times New Roman" w:eastAsia="仿宋" w:hAnsi="Times New Roman" w:cs="Times New Roman"/>
          <w:b w:val="0"/>
          <w:bCs w:val="0"/>
          <w:kern w:val="2"/>
          <w:sz w:val="28"/>
          <w:szCs w:val="28"/>
        </w:rPr>
        <w:t>，对</w:t>
      </w:r>
      <w:r w:rsidR="00795A24" w:rsidRPr="00C8386E">
        <w:rPr>
          <w:rFonts w:ascii="Times New Roman" w:eastAsia="仿宋" w:hAnsi="Times New Roman" w:cs="Times New Roman"/>
          <w:b w:val="0"/>
          <w:bCs w:val="0"/>
          <w:kern w:val="2"/>
          <w:sz w:val="28"/>
          <w:szCs w:val="28"/>
        </w:rPr>
        <w:t>S</w:t>
      </w:r>
      <w:r w:rsidR="00C2253B">
        <w:rPr>
          <w:rFonts w:ascii="Times New Roman" w:eastAsia="仿宋" w:hAnsi="Times New Roman" w:cs="Times New Roman" w:hint="eastAsia"/>
          <w:b w:val="0"/>
          <w:bCs w:val="0"/>
          <w:kern w:val="2"/>
          <w:sz w:val="28"/>
          <w:szCs w:val="28"/>
        </w:rPr>
        <w:t>B</w:t>
      </w:r>
      <w:r w:rsidR="00795A24" w:rsidRPr="00C8386E">
        <w:rPr>
          <w:rFonts w:ascii="Times New Roman" w:eastAsia="仿宋" w:hAnsi="Times New Roman" w:cs="Times New Roman"/>
          <w:b w:val="0"/>
          <w:bCs w:val="0"/>
          <w:kern w:val="2"/>
          <w:sz w:val="28"/>
          <w:szCs w:val="28"/>
        </w:rPr>
        <w:t>P</w:t>
      </w:r>
      <w:r w:rsidR="00795A24" w:rsidRPr="00C8386E">
        <w:rPr>
          <w:rFonts w:ascii="Times New Roman" w:eastAsia="仿宋" w:hAnsi="Times New Roman" w:cs="Times New Roman"/>
          <w:b w:val="0"/>
          <w:bCs w:val="0"/>
          <w:kern w:val="2"/>
          <w:sz w:val="28"/>
          <w:szCs w:val="28"/>
        </w:rPr>
        <w:t>，</w:t>
      </w:r>
      <w:r w:rsidR="00795A24" w:rsidRPr="00C8386E">
        <w:rPr>
          <w:rFonts w:ascii="Times New Roman" w:eastAsia="仿宋" w:hAnsi="Times New Roman" w:cs="Times New Roman"/>
          <w:b w:val="0"/>
          <w:bCs w:val="0"/>
          <w:kern w:val="2"/>
          <w:sz w:val="28"/>
          <w:szCs w:val="28"/>
        </w:rPr>
        <w:t>DBP</w:t>
      </w:r>
      <w:r w:rsidR="00795A24" w:rsidRPr="00C8386E">
        <w:rPr>
          <w:rFonts w:ascii="Times New Roman" w:eastAsia="仿宋" w:hAnsi="Times New Roman" w:cs="Times New Roman"/>
          <w:b w:val="0"/>
          <w:bCs w:val="0"/>
          <w:kern w:val="2"/>
          <w:sz w:val="28"/>
          <w:szCs w:val="28"/>
        </w:rPr>
        <w:t>的影响比较结果与氯沙坦钾</w:t>
      </w:r>
      <w:r w:rsidR="0088793C" w:rsidRPr="00C8386E">
        <w:rPr>
          <w:rFonts w:ascii="Times New Roman" w:eastAsia="仿宋" w:hAnsi="Times New Roman" w:cs="Times New Roman"/>
          <w:b w:val="0"/>
          <w:bCs w:val="0"/>
          <w:kern w:val="2"/>
          <w:sz w:val="28"/>
          <w:szCs w:val="28"/>
        </w:rPr>
        <w:t>相当</w:t>
      </w:r>
      <w:r w:rsidR="00795A24" w:rsidRPr="00C8386E">
        <w:rPr>
          <w:rFonts w:ascii="Times New Roman" w:eastAsia="仿宋" w:hAnsi="Times New Roman" w:cs="Times New Roman"/>
          <w:b w:val="0"/>
          <w:bCs w:val="0"/>
          <w:kern w:val="2"/>
          <w:sz w:val="28"/>
          <w:szCs w:val="28"/>
        </w:rPr>
        <w:t>，且其为氯沙坦钾的体内代谢产物，</w:t>
      </w:r>
      <w:r w:rsidR="0088793C" w:rsidRPr="00C8386E">
        <w:rPr>
          <w:rFonts w:ascii="Times New Roman" w:eastAsia="仿宋" w:hAnsi="Times New Roman" w:cs="Times New Roman"/>
          <w:b w:val="0"/>
          <w:bCs w:val="0"/>
          <w:kern w:val="2"/>
          <w:sz w:val="28"/>
          <w:szCs w:val="28"/>
        </w:rPr>
        <w:t>故其参考氯沙坦钾，</w:t>
      </w:r>
      <w:r w:rsidR="00795A24" w:rsidRPr="00C8386E">
        <w:rPr>
          <w:rFonts w:ascii="Times New Roman" w:eastAsia="仿宋" w:hAnsi="Times New Roman" w:cs="Times New Roman"/>
          <w:b w:val="0"/>
          <w:bCs w:val="0"/>
          <w:kern w:val="2"/>
          <w:sz w:val="28"/>
          <w:szCs w:val="28"/>
        </w:rPr>
        <w:t>依普沙坦</w:t>
      </w:r>
      <w:r w:rsidR="0088793C" w:rsidRPr="00C8386E">
        <w:rPr>
          <w:rFonts w:ascii="Times New Roman" w:eastAsia="仿宋" w:hAnsi="Times New Roman" w:cs="Times New Roman"/>
          <w:b w:val="0"/>
          <w:bCs w:val="0"/>
          <w:kern w:val="2"/>
          <w:sz w:val="28"/>
          <w:szCs w:val="28"/>
        </w:rPr>
        <w:t>在国外研究资料较少，</w:t>
      </w:r>
      <w:r w:rsidR="0088793C" w:rsidRPr="00C8386E">
        <w:rPr>
          <w:rFonts w:ascii="Times New Roman" w:eastAsia="仿宋" w:hAnsi="Times New Roman" w:cs="Times New Roman"/>
          <w:b w:val="0"/>
          <w:bCs w:val="0"/>
          <w:kern w:val="2"/>
          <w:sz w:val="28"/>
          <w:szCs w:val="28"/>
        </w:rPr>
        <w:t>FDA</w:t>
      </w:r>
      <w:r w:rsidR="0088793C" w:rsidRPr="00C8386E">
        <w:rPr>
          <w:rFonts w:ascii="Times New Roman" w:eastAsia="仿宋" w:hAnsi="Times New Roman" w:cs="Times New Roman"/>
          <w:b w:val="0"/>
          <w:bCs w:val="0"/>
          <w:kern w:val="2"/>
          <w:sz w:val="28"/>
          <w:szCs w:val="28"/>
        </w:rPr>
        <w:t>已停止生产，查阅文献</w:t>
      </w:r>
      <w:r w:rsidR="0088793C" w:rsidRPr="00C8386E">
        <w:rPr>
          <w:rFonts w:ascii="Times New Roman" w:eastAsia="仿宋" w:hAnsi="Times New Roman" w:cs="Times New Roman"/>
          <w:b w:val="0"/>
          <w:bCs w:val="0"/>
          <w:kern w:val="2"/>
          <w:sz w:val="28"/>
          <w:szCs w:val="28"/>
          <w:vertAlign w:val="superscript"/>
        </w:rPr>
        <w:t>[1</w:t>
      </w:r>
      <w:r w:rsidR="00551C2D" w:rsidRPr="00C8386E">
        <w:rPr>
          <w:rFonts w:ascii="Times New Roman" w:eastAsia="仿宋" w:hAnsi="Times New Roman" w:cs="Times New Roman"/>
          <w:b w:val="0"/>
          <w:bCs w:val="0"/>
          <w:kern w:val="2"/>
          <w:sz w:val="28"/>
          <w:szCs w:val="28"/>
          <w:vertAlign w:val="superscript"/>
        </w:rPr>
        <w:t>7</w:t>
      </w:r>
      <w:r w:rsidR="0088793C" w:rsidRPr="00C8386E">
        <w:rPr>
          <w:rFonts w:ascii="Times New Roman" w:eastAsia="仿宋" w:hAnsi="Times New Roman" w:cs="Times New Roman"/>
          <w:b w:val="0"/>
          <w:bCs w:val="0"/>
          <w:kern w:val="2"/>
          <w:sz w:val="28"/>
          <w:szCs w:val="28"/>
          <w:vertAlign w:val="superscript"/>
        </w:rPr>
        <w:t>]</w:t>
      </w:r>
      <w:r w:rsidR="0088793C" w:rsidRPr="00C8386E">
        <w:rPr>
          <w:rFonts w:ascii="Times New Roman" w:eastAsia="仿宋" w:hAnsi="Times New Roman" w:cs="Times New Roman"/>
          <w:b w:val="0"/>
          <w:bCs w:val="0"/>
          <w:kern w:val="2"/>
          <w:sz w:val="28"/>
          <w:szCs w:val="28"/>
        </w:rPr>
        <w:t>，对</w:t>
      </w:r>
      <w:r w:rsidR="0088793C" w:rsidRPr="00C8386E">
        <w:rPr>
          <w:rFonts w:ascii="Times New Roman" w:eastAsia="仿宋" w:hAnsi="Times New Roman" w:cs="Times New Roman"/>
          <w:b w:val="0"/>
          <w:bCs w:val="0"/>
          <w:kern w:val="2"/>
          <w:sz w:val="28"/>
          <w:szCs w:val="28"/>
        </w:rPr>
        <w:t>S</w:t>
      </w:r>
      <w:r w:rsidR="00C2253B">
        <w:rPr>
          <w:rFonts w:ascii="Times New Roman" w:eastAsia="仿宋" w:hAnsi="Times New Roman" w:cs="Times New Roman" w:hint="eastAsia"/>
          <w:b w:val="0"/>
          <w:bCs w:val="0"/>
          <w:kern w:val="2"/>
          <w:sz w:val="28"/>
          <w:szCs w:val="28"/>
        </w:rPr>
        <w:t>B</w:t>
      </w:r>
      <w:r w:rsidR="0088793C" w:rsidRPr="00C8386E">
        <w:rPr>
          <w:rFonts w:ascii="Times New Roman" w:eastAsia="仿宋" w:hAnsi="Times New Roman" w:cs="Times New Roman"/>
          <w:b w:val="0"/>
          <w:bCs w:val="0"/>
          <w:kern w:val="2"/>
          <w:sz w:val="28"/>
          <w:szCs w:val="28"/>
        </w:rPr>
        <w:t>P</w:t>
      </w:r>
      <w:r w:rsidR="0088793C" w:rsidRPr="00C8386E">
        <w:rPr>
          <w:rFonts w:ascii="Times New Roman" w:eastAsia="仿宋" w:hAnsi="Times New Roman" w:cs="Times New Roman"/>
          <w:b w:val="0"/>
          <w:bCs w:val="0"/>
          <w:kern w:val="2"/>
          <w:sz w:val="28"/>
          <w:szCs w:val="28"/>
        </w:rPr>
        <w:t>，</w:t>
      </w:r>
      <w:r w:rsidR="0088793C" w:rsidRPr="00C8386E">
        <w:rPr>
          <w:rFonts w:ascii="Times New Roman" w:eastAsia="仿宋" w:hAnsi="Times New Roman" w:cs="Times New Roman"/>
          <w:b w:val="0"/>
          <w:bCs w:val="0"/>
          <w:kern w:val="2"/>
          <w:sz w:val="28"/>
          <w:szCs w:val="28"/>
        </w:rPr>
        <w:t>DBP</w:t>
      </w:r>
      <w:r w:rsidR="0088793C" w:rsidRPr="00C8386E">
        <w:rPr>
          <w:rFonts w:ascii="Times New Roman" w:eastAsia="仿宋" w:hAnsi="Times New Roman" w:cs="Times New Roman"/>
          <w:b w:val="0"/>
          <w:bCs w:val="0"/>
          <w:kern w:val="2"/>
          <w:sz w:val="28"/>
          <w:szCs w:val="28"/>
        </w:rPr>
        <w:t>的影响比较结果与缬沙坦相当</w:t>
      </w:r>
      <w:r w:rsidR="00795A24" w:rsidRPr="00C8386E">
        <w:rPr>
          <w:rFonts w:ascii="Times New Roman" w:eastAsia="仿宋" w:hAnsi="Times New Roman" w:cs="Times New Roman"/>
          <w:b w:val="0"/>
          <w:bCs w:val="0"/>
          <w:kern w:val="2"/>
          <w:sz w:val="28"/>
          <w:szCs w:val="28"/>
        </w:rPr>
        <w:t>。具体打分情况见表</w:t>
      </w:r>
      <w:r w:rsidR="00795A24" w:rsidRPr="00C8386E">
        <w:rPr>
          <w:rFonts w:ascii="Times New Roman" w:eastAsia="仿宋" w:hAnsi="Times New Roman" w:cs="Times New Roman"/>
          <w:b w:val="0"/>
          <w:bCs w:val="0"/>
          <w:kern w:val="2"/>
          <w:sz w:val="28"/>
          <w:szCs w:val="28"/>
        </w:rPr>
        <w:t>4</w:t>
      </w:r>
      <w:r w:rsidR="00795A24" w:rsidRPr="00C8386E">
        <w:rPr>
          <w:rFonts w:ascii="Times New Roman" w:eastAsia="仿宋" w:hAnsi="Times New Roman" w:cs="Times New Roman"/>
          <w:b w:val="0"/>
          <w:bCs w:val="0"/>
          <w:kern w:val="2"/>
          <w:sz w:val="28"/>
          <w:szCs w:val="28"/>
        </w:rPr>
        <w:t>。</w:t>
      </w:r>
    </w:p>
    <w:p w:rsidR="00C96FF8" w:rsidRPr="00C8386E" w:rsidRDefault="00DD68D6">
      <w:pPr>
        <w:ind w:firstLineChars="200" w:firstLine="480"/>
        <w:jc w:val="center"/>
        <w:rPr>
          <w:rFonts w:ascii="Times New Roman" w:eastAsia="仿宋" w:hAnsi="Times New Roman" w:cs="Times New Roman"/>
          <w:sz w:val="24"/>
          <w:szCs w:val="24"/>
        </w:rPr>
      </w:pPr>
      <w:r w:rsidRPr="00C8386E">
        <w:rPr>
          <w:rFonts w:ascii="Times New Roman" w:eastAsia="仿宋" w:hAnsi="Times New Roman" w:cs="Times New Roman"/>
          <w:sz w:val="24"/>
          <w:szCs w:val="24"/>
        </w:rPr>
        <w:t>表</w:t>
      </w:r>
      <w:r w:rsidRPr="00C8386E">
        <w:rPr>
          <w:rFonts w:ascii="Times New Roman" w:eastAsia="仿宋" w:hAnsi="Times New Roman" w:cs="Times New Roman"/>
          <w:sz w:val="24"/>
          <w:szCs w:val="24"/>
        </w:rPr>
        <w:t xml:space="preserve">4 </w:t>
      </w:r>
      <w:r w:rsidR="003D4941" w:rsidRPr="00C8386E">
        <w:rPr>
          <w:rFonts w:ascii="Times New Roman" w:eastAsia="仿宋" w:hAnsi="Times New Roman" w:cs="Times New Roman"/>
          <w:sz w:val="24"/>
          <w:szCs w:val="24"/>
        </w:rPr>
        <w:t xml:space="preserve"> ARB</w:t>
      </w:r>
      <w:r w:rsidR="003D4941" w:rsidRPr="00C8386E">
        <w:rPr>
          <w:rFonts w:ascii="Times New Roman" w:eastAsia="仿宋" w:hAnsi="Times New Roman" w:cs="Times New Roman"/>
          <w:sz w:val="24"/>
          <w:szCs w:val="24"/>
        </w:rPr>
        <w:t>类药物</w:t>
      </w:r>
      <w:r w:rsidRPr="00C8386E">
        <w:rPr>
          <w:rFonts w:ascii="Times New Roman" w:eastAsia="仿宋" w:hAnsi="Times New Roman" w:cs="Times New Roman"/>
          <w:sz w:val="24"/>
          <w:szCs w:val="24"/>
        </w:rPr>
        <w:t>有效性评分</w:t>
      </w:r>
    </w:p>
    <w:tbl>
      <w:tblPr>
        <w:tblW w:w="5003" w:type="pct"/>
        <w:jc w:val="center"/>
        <w:tblBorders>
          <w:top w:val="single" w:sz="4" w:space="0" w:color="auto"/>
          <w:bottom w:val="single" w:sz="4" w:space="0" w:color="auto"/>
        </w:tblBorders>
        <w:shd w:val="clear" w:color="auto" w:fill="FFFFFF" w:themeFill="background1"/>
        <w:tblCellMar>
          <w:left w:w="0" w:type="dxa"/>
          <w:right w:w="0" w:type="dxa"/>
        </w:tblCellMar>
        <w:tblLook w:val="04A0" w:firstRow="1" w:lastRow="0" w:firstColumn="1" w:lastColumn="0" w:noHBand="0" w:noVBand="1"/>
      </w:tblPr>
      <w:tblGrid>
        <w:gridCol w:w="996"/>
        <w:gridCol w:w="1401"/>
        <w:gridCol w:w="701"/>
        <w:gridCol w:w="672"/>
        <w:gridCol w:w="585"/>
        <w:gridCol w:w="666"/>
        <w:gridCol w:w="707"/>
        <w:gridCol w:w="701"/>
        <w:gridCol w:w="701"/>
        <w:gridCol w:w="701"/>
        <w:gridCol w:w="701"/>
        <w:gridCol w:w="696"/>
      </w:tblGrid>
      <w:tr w:rsidR="009D179B" w:rsidRPr="00C8386E" w:rsidTr="00551C2D">
        <w:trPr>
          <w:trHeight w:val="591"/>
          <w:jc w:val="center"/>
        </w:trPr>
        <w:tc>
          <w:tcPr>
            <w:tcW w:w="1298" w:type="pct"/>
            <w:gridSpan w:val="2"/>
            <w:tcBorders>
              <w:top w:val="single" w:sz="4" w:space="0" w:color="auto"/>
              <w:bottom w:val="single" w:sz="4" w:space="0" w:color="auto"/>
            </w:tcBorders>
            <w:shd w:val="clear" w:color="auto" w:fill="FFFFFF" w:themeFill="background1"/>
            <w:tcMar>
              <w:top w:w="10" w:type="dxa"/>
              <w:left w:w="10" w:type="dxa"/>
              <w:bottom w:w="0" w:type="dxa"/>
              <w:right w:w="10" w:type="dxa"/>
            </w:tcMar>
            <w:vAlign w:val="bottom"/>
          </w:tcPr>
          <w:p w:rsidR="009D179B" w:rsidRPr="00C8386E" w:rsidRDefault="009D179B" w:rsidP="009A6155">
            <w:pPr>
              <w:jc w:val="left"/>
              <w:textAlignment w:val="bottom"/>
              <w:rPr>
                <w:rFonts w:ascii="Times New Roman" w:eastAsia="仿宋" w:hAnsi="Times New Roman" w:cs="Times New Roman"/>
                <w:b/>
                <w:bCs/>
                <w:kern w:val="24"/>
                <w:sz w:val="24"/>
                <w:szCs w:val="24"/>
              </w:rPr>
            </w:pPr>
            <w:r w:rsidRPr="00C8386E">
              <w:rPr>
                <w:rFonts w:ascii="Times New Roman" w:eastAsia="仿宋" w:hAnsi="Times New Roman" w:cs="Times New Roman"/>
                <w:b/>
                <w:bCs/>
                <w:kern w:val="24"/>
                <w:sz w:val="24"/>
                <w:szCs w:val="24"/>
              </w:rPr>
              <w:t>有效性（</w:t>
            </w:r>
            <w:r w:rsidRPr="00C8386E">
              <w:rPr>
                <w:rFonts w:ascii="Times New Roman" w:eastAsia="仿宋" w:hAnsi="Times New Roman" w:cs="Times New Roman"/>
                <w:b/>
                <w:bCs/>
                <w:kern w:val="24"/>
                <w:sz w:val="24"/>
                <w:szCs w:val="24"/>
              </w:rPr>
              <w:t>2</w:t>
            </w:r>
            <w:r w:rsidR="009A6155" w:rsidRPr="00C8386E">
              <w:rPr>
                <w:rFonts w:ascii="Times New Roman" w:eastAsia="仿宋" w:hAnsi="Times New Roman" w:cs="Times New Roman"/>
                <w:b/>
                <w:bCs/>
                <w:kern w:val="24"/>
                <w:sz w:val="24"/>
                <w:szCs w:val="24"/>
              </w:rPr>
              <w:t>6</w:t>
            </w:r>
            <w:r w:rsidRPr="00C8386E">
              <w:rPr>
                <w:rFonts w:ascii="Times New Roman" w:eastAsia="仿宋" w:hAnsi="Times New Roman" w:cs="Times New Roman"/>
                <w:b/>
                <w:bCs/>
                <w:kern w:val="24"/>
                <w:sz w:val="24"/>
                <w:szCs w:val="24"/>
              </w:rPr>
              <w:t>分）</w:t>
            </w:r>
          </w:p>
        </w:tc>
        <w:tc>
          <w:tcPr>
            <w:tcW w:w="380" w:type="pct"/>
            <w:tcBorders>
              <w:top w:val="single" w:sz="4" w:space="0" w:color="auto"/>
              <w:bottom w:val="single" w:sz="4" w:space="0" w:color="auto"/>
            </w:tcBorders>
            <w:shd w:val="clear" w:color="auto" w:fill="FFFFFF" w:themeFill="background1"/>
            <w:tcMar>
              <w:top w:w="10" w:type="dxa"/>
              <w:left w:w="10" w:type="dxa"/>
              <w:bottom w:w="0" w:type="dxa"/>
              <w:right w:w="10" w:type="dxa"/>
            </w:tcMar>
            <w:vAlign w:val="center"/>
          </w:tcPr>
          <w:p w:rsidR="009D179B" w:rsidRPr="00C8386E" w:rsidRDefault="009D179B">
            <w:pPr>
              <w:jc w:val="center"/>
              <w:textAlignment w:val="bottom"/>
              <w:rPr>
                <w:rFonts w:ascii="Times New Roman" w:eastAsia="仿宋" w:hAnsi="Times New Roman" w:cs="Times New Roman"/>
                <w:b/>
                <w:bCs/>
                <w:kern w:val="0"/>
                <w:sz w:val="24"/>
                <w:szCs w:val="24"/>
              </w:rPr>
            </w:pPr>
            <w:r w:rsidRPr="00C8386E">
              <w:rPr>
                <w:rFonts w:ascii="Times New Roman" w:eastAsia="仿宋" w:hAnsi="Times New Roman" w:cs="Times New Roman"/>
                <w:b/>
                <w:bCs/>
                <w:kern w:val="24"/>
                <w:sz w:val="24"/>
                <w:szCs w:val="24"/>
              </w:rPr>
              <w:t>评分标准</w:t>
            </w:r>
          </w:p>
        </w:tc>
        <w:tc>
          <w:tcPr>
            <w:tcW w:w="364" w:type="pct"/>
            <w:tcBorders>
              <w:top w:val="single" w:sz="4" w:space="0" w:color="auto"/>
              <w:bottom w:val="single" w:sz="4" w:space="0" w:color="auto"/>
            </w:tcBorders>
            <w:shd w:val="clear" w:color="auto" w:fill="FFFFFF" w:themeFill="background1"/>
            <w:tcMar>
              <w:top w:w="10" w:type="dxa"/>
              <w:left w:w="10" w:type="dxa"/>
              <w:bottom w:w="0" w:type="dxa"/>
              <w:right w:w="10" w:type="dxa"/>
            </w:tcMar>
          </w:tcPr>
          <w:p w:rsidR="009D179B" w:rsidRPr="00C8386E" w:rsidRDefault="009D179B" w:rsidP="007F6408">
            <w:pPr>
              <w:jc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阿利沙坦酯</w:t>
            </w:r>
          </w:p>
        </w:tc>
        <w:tc>
          <w:tcPr>
            <w:tcW w:w="317" w:type="pct"/>
            <w:tcBorders>
              <w:top w:val="single" w:sz="4" w:space="0" w:color="auto"/>
              <w:bottom w:val="single" w:sz="4" w:space="0" w:color="auto"/>
            </w:tcBorders>
            <w:shd w:val="clear" w:color="auto" w:fill="FFFFFF" w:themeFill="background1"/>
            <w:tcMar>
              <w:top w:w="10" w:type="dxa"/>
              <w:left w:w="10" w:type="dxa"/>
              <w:bottom w:w="0" w:type="dxa"/>
              <w:right w:w="10" w:type="dxa"/>
            </w:tcMar>
          </w:tcPr>
          <w:p w:rsidR="009D179B" w:rsidRPr="00C8386E" w:rsidRDefault="009D179B" w:rsidP="007F6408">
            <w:pPr>
              <w:jc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厄贝沙坦</w:t>
            </w:r>
          </w:p>
        </w:tc>
        <w:tc>
          <w:tcPr>
            <w:tcW w:w="361" w:type="pct"/>
            <w:tcBorders>
              <w:top w:val="single" w:sz="4" w:space="0" w:color="auto"/>
              <w:bottom w:val="single" w:sz="4" w:space="0" w:color="auto"/>
            </w:tcBorders>
            <w:shd w:val="clear" w:color="auto" w:fill="FFFFFF" w:themeFill="background1"/>
            <w:tcMar>
              <w:top w:w="10" w:type="dxa"/>
              <w:left w:w="10" w:type="dxa"/>
              <w:bottom w:w="0" w:type="dxa"/>
              <w:right w:w="10" w:type="dxa"/>
            </w:tcMar>
          </w:tcPr>
          <w:p w:rsidR="009D179B" w:rsidRPr="00C8386E" w:rsidRDefault="009D179B" w:rsidP="007F6408">
            <w:pPr>
              <w:jc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氯沙坦钾</w:t>
            </w:r>
          </w:p>
        </w:tc>
        <w:tc>
          <w:tcPr>
            <w:tcW w:w="383" w:type="pct"/>
            <w:tcBorders>
              <w:top w:val="single" w:sz="4" w:space="0" w:color="auto"/>
              <w:bottom w:val="single" w:sz="4" w:space="0" w:color="auto"/>
            </w:tcBorders>
            <w:shd w:val="clear" w:color="auto" w:fill="FFFFFF" w:themeFill="background1"/>
            <w:tcMar>
              <w:top w:w="10" w:type="dxa"/>
              <w:left w:w="10" w:type="dxa"/>
              <w:bottom w:w="0" w:type="dxa"/>
              <w:right w:w="10" w:type="dxa"/>
            </w:tcMar>
          </w:tcPr>
          <w:p w:rsidR="009D179B" w:rsidRPr="00C8386E" w:rsidRDefault="009D179B" w:rsidP="007F6408">
            <w:pPr>
              <w:jc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缬沙坦</w:t>
            </w:r>
          </w:p>
        </w:tc>
        <w:tc>
          <w:tcPr>
            <w:tcW w:w="380" w:type="pct"/>
            <w:tcBorders>
              <w:top w:val="single" w:sz="4" w:space="0" w:color="auto"/>
              <w:bottom w:val="single" w:sz="4" w:space="0" w:color="auto"/>
            </w:tcBorders>
            <w:shd w:val="clear" w:color="auto" w:fill="FFFFFF" w:themeFill="background1"/>
          </w:tcPr>
          <w:p w:rsidR="009D179B" w:rsidRPr="00C8386E" w:rsidRDefault="009D179B" w:rsidP="007F6408">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坎地沙坦酯</w:t>
            </w:r>
          </w:p>
        </w:tc>
        <w:tc>
          <w:tcPr>
            <w:tcW w:w="380" w:type="pct"/>
            <w:tcBorders>
              <w:top w:val="single" w:sz="4" w:space="0" w:color="auto"/>
              <w:bottom w:val="single" w:sz="4" w:space="0" w:color="auto"/>
            </w:tcBorders>
            <w:shd w:val="clear" w:color="auto" w:fill="FFFFFF" w:themeFill="background1"/>
          </w:tcPr>
          <w:p w:rsidR="009D179B" w:rsidRPr="00C8386E" w:rsidRDefault="009D179B" w:rsidP="007F6408">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奥美沙坦酯</w:t>
            </w:r>
          </w:p>
        </w:tc>
        <w:tc>
          <w:tcPr>
            <w:tcW w:w="380" w:type="pct"/>
            <w:tcBorders>
              <w:top w:val="single" w:sz="4" w:space="0" w:color="auto"/>
              <w:bottom w:val="single" w:sz="4" w:space="0" w:color="auto"/>
            </w:tcBorders>
            <w:shd w:val="clear" w:color="auto" w:fill="FFFFFF" w:themeFill="background1"/>
          </w:tcPr>
          <w:p w:rsidR="009D179B" w:rsidRPr="00C8386E" w:rsidRDefault="009D179B" w:rsidP="007F6408">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美阿沙坦钾</w:t>
            </w:r>
          </w:p>
        </w:tc>
        <w:tc>
          <w:tcPr>
            <w:tcW w:w="380" w:type="pct"/>
            <w:tcBorders>
              <w:top w:val="single" w:sz="4" w:space="0" w:color="auto"/>
              <w:bottom w:val="single" w:sz="4" w:space="0" w:color="auto"/>
            </w:tcBorders>
            <w:shd w:val="clear" w:color="auto" w:fill="FFFFFF" w:themeFill="background1"/>
          </w:tcPr>
          <w:p w:rsidR="009D179B" w:rsidRPr="00C8386E" w:rsidRDefault="009D179B" w:rsidP="007F6408">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依普沙坦</w:t>
            </w:r>
          </w:p>
        </w:tc>
        <w:tc>
          <w:tcPr>
            <w:tcW w:w="379" w:type="pct"/>
            <w:tcBorders>
              <w:top w:val="single" w:sz="4" w:space="0" w:color="auto"/>
              <w:bottom w:val="single" w:sz="4" w:space="0" w:color="auto"/>
            </w:tcBorders>
            <w:shd w:val="clear" w:color="auto" w:fill="FFFFFF" w:themeFill="background1"/>
          </w:tcPr>
          <w:p w:rsidR="009D179B" w:rsidRPr="00C8386E" w:rsidRDefault="009D179B" w:rsidP="007F6408">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替米沙坦</w:t>
            </w:r>
          </w:p>
        </w:tc>
      </w:tr>
      <w:tr w:rsidR="003D4941" w:rsidRPr="00C8386E" w:rsidTr="00551C2D">
        <w:trPr>
          <w:trHeight w:val="563"/>
          <w:jc w:val="center"/>
        </w:trPr>
        <w:tc>
          <w:tcPr>
            <w:tcW w:w="539" w:type="pct"/>
            <w:tcBorders>
              <w:top w:val="single" w:sz="4" w:space="0" w:color="auto"/>
            </w:tcBorders>
            <w:shd w:val="clear" w:color="auto" w:fill="FFFFFF" w:themeFill="background1"/>
            <w:tcMar>
              <w:top w:w="10" w:type="dxa"/>
              <w:left w:w="10" w:type="dxa"/>
              <w:bottom w:w="0" w:type="dxa"/>
              <w:right w:w="10" w:type="dxa"/>
            </w:tcMar>
          </w:tcPr>
          <w:p w:rsidR="003D4941" w:rsidRPr="00C8386E" w:rsidRDefault="003D4941">
            <w:pPr>
              <w:jc w:val="left"/>
              <w:textAlignment w:val="bottom"/>
              <w:rPr>
                <w:rFonts w:ascii="Times New Roman" w:eastAsia="仿宋" w:hAnsi="Times New Roman" w:cs="Times New Roman"/>
                <w:bCs/>
                <w:kern w:val="0"/>
                <w:sz w:val="24"/>
                <w:szCs w:val="24"/>
              </w:rPr>
            </w:pPr>
            <w:r w:rsidRPr="00C8386E">
              <w:rPr>
                <w:rFonts w:ascii="Times New Roman" w:eastAsia="仿宋" w:hAnsi="Times New Roman" w:cs="Times New Roman"/>
                <w:kern w:val="0"/>
                <w:sz w:val="24"/>
                <w:szCs w:val="24"/>
              </w:rPr>
              <w:t>权威资料推荐</w:t>
            </w:r>
          </w:p>
        </w:tc>
        <w:tc>
          <w:tcPr>
            <w:tcW w:w="759" w:type="pct"/>
            <w:tcBorders>
              <w:top w:val="single" w:sz="4" w:space="0" w:color="auto"/>
            </w:tcBorders>
            <w:shd w:val="clear" w:color="auto" w:fill="FFFFFF" w:themeFill="background1"/>
            <w:tcMar>
              <w:top w:w="10" w:type="dxa"/>
              <w:left w:w="10" w:type="dxa"/>
              <w:bottom w:w="0" w:type="dxa"/>
              <w:right w:w="10" w:type="dxa"/>
            </w:tcMar>
          </w:tcPr>
          <w:p w:rsidR="003D4941" w:rsidRPr="00C8386E" w:rsidRDefault="003D4941">
            <w:pPr>
              <w:jc w:val="left"/>
              <w:textAlignment w:val="bottom"/>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诊疗规范推荐</w:t>
            </w:r>
            <w:r w:rsidRPr="00C8386E">
              <w:rPr>
                <w:rFonts w:ascii="Times New Roman" w:eastAsia="仿宋" w:hAnsi="Times New Roman" w:cs="Times New Roman"/>
                <w:kern w:val="24"/>
                <w:sz w:val="24"/>
                <w:szCs w:val="24"/>
              </w:rPr>
              <w:t>(</w:t>
            </w:r>
            <w:r w:rsidRPr="00C8386E">
              <w:rPr>
                <w:rFonts w:ascii="Times New Roman" w:eastAsia="仿宋" w:hAnsi="Times New Roman" w:cs="Times New Roman"/>
                <w:kern w:val="24"/>
                <w:sz w:val="24"/>
                <w:szCs w:val="24"/>
              </w:rPr>
              <w:t>国家卫生行政部门）</w:t>
            </w:r>
          </w:p>
        </w:tc>
        <w:tc>
          <w:tcPr>
            <w:tcW w:w="380" w:type="pct"/>
            <w:tcBorders>
              <w:top w:val="single" w:sz="4" w:space="0" w:color="auto"/>
            </w:tcBorders>
            <w:shd w:val="clear" w:color="auto" w:fill="FFFFFF" w:themeFill="background1"/>
            <w:tcMar>
              <w:top w:w="10" w:type="dxa"/>
              <w:left w:w="10" w:type="dxa"/>
              <w:bottom w:w="0" w:type="dxa"/>
              <w:right w:w="10" w:type="dxa"/>
            </w:tcMar>
            <w:vAlign w:val="center"/>
          </w:tcPr>
          <w:p w:rsidR="003D4941" w:rsidRPr="00C8386E" w:rsidRDefault="003D4941"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20</w:t>
            </w:r>
          </w:p>
        </w:tc>
        <w:tc>
          <w:tcPr>
            <w:tcW w:w="364" w:type="pct"/>
            <w:tcBorders>
              <w:top w:val="single" w:sz="4" w:space="0" w:color="auto"/>
            </w:tcBorders>
            <w:shd w:val="clear" w:color="auto" w:fill="FFFFFF" w:themeFill="background1"/>
            <w:tcMar>
              <w:top w:w="10" w:type="dxa"/>
              <w:left w:w="10" w:type="dxa"/>
              <w:bottom w:w="0" w:type="dxa"/>
              <w:right w:w="10" w:type="dxa"/>
            </w:tcMar>
            <w:vAlign w:val="center"/>
          </w:tcPr>
          <w:p w:rsidR="003D4941"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20</w:t>
            </w:r>
          </w:p>
        </w:tc>
        <w:tc>
          <w:tcPr>
            <w:tcW w:w="317" w:type="pct"/>
            <w:tcBorders>
              <w:top w:val="single" w:sz="4" w:space="0" w:color="auto"/>
            </w:tcBorders>
            <w:shd w:val="clear" w:color="auto" w:fill="FFFFFF" w:themeFill="background1"/>
            <w:tcMar>
              <w:top w:w="10" w:type="dxa"/>
              <w:left w:w="10" w:type="dxa"/>
              <w:bottom w:w="0" w:type="dxa"/>
              <w:right w:w="10" w:type="dxa"/>
            </w:tcMar>
            <w:vAlign w:val="center"/>
          </w:tcPr>
          <w:p w:rsidR="003D4941"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20</w:t>
            </w:r>
          </w:p>
        </w:tc>
        <w:tc>
          <w:tcPr>
            <w:tcW w:w="361" w:type="pct"/>
            <w:tcBorders>
              <w:top w:val="single" w:sz="4" w:space="0" w:color="auto"/>
            </w:tcBorders>
            <w:shd w:val="clear" w:color="auto" w:fill="FFFFFF" w:themeFill="background1"/>
            <w:tcMar>
              <w:top w:w="10" w:type="dxa"/>
              <w:left w:w="10" w:type="dxa"/>
              <w:bottom w:w="0" w:type="dxa"/>
              <w:right w:w="10" w:type="dxa"/>
            </w:tcMar>
            <w:vAlign w:val="center"/>
          </w:tcPr>
          <w:p w:rsidR="003D4941"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20</w:t>
            </w:r>
          </w:p>
        </w:tc>
        <w:tc>
          <w:tcPr>
            <w:tcW w:w="383" w:type="pct"/>
            <w:tcBorders>
              <w:top w:val="single" w:sz="4" w:space="0" w:color="auto"/>
            </w:tcBorders>
            <w:shd w:val="clear" w:color="auto" w:fill="FFFFFF" w:themeFill="background1"/>
            <w:tcMar>
              <w:top w:w="10" w:type="dxa"/>
              <w:left w:w="10" w:type="dxa"/>
              <w:bottom w:w="0" w:type="dxa"/>
              <w:right w:w="10" w:type="dxa"/>
            </w:tcMar>
            <w:vAlign w:val="center"/>
          </w:tcPr>
          <w:p w:rsidR="003D4941"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20</w:t>
            </w:r>
          </w:p>
        </w:tc>
        <w:tc>
          <w:tcPr>
            <w:tcW w:w="380" w:type="pct"/>
            <w:tcBorders>
              <w:top w:val="single" w:sz="4" w:space="0" w:color="auto"/>
            </w:tcBorders>
            <w:shd w:val="clear" w:color="auto" w:fill="FFFFFF" w:themeFill="background1"/>
          </w:tcPr>
          <w:p w:rsidR="003D4941" w:rsidRPr="00C8386E" w:rsidRDefault="003D4941">
            <w:pPr>
              <w:jc w:val="center"/>
              <w:textAlignment w:val="bottom"/>
              <w:rPr>
                <w:rFonts w:ascii="Times New Roman" w:eastAsia="仿宋" w:hAnsi="Times New Roman" w:cs="Times New Roman"/>
                <w:kern w:val="0"/>
                <w:sz w:val="24"/>
                <w:szCs w:val="24"/>
              </w:rPr>
            </w:pPr>
          </w:p>
          <w:p w:rsidR="009D179B" w:rsidRPr="00C8386E" w:rsidRDefault="009D179B">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20</w:t>
            </w:r>
          </w:p>
        </w:tc>
        <w:tc>
          <w:tcPr>
            <w:tcW w:w="380" w:type="pct"/>
            <w:tcBorders>
              <w:top w:val="single" w:sz="4" w:space="0" w:color="auto"/>
            </w:tcBorders>
            <w:shd w:val="clear" w:color="auto" w:fill="FFFFFF" w:themeFill="background1"/>
          </w:tcPr>
          <w:p w:rsidR="003D4941" w:rsidRPr="00C8386E" w:rsidRDefault="003D4941">
            <w:pPr>
              <w:jc w:val="center"/>
              <w:textAlignment w:val="bottom"/>
              <w:rPr>
                <w:rFonts w:ascii="Times New Roman" w:eastAsia="仿宋" w:hAnsi="Times New Roman" w:cs="Times New Roman"/>
                <w:kern w:val="0"/>
                <w:sz w:val="24"/>
                <w:szCs w:val="24"/>
              </w:rPr>
            </w:pPr>
          </w:p>
          <w:p w:rsidR="009D179B" w:rsidRPr="00C8386E" w:rsidRDefault="009D179B">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20</w:t>
            </w:r>
          </w:p>
        </w:tc>
        <w:tc>
          <w:tcPr>
            <w:tcW w:w="380" w:type="pct"/>
            <w:tcBorders>
              <w:top w:val="single" w:sz="4" w:space="0" w:color="auto"/>
            </w:tcBorders>
            <w:shd w:val="clear" w:color="auto" w:fill="FFFFFF" w:themeFill="background1"/>
          </w:tcPr>
          <w:p w:rsidR="003D4941" w:rsidRPr="00C8386E" w:rsidRDefault="003D4941">
            <w:pPr>
              <w:jc w:val="center"/>
              <w:textAlignment w:val="bottom"/>
              <w:rPr>
                <w:rFonts w:ascii="Times New Roman" w:eastAsia="仿宋" w:hAnsi="Times New Roman" w:cs="Times New Roman"/>
                <w:kern w:val="0"/>
                <w:sz w:val="24"/>
                <w:szCs w:val="24"/>
              </w:rPr>
            </w:pPr>
          </w:p>
          <w:p w:rsidR="009D179B" w:rsidRPr="00C8386E" w:rsidRDefault="009D179B">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20</w:t>
            </w:r>
          </w:p>
        </w:tc>
        <w:tc>
          <w:tcPr>
            <w:tcW w:w="380" w:type="pct"/>
            <w:tcBorders>
              <w:top w:val="single" w:sz="4" w:space="0" w:color="auto"/>
            </w:tcBorders>
            <w:shd w:val="clear" w:color="auto" w:fill="FFFFFF" w:themeFill="background1"/>
          </w:tcPr>
          <w:p w:rsidR="003D4941" w:rsidRPr="00C8386E" w:rsidRDefault="003D4941">
            <w:pPr>
              <w:jc w:val="center"/>
              <w:textAlignment w:val="bottom"/>
              <w:rPr>
                <w:rFonts w:ascii="Times New Roman" w:eastAsia="仿宋" w:hAnsi="Times New Roman" w:cs="Times New Roman"/>
                <w:kern w:val="0"/>
                <w:sz w:val="24"/>
                <w:szCs w:val="24"/>
              </w:rPr>
            </w:pPr>
          </w:p>
          <w:p w:rsidR="009D179B" w:rsidRPr="00C8386E" w:rsidRDefault="009D179B">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20</w:t>
            </w:r>
          </w:p>
        </w:tc>
        <w:tc>
          <w:tcPr>
            <w:tcW w:w="379" w:type="pct"/>
            <w:tcBorders>
              <w:top w:val="single" w:sz="4" w:space="0" w:color="auto"/>
            </w:tcBorders>
            <w:shd w:val="clear" w:color="auto" w:fill="FFFFFF" w:themeFill="background1"/>
          </w:tcPr>
          <w:p w:rsidR="003D4941" w:rsidRPr="00C8386E" w:rsidRDefault="003D4941">
            <w:pPr>
              <w:jc w:val="center"/>
              <w:textAlignment w:val="bottom"/>
              <w:rPr>
                <w:rFonts w:ascii="Times New Roman" w:eastAsia="仿宋" w:hAnsi="Times New Roman" w:cs="Times New Roman"/>
                <w:kern w:val="0"/>
                <w:sz w:val="24"/>
                <w:szCs w:val="24"/>
              </w:rPr>
            </w:pPr>
          </w:p>
          <w:p w:rsidR="009D179B" w:rsidRPr="00C8386E" w:rsidRDefault="009D179B">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20</w:t>
            </w:r>
          </w:p>
        </w:tc>
      </w:tr>
      <w:tr w:rsidR="003D4941" w:rsidRPr="00C8386E" w:rsidTr="00551C2D">
        <w:trPr>
          <w:trHeight w:val="563"/>
          <w:jc w:val="center"/>
        </w:trPr>
        <w:tc>
          <w:tcPr>
            <w:tcW w:w="539" w:type="pct"/>
            <w:shd w:val="clear" w:color="auto" w:fill="FFFFFF" w:themeFill="background1"/>
            <w:tcMar>
              <w:top w:w="10" w:type="dxa"/>
              <w:left w:w="10" w:type="dxa"/>
              <w:bottom w:w="0" w:type="dxa"/>
              <w:right w:w="10" w:type="dxa"/>
            </w:tcMar>
          </w:tcPr>
          <w:p w:rsidR="003D4941" w:rsidRPr="00C8386E" w:rsidRDefault="003D4941">
            <w:pPr>
              <w:jc w:val="left"/>
              <w:textAlignment w:val="bottom"/>
              <w:rPr>
                <w:rFonts w:ascii="Times New Roman" w:eastAsia="仿宋" w:hAnsi="Times New Roman" w:cs="Times New Roman"/>
                <w:bCs/>
                <w:kern w:val="0"/>
                <w:sz w:val="24"/>
                <w:szCs w:val="24"/>
              </w:rPr>
            </w:pPr>
          </w:p>
        </w:tc>
        <w:tc>
          <w:tcPr>
            <w:tcW w:w="759" w:type="pct"/>
            <w:shd w:val="clear" w:color="auto" w:fill="FFFFFF" w:themeFill="background1"/>
            <w:tcMar>
              <w:top w:w="10" w:type="dxa"/>
              <w:left w:w="10" w:type="dxa"/>
              <w:bottom w:w="0" w:type="dxa"/>
              <w:right w:w="10" w:type="dxa"/>
            </w:tcMar>
          </w:tcPr>
          <w:p w:rsidR="003D4941" w:rsidRPr="00C8386E" w:rsidRDefault="003D4941" w:rsidP="003D4941">
            <w:pPr>
              <w:jc w:val="left"/>
              <w:textAlignment w:val="bottom"/>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指南Ｉ级推荐（</w:t>
            </w:r>
            <w:r w:rsidRPr="00C8386E">
              <w:rPr>
                <w:rFonts w:ascii="Times New Roman" w:eastAsia="仿宋" w:hAnsi="Times New Roman" w:cs="Times New Roman"/>
                <w:kern w:val="24"/>
                <w:sz w:val="24"/>
                <w:szCs w:val="24"/>
              </w:rPr>
              <w:t>A</w:t>
            </w:r>
            <w:r w:rsidRPr="00C8386E">
              <w:rPr>
                <w:rFonts w:ascii="Times New Roman" w:eastAsia="仿宋" w:hAnsi="Times New Roman" w:cs="Times New Roman"/>
                <w:kern w:val="24"/>
                <w:sz w:val="24"/>
                <w:szCs w:val="24"/>
              </w:rPr>
              <w:t>级证据</w:t>
            </w:r>
            <w:r w:rsidRPr="00C8386E">
              <w:rPr>
                <w:rFonts w:ascii="Times New Roman" w:eastAsia="仿宋" w:hAnsi="Times New Roman" w:cs="Times New Roman"/>
                <w:kern w:val="24"/>
                <w:sz w:val="24"/>
                <w:szCs w:val="24"/>
              </w:rPr>
              <w:t>18</w:t>
            </w:r>
            <w:r w:rsidRPr="00C8386E">
              <w:rPr>
                <w:rFonts w:ascii="Times New Roman" w:eastAsia="仿宋" w:hAnsi="Times New Roman" w:cs="Times New Roman"/>
                <w:kern w:val="24"/>
                <w:sz w:val="24"/>
                <w:szCs w:val="24"/>
              </w:rPr>
              <w:t>，</w:t>
            </w:r>
            <w:r w:rsidRPr="00C8386E">
              <w:rPr>
                <w:rFonts w:ascii="Times New Roman" w:eastAsia="仿宋" w:hAnsi="Times New Roman" w:cs="Times New Roman"/>
                <w:kern w:val="24"/>
                <w:sz w:val="24"/>
                <w:szCs w:val="24"/>
              </w:rPr>
              <w:t>B</w:t>
            </w:r>
            <w:r w:rsidRPr="00C8386E">
              <w:rPr>
                <w:rFonts w:ascii="Times New Roman" w:eastAsia="仿宋" w:hAnsi="Times New Roman" w:cs="Times New Roman"/>
                <w:kern w:val="24"/>
                <w:sz w:val="24"/>
                <w:szCs w:val="24"/>
              </w:rPr>
              <w:t>级证据</w:t>
            </w:r>
            <w:r w:rsidRPr="00C8386E">
              <w:rPr>
                <w:rFonts w:ascii="Times New Roman" w:eastAsia="仿宋" w:hAnsi="Times New Roman" w:cs="Times New Roman"/>
                <w:kern w:val="24"/>
                <w:sz w:val="24"/>
                <w:szCs w:val="24"/>
              </w:rPr>
              <w:t>17</w:t>
            </w:r>
            <w:r w:rsidRPr="00C8386E">
              <w:rPr>
                <w:rFonts w:ascii="Times New Roman" w:eastAsia="仿宋" w:hAnsi="Times New Roman" w:cs="Times New Roman"/>
                <w:kern w:val="24"/>
                <w:sz w:val="24"/>
                <w:szCs w:val="24"/>
              </w:rPr>
              <w:t>，</w:t>
            </w:r>
            <w:r w:rsidRPr="00C8386E">
              <w:rPr>
                <w:rFonts w:ascii="Times New Roman" w:eastAsia="仿宋" w:hAnsi="Times New Roman" w:cs="Times New Roman"/>
                <w:kern w:val="24"/>
                <w:sz w:val="24"/>
                <w:szCs w:val="24"/>
              </w:rPr>
              <w:t>C</w:t>
            </w:r>
            <w:r w:rsidRPr="00C8386E">
              <w:rPr>
                <w:rFonts w:ascii="Times New Roman" w:eastAsia="仿宋" w:hAnsi="Times New Roman" w:cs="Times New Roman"/>
                <w:kern w:val="24"/>
                <w:sz w:val="24"/>
                <w:szCs w:val="24"/>
              </w:rPr>
              <w:t>级证据</w:t>
            </w:r>
            <w:r w:rsidRPr="00C8386E">
              <w:rPr>
                <w:rFonts w:ascii="Times New Roman" w:eastAsia="仿宋" w:hAnsi="Times New Roman" w:cs="Times New Roman"/>
                <w:kern w:val="24"/>
                <w:sz w:val="24"/>
                <w:szCs w:val="24"/>
              </w:rPr>
              <w:lastRenderedPageBreak/>
              <w:t>16</w:t>
            </w:r>
            <w:r w:rsidRPr="00C8386E">
              <w:rPr>
                <w:rFonts w:ascii="Times New Roman" w:eastAsia="仿宋" w:hAnsi="Times New Roman" w:cs="Times New Roman"/>
                <w:kern w:val="24"/>
                <w:sz w:val="24"/>
                <w:szCs w:val="24"/>
              </w:rPr>
              <w:t>，其他</w:t>
            </w:r>
            <w:r w:rsidRPr="00C8386E">
              <w:rPr>
                <w:rFonts w:ascii="Times New Roman" w:eastAsia="仿宋" w:hAnsi="Times New Roman" w:cs="Times New Roman"/>
                <w:kern w:val="24"/>
                <w:sz w:val="24"/>
                <w:szCs w:val="24"/>
              </w:rPr>
              <w:t>15</w:t>
            </w:r>
            <w:r w:rsidRPr="00C8386E">
              <w:rPr>
                <w:rFonts w:ascii="Times New Roman" w:eastAsia="仿宋" w:hAnsi="Times New Roman" w:cs="Times New Roman"/>
                <w:kern w:val="24"/>
                <w:sz w:val="24"/>
                <w:szCs w:val="24"/>
              </w:rPr>
              <w:t>）</w:t>
            </w:r>
          </w:p>
        </w:tc>
        <w:tc>
          <w:tcPr>
            <w:tcW w:w="380" w:type="pct"/>
            <w:shd w:val="clear" w:color="auto" w:fill="FFFFFF" w:themeFill="background1"/>
            <w:tcMar>
              <w:top w:w="10" w:type="dxa"/>
              <w:left w:w="10" w:type="dxa"/>
              <w:bottom w:w="0" w:type="dxa"/>
              <w:right w:w="10" w:type="dxa"/>
            </w:tcMar>
            <w:vAlign w:val="center"/>
          </w:tcPr>
          <w:p w:rsidR="003D4941" w:rsidRPr="00C8386E" w:rsidRDefault="003D4941">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lastRenderedPageBreak/>
              <w:t>18</w:t>
            </w:r>
          </w:p>
        </w:tc>
        <w:tc>
          <w:tcPr>
            <w:tcW w:w="364" w:type="pct"/>
            <w:shd w:val="clear" w:color="auto" w:fill="FFFFFF" w:themeFill="background1"/>
            <w:tcMar>
              <w:top w:w="10" w:type="dxa"/>
              <w:left w:w="10" w:type="dxa"/>
              <w:bottom w:w="0" w:type="dxa"/>
              <w:right w:w="10" w:type="dxa"/>
            </w:tcMar>
            <w:vAlign w:val="center"/>
          </w:tcPr>
          <w:p w:rsidR="003D4941" w:rsidRPr="00C8386E" w:rsidRDefault="003D4941">
            <w:pPr>
              <w:jc w:val="center"/>
              <w:rPr>
                <w:rFonts w:ascii="Times New Roman" w:eastAsia="仿宋" w:hAnsi="Times New Roman" w:cs="Times New Roman"/>
                <w:kern w:val="0"/>
                <w:sz w:val="24"/>
                <w:szCs w:val="24"/>
              </w:rPr>
            </w:pPr>
          </w:p>
        </w:tc>
        <w:tc>
          <w:tcPr>
            <w:tcW w:w="317" w:type="pct"/>
            <w:shd w:val="clear" w:color="auto" w:fill="FFFFFF" w:themeFill="background1"/>
            <w:tcMar>
              <w:top w:w="10" w:type="dxa"/>
              <w:left w:w="10" w:type="dxa"/>
              <w:bottom w:w="0" w:type="dxa"/>
              <w:right w:w="10" w:type="dxa"/>
            </w:tcMar>
            <w:vAlign w:val="center"/>
          </w:tcPr>
          <w:p w:rsidR="003D4941" w:rsidRPr="00C8386E" w:rsidRDefault="003D4941">
            <w:pPr>
              <w:jc w:val="center"/>
              <w:rPr>
                <w:rFonts w:ascii="Times New Roman" w:eastAsia="仿宋" w:hAnsi="Times New Roman" w:cs="Times New Roman"/>
                <w:kern w:val="0"/>
                <w:sz w:val="24"/>
                <w:szCs w:val="24"/>
              </w:rPr>
            </w:pPr>
          </w:p>
        </w:tc>
        <w:tc>
          <w:tcPr>
            <w:tcW w:w="361" w:type="pct"/>
            <w:shd w:val="clear" w:color="auto" w:fill="FFFFFF" w:themeFill="background1"/>
            <w:tcMar>
              <w:top w:w="10" w:type="dxa"/>
              <w:left w:w="10" w:type="dxa"/>
              <w:bottom w:w="0" w:type="dxa"/>
              <w:right w:w="10" w:type="dxa"/>
            </w:tcMar>
            <w:vAlign w:val="center"/>
          </w:tcPr>
          <w:p w:rsidR="003D4941" w:rsidRPr="00C8386E" w:rsidRDefault="003D4941">
            <w:pPr>
              <w:jc w:val="center"/>
              <w:rPr>
                <w:rFonts w:ascii="Times New Roman" w:eastAsia="仿宋" w:hAnsi="Times New Roman" w:cs="Times New Roman"/>
                <w:kern w:val="0"/>
                <w:sz w:val="24"/>
                <w:szCs w:val="24"/>
              </w:rPr>
            </w:pPr>
          </w:p>
        </w:tc>
        <w:tc>
          <w:tcPr>
            <w:tcW w:w="383" w:type="pct"/>
            <w:shd w:val="clear" w:color="auto" w:fill="FFFFFF" w:themeFill="background1"/>
            <w:tcMar>
              <w:top w:w="10" w:type="dxa"/>
              <w:left w:w="10" w:type="dxa"/>
              <w:bottom w:w="0" w:type="dxa"/>
              <w:right w:w="10" w:type="dxa"/>
            </w:tcMar>
            <w:vAlign w:val="center"/>
          </w:tcPr>
          <w:p w:rsidR="003D4941" w:rsidRPr="00C8386E" w:rsidRDefault="003D4941">
            <w:pPr>
              <w:jc w:val="center"/>
              <w:rPr>
                <w:rFonts w:ascii="Times New Roman" w:eastAsia="仿宋" w:hAnsi="Times New Roman" w:cs="Times New Roman"/>
                <w:kern w:val="0"/>
                <w:sz w:val="24"/>
                <w:szCs w:val="24"/>
              </w:rPr>
            </w:pPr>
          </w:p>
        </w:tc>
        <w:tc>
          <w:tcPr>
            <w:tcW w:w="380" w:type="pct"/>
            <w:shd w:val="clear" w:color="auto" w:fill="FFFFFF" w:themeFill="background1"/>
          </w:tcPr>
          <w:p w:rsidR="003D4941" w:rsidRPr="00C8386E" w:rsidRDefault="003D4941">
            <w:pPr>
              <w:jc w:val="center"/>
              <w:rPr>
                <w:rFonts w:ascii="Times New Roman" w:eastAsia="仿宋" w:hAnsi="Times New Roman" w:cs="Times New Roman"/>
                <w:kern w:val="0"/>
                <w:sz w:val="24"/>
                <w:szCs w:val="24"/>
              </w:rPr>
            </w:pPr>
          </w:p>
          <w:p w:rsidR="00551C2D" w:rsidRPr="00C8386E" w:rsidRDefault="00551C2D">
            <w:pPr>
              <w:jc w:val="center"/>
              <w:rPr>
                <w:rFonts w:ascii="Times New Roman" w:eastAsia="仿宋" w:hAnsi="Times New Roman" w:cs="Times New Roman"/>
                <w:kern w:val="0"/>
                <w:sz w:val="24"/>
                <w:szCs w:val="24"/>
              </w:rPr>
            </w:pPr>
          </w:p>
          <w:p w:rsidR="00551C2D" w:rsidRPr="00C8386E" w:rsidRDefault="00551C2D">
            <w:pPr>
              <w:jc w:val="center"/>
              <w:rPr>
                <w:rFonts w:ascii="Times New Roman" w:eastAsia="仿宋" w:hAnsi="Times New Roman" w:cs="Times New Roman"/>
                <w:kern w:val="0"/>
                <w:sz w:val="24"/>
                <w:szCs w:val="24"/>
              </w:rPr>
            </w:pPr>
          </w:p>
        </w:tc>
        <w:tc>
          <w:tcPr>
            <w:tcW w:w="380" w:type="pct"/>
            <w:shd w:val="clear" w:color="auto" w:fill="FFFFFF" w:themeFill="background1"/>
          </w:tcPr>
          <w:p w:rsidR="003D4941" w:rsidRPr="00C8386E" w:rsidRDefault="003D4941">
            <w:pPr>
              <w:jc w:val="center"/>
              <w:rPr>
                <w:rFonts w:ascii="Times New Roman" w:eastAsia="仿宋" w:hAnsi="Times New Roman" w:cs="Times New Roman"/>
                <w:kern w:val="0"/>
                <w:sz w:val="24"/>
                <w:szCs w:val="24"/>
              </w:rPr>
            </w:pPr>
          </w:p>
          <w:p w:rsidR="00551C2D" w:rsidRPr="00C8386E" w:rsidRDefault="00551C2D">
            <w:pPr>
              <w:jc w:val="center"/>
              <w:rPr>
                <w:rFonts w:ascii="Times New Roman" w:eastAsia="仿宋" w:hAnsi="Times New Roman" w:cs="Times New Roman"/>
                <w:kern w:val="0"/>
                <w:sz w:val="24"/>
                <w:szCs w:val="24"/>
              </w:rPr>
            </w:pPr>
          </w:p>
          <w:p w:rsidR="00551C2D" w:rsidRPr="00C8386E" w:rsidRDefault="00551C2D">
            <w:pPr>
              <w:jc w:val="center"/>
              <w:rPr>
                <w:rFonts w:ascii="Times New Roman" w:eastAsia="仿宋" w:hAnsi="Times New Roman" w:cs="Times New Roman"/>
                <w:kern w:val="0"/>
                <w:sz w:val="24"/>
                <w:szCs w:val="24"/>
              </w:rPr>
            </w:pPr>
          </w:p>
        </w:tc>
        <w:tc>
          <w:tcPr>
            <w:tcW w:w="380" w:type="pct"/>
            <w:shd w:val="clear" w:color="auto" w:fill="FFFFFF" w:themeFill="background1"/>
          </w:tcPr>
          <w:p w:rsidR="003D4941" w:rsidRPr="00C8386E" w:rsidRDefault="003D4941">
            <w:pPr>
              <w:jc w:val="center"/>
              <w:rPr>
                <w:rFonts w:ascii="Times New Roman" w:eastAsia="仿宋" w:hAnsi="Times New Roman" w:cs="Times New Roman"/>
                <w:kern w:val="0"/>
                <w:sz w:val="24"/>
                <w:szCs w:val="24"/>
              </w:rPr>
            </w:pPr>
          </w:p>
          <w:p w:rsidR="00551C2D" w:rsidRPr="00C8386E" w:rsidRDefault="00551C2D">
            <w:pPr>
              <w:jc w:val="center"/>
              <w:rPr>
                <w:rFonts w:ascii="Times New Roman" w:eastAsia="仿宋" w:hAnsi="Times New Roman" w:cs="Times New Roman"/>
                <w:kern w:val="0"/>
                <w:sz w:val="24"/>
                <w:szCs w:val="24"/>
              </w:rPr>
            </w:pPr>
          </w:p>
          <w:p w:rsidR="00551C2D" w:rsidRPr="00C8386E" w:rsidRDefault="00551C2D">
            <w:pPr>
              <w:jc w:val="center"/>
              <w:rPr>
                <w:rFonts w:ascii="Times New Roman" w:eastAsia="仿宋" w:hAnsi="Times New Roman" w:cs="Times New Roman"/>
                <w:kern w:val="0"/>
                <w:sz w:val="24"/>
                <w:szCs w:val="24"/>
              </w:rPr>
            </w:pPr>
          </w:p>
        </w:tc>
        <w:tc>
          <w:tcPr>
            <w:tcW w:w="380" w:type="pct"/>
            <w:shd w:val="clear" w:color="auto" w:fill="FFFFFF" w:themeFill="background1"/>
          </w:tcPr>
          <w:p w:rsidR="003D4941" w:rsidRPr="00C8386E" w:rsidRDefault="003D4941">
            <w:pPr>
              <w:jc w:val="center"/>
              <w:rPr>
                <w:rFonts w:ascii="Times New Roman" w:eastAsia="仿宋" w:hAnsi="Times New Roman" w:cs="Times New Roman"/>
                <w:kern w:val="0"/>
                <w:sz w:val="24"/>
                <w:szCs w:val="24"/>
              </w:rPr>
            </w:pPr>
          </w:p>
          <w:p w:rsidR="00551C2D" w:rsidRPr="00C8386E" w:rsidRDefault="00551C2D">
            <w:pPr>
              <w:jc w:val="center"/>
              <w:rPr>
                <w:rFonts w:ascii="Times New Roman" w:eastAsia="仿宋" w:hAnsi="Times New Roman" w:cs="Times New Roman"/>
                <w:kern w:val="0"/>
                <w:sz w:val="24"/>
                <w:szCs w:val="24"/>
              </w:rPr>
            </w:pPr>
          </w:p>
          <w:p w:rsidR="00551C2D" w:rsidRPr="00C8386E" w:rsidRDefault="00551C2D">
            <w:pPr>
              <w:jc w:val="center"/>
              <w:rPr>
                <w:rFonts w:ascii="Times New Roman" w:eastAsia="仿宋" w:hAnsi="Times New Roman" w:cs="Times New Roman"/>
                <w:kern w:val="0"/>
                <w:sz w:val="24"/>
                <w:szCs w:val="24"/>
              </w:rPr>
            </w:pPr>
          </w:p>
        </w:tc>
        <w:tc>
          <w:tcPr>
            <w:tcW w:w="379" w:type="pct"/>
            <w:shd w:val="clear" w:color="auto" w:fill="FFFFFF" w:themeFill="background1"/>
          </w:tcPr>
          <w:p w:rsidR="003D4941" w:rsidRPr="00C8386E" w:rsidRDefault="003D4941">
            <w:pPr>
              <w:jc w:val="center"/>
              <w:rPr>
                <w:rFonts w:ascii="Times New Roman" w:eastAsia="仿宋" w:hAnsi="Times New Roman" w:cs="Times New Roman"/>
                <w:kern w:val="0"/>
                <w:sz w:val="24"/>
                <w:szCs w:val="24"/>
              </w:rPr>
            </w:pPr>
          </w:p>
          <w:p w:rsidR="00551C2D" w:rsidRPr="00C8386E" w:rsidRDefault="00551C2D">
            <w:pPr>
              <w:jc w:val="center"/>
              <w:rPr>
                <w:rFonts w:ascii="Times New Roman" w:eastAsia="仿宋" w:hAnsi="Times New Roman" w:cs="Times New Roman"/>
                <w:kern w:val="0"/>
                <w:sz w:val="24"/>
                <w:szCs w:val="24"/>
              </w:rPr>
            </w:pPr>
          </w:p>
          <w:p w:rsidR="00551C2D" w:rsidRPr="00C8386E" w:rsidRDefault="00551C2D">
            <w:pPr>
              <w:jc w:val="center"/>
              <w:rPr>
                <w:rFonts w:ascii="Times New Roman" w:eastAsia="仿宋" w:hAnsi="Times New Roman" w:cs="Times New Roman"/>
                <w:kern w:val="0"/>
                <w:sz w:val="24"/>
                <w:szCs w:val="24"/>
              </w:rPr>
            </w:pPr>
          </w:p>
        </w:tc>
      </w:tr>
      <w:tr w:rsidR="003D4941" w:rsidRPr="00C8386E" w:rsidTr="002E48B2">
        <w:trPr>
          <w:trHeight w:val="292"/>
          <w:jc w:val="center"/>
        </w:trPr>
        <w:tc>
          <w:tcPr>
            <w:tcW w:w="539" w:type="pct"/>
            <w:shd w:val="clear" w:color="auto" w:fill="FFFFFF" w:themeFill="background1"/>
            <w:tcMar>
              <w:top w:w="10" w:type="dxa"/>
              <w:left w:w="10" w:type="dxa"/>
              <w:bottom w:w="0" w:type="dxa"/>
              <w:right w:w="10" w:type="dxa"/>
            </w:tcMar>
          </w:tcPr>
          <w:p w:rsidR="003D4941" w:rsidRPr="00C8386E" w:rsidRDefault="003D4941">
            <w:pPr>
              <w:jc w:val="left"/>
              <w:textAlignment w:val="bottom"/>
              <w:rPr>
                <w:rFonts w:ascii="Times New Roman" w:eastAsia="仿宋" w:hAnsi="Times New Roman" w:cs="Times New Roman"/>
                <w:bCs/>
                <w:kern w:val="0"/>
                <w:sz w:val="24"/>
                <w:szCs w:val="24"/>
              </w:rPr>
            </w:pPr>
          </w:p>
        </w:tc>
        <w:tc>
          <w:tcPr>
            <w:tcW w:w="759" w:type="pct"/>
            <w:shd w:val="clear" w:color="auto" w:fill="FFFFFF" w:themeFill="background1"/>
            <w:tcMar>
              <w:top w:w="10" w:type="dxa"/>
              <w:left w:w="10" w:type="dxa"/>
              <w:bottom w:w="0" w:type="dxa"/>
              <w:right w:w="10" w:type="dxa"/>
            </w:tcMar>
          </w:tcPr>
          <w:p w:rsidR="003D4941" w:rsidRPr="00C8386E" w:rsidRDefault="003D4941" w:rsidP="003D4941">
            <w:pPr>
              <w:jc w:val="left"/>
              <w:textAlignment w:val="bottom"/>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指南</w:t>
            </w:r>
            <w:r w:rsidRPr="00C8386E">
              <w:rPr>
                <w:rFonts w:ascii="Times New Roman" w:eastAsia="仿宋" w:hAnsi="Times New Roman" w:cs="Times New Roman"/>
                <w:kern w:val="24"/>
                <w:sz w:val="24"/>
                <w:szCs w:val="24"/>
              </w:rPr>
              <w:t>Ⅱ</w:t>
            </w:r>
            <w:r w:rsidRPr="00C8386E">
              <w:rPr>
                <w:rFonts w:ascii="Times New Roman" w:eastAsia="仿宋" w:hAnsi="Times New Roman" w:cs="Times New Roman"/>
                <w:kern w:val="24"/>
                <w:sz w:val="24"/>
                <w:szCs w:val="24"/>
              </w:rPr>
              <w:t>级及以下推荐（</w:t>
            </w:r>
            <w:r w:rsidRPr="00C8386E">
              <w:rPr>
                <w:rFonts w:ascii="Times New Roman" w:eastAsia="仿宋" w:hAnsi="Times New Roman" w:cs="Times New Roman"/>
                <w:kern w:val="24"/>
                <w:sz w:val="24"/>
                <w:szCs w:val="24"/>
              </w:rPr>
              <w:t>A</w:t>
            </w:r>
            <w:r w:rsidRPr="00C8386E">
              <w:rPr>
                <w:rFonts w:ascii="Times New Roman" w:eastAsia="仿宋" w:hAnsi="Times New Roman" w:cs="Times New Roman"/>
                <w:kern w:val="24"/>
                <w:sz w:val="24"/>
                <w:szCs w:val="24"/>
              </w:rPr>
              <w:t>级证据</w:t>
            </w:r>
            <w:r w:rsidRPr="00C8386E">
              <w:rPr>
                <w:rFonts w:ascii="Times New Roman" w:eastAsia="仿宋" w:hAnsi="Times New Roman" w:cs="Times New Roman"/>
                <w:kern w:val="24"/>
                <w:sz w:val="24"/>
                <w:szCs w:val="24"/>
              </w:rPr>
              <w:t>14</w:t>
            </w:r>
            <w:r w:rsidRPr="00C8386E">
              <w:rPr>
                <w:rFonts w:ascii="Times New Roman" w:eastAsia="仿宋" w:hAnsi="Times New Roman" w:cs="Times New Roman"/>
                <w:kern w:val="24"/>
                <w:sz w:val="24"/>
                <w:szCs w:val="24"/>
              </w:rPr>
              <w:t>，</w:t>
            </w:r>
            <w:r w:rsidRPr="00C8386E">
              <w:rPr>
                <w:rFonts w:ascii="Times New Roman" w:eastAsia="仿宋" w:hAnsi="Times New Roman" w:cs="Times New Roman"/>
                <w:kern w:val="24"/>
                <w:sz w:val="24"/>
                <w:szCs w:val="24"/>
              </w:rPr>
              <w:t>B</w:t>
            </w:r>
            <w:r w:rsidRPr="00C8386E">
              <w:rPr>
                <w:rFonts w:ascii="Times New Roman" w:eastAsia="仿宋" w:hAnsi="Times New Roman" w:cs="Times New Roman"/>
                <w:kern w:val="24"/>
                <w:sz w:val="24"/>
                <w:szCs w:val="24"/>
              </w:rPr>
              <w:t>级证据</w:t>
            </w:r>
            <w:r w:rsidRPr="00C8386E">
              <w:rPr>
                <w:rFonts w:ascii="Times New Roman" w:eastAsia="仿宋" w:hAnsi="Times New Roman" w:cs="Times New Roman"/>
                <w:kern w:val="24"/>
                <w:sz w:val="24"/>
                <w:szCs w:val="24"/>
              </w:rPr>
              <w:t>13</w:t>
            </w:r>
            <w:r w:rsidRPr="00C8386E">
              <w:rPr>
                <w:rFonts w:ascii="Times New Roman" w:eastAsia="仿宋" w:hAnsi="Times New Roman" w:cs="Times New Roman"/>
                <w:kern w:val="24"/>
                <w:sz w:val="24"/>
                <w:szCs w:val="24"/>
              </w:rPr>
              <w:t>，</w:t>
            </w:r>
            <w:r w:rsidRPr="00C8386E">
              <w:rPr>
                <w:rFonts w:ascii="Times New Roman" w:eastAsia="仿宋" w:hAnsi="Times New Roman" w:cs="Times New Roman"/>
                <w:kern w:val="24"/>
                <w:sz w:val="24"/>
                <w:szCs w:val="24"/>
              </w:rPr>
              <w:t>C</w:t>
            </w:r>
            <w:r w:rsidRPr="00C8386E">
              <w:rPr>
                <w:rFonts w:ascii="Times New Roman" w:eastAsia="仿宋" w:hAnsi="Times New Roman" w:cs="Times New Roman"/>
                <w:kern w:val="24"/>
                <w:sz w:val="24"/>
                <w:szCs w:val="24"/>
              </w:rPr>
              <w:t>级证据</w:t>
            </w:r>
            <w:r w:rsidRPr="00C8386E">
              <w:rPr>
                <w:rFonts w:ascii="Times New Roman" w:eastAsia="仿宋" w:hAnsi="Times New Roman" w:cs="Times New Roman"/>
                <w:kern w:val="24"/>
                <w:sz w:val="24"/>
                <w:szCs w:val="24"/>
              </w:rPr>
              <w:t>12</w:t>
            </w:r>
            <w:r w:rsidRPr="00C8386E">
              <w:rPr>
                <w:rFonts w:ascii="Times New Roman" w:eastAsia="仿宋" w:hAnsi="Times New Roman" w:cs="Times New Roman"/>
                <w:kern w:val="24"/>
                <w:sz w:val="24"/>
                <w:szCs w:val="24"/>
              </w:rPr>
              <w:t>，其他</w:t>
            </w:r>
            <w:r w:rsidRPr="00C8386E">
              <w:rPr>
                <w:rFonts w:ascii="Times New Roman" w:eastAsia="仿宋" w:hAnsi="Times New Roman" w:cs="Times New Roman"/>
                <w:kern w:val="24"/>
                <w:sz w:val="24"/>
                <w:szCs w:val="24"/>
              </w:rPr>
              <w:t>11</w:t>
            </w:r>
            <w:r w:rsidRPr="00C8386E">
              <w:rPr>
                <w:rFonts w:ascii="Times New Roman" w:eastAsia="仿宋" w:hAnsi="Times New Roman" w:cs="Times New Roman"/>
                <w:kern w:val="24"/>
                <w:sz w:val="24"/>
                <w:szCs w:val="24"/>
              </w:rPr>
              <w:t>）</w:t>
            </w:r>
          </w:p>
        </w:tc>
        <w:tc>
          <w:tcPr>
            <w:tcW w:w="380" w:type="pct"/>
            <w:shd w:val="clear" w:color="auto" w:fill="FFFFFF" w:themeFill="background1"/>
            <w:tcMar>
              <w:top w:w="10" w:type="dxa"/>
              <w:left w:w="10" w:type="dxa"/>
              <w:bottom w:w="0" w:type="dxa"/>
              <w:right w:w="10" w:type="dxa"/>
            </w:tcMar>
            <w:vAlign w:val="center"/>
          </w:tcPr>
          <w:p w:rsidR="003D4941" w:rsidRPr="00C8386E" w:rsidRDefault="003D4941" w:rsidP="003D4941">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14</w:t>
            </w:r>
          </w:p>
        </w:tc>
        <w:tc>
          <w:tcPr>
            <w:tcW w:w="364" w:type="pct"/>
            <w:shd w:val="clear" w:color="auto" w:fill="FFFFFF" w:themeFill="background1"/>
            <w:tcMar>
              <w:top w:w="10" w:type="dxa"/>
              <w:left w:w="10" w:type="dxa"/>
              <w:bottom w:w="0" w:type="dxa"/>
              <w:right w:w="10" w:type="dxa"/>
            </w:tcMar>
            <w:vAlign w:val="center"/>
          </w:tcPr>
          <w:p w:rsidR="003D4941" w:rsidRPr="00C8386E" w:rsidRDefault="003D4941" w:rsidP="002E48B2">
            <w:pPr>
              <w:jc w:val="center"/>
              <w:rPr>
                <w:rFonts w:ascii="Times New Roman" w:eastAsia="仿宋" w:hAnsi="Times New Roman" w:cs="Times New Roman"/>
                <w:kern w:val="0"/>
                <w:sz w:val="24"/>
                <w:szCs w:val="24"/>
              </w:rPr>
            </w:pPr>
          </w:p>
        </w:tc>
        <w:tc>
          <w:tcPr>
            <w:tcW w:w="317" w:type="pct"/>
            <w:shd w:val="clear" w:color="auto" w:fill="FFFFFF" w:themeFill="background1"/>
            <w:tcMar>
              <w:top w:w="10" w:type="dxa"/>
              <w:left w:w="10" w:type="dxa"/>
              <w:bottom w:w="0" w:type="dxa"/>
              <w:right w:w="10" w:type="dxa"/>
            </w:tcMar>
            <w:vAlign w:val="center"/>
          </w:tcPr>
          <w:p w:rsidR="003D4941" w:rsidRPr="00C8386E" w:rsidRDefault="003D4941" w:rsidP="002E48B2">
            <w:pPr>
              <w:jc w:val="center"/>
              <w:rPr>
                <w:rFonts w:ascii="Times New Roman" w:eastAsia="仿宋" w:hAnsi="Times New Roman" w:cs="Times New Roman"/>
                <w:kern w:val="0"/>
                <w:sz w:val="24"/>
                <w:szCs w:val="24"/>
              </w:rPr>
            </w:pPr>
          </w:p>
        </w:tc>
        <w:tc>
          <w:tcPr>
            <w:tcW w:w="361" w:type="pct"/>
            <w:shd w:val="clear" w:color="auto" w:fill="FFFFFF" w:themeFill="background1"/>
            <w:tcMar>
              <w:top w:w="10" w:type="dxa"/>
              <w:left w:w="10" w:type="dxa"/>
              <w:bottom w:w="0" w:type="dxa"/>
              <w:right w:w="10" w:type="dxa"/>
            </w:tcMar>
            <w:vAlign w:val="center"/>
          </w:tcPr>
          <w:p w:rsidR="003D4941" w:rsidRPr="00C8386E" w:rsidRDefault="003D4941" w:rsidP="002E48B2">
            <w:pPr>
              <w:jc w:val="center"/>
              <w:rPr>
                <w:rFonts w:ascii="Times New Roman" w:eastAsia="仿宋" w:hAnsi="Times New Roman" w:cs="Times New Roman"/>
                <w:kern w:val="0"/>
                <w:sz w:val="24"/>
                <w:szCs w:val="24"/>
              </w:rPr>
            </w:pPr>
          </w:p>
        </w:tc>
        <w:tc>
          <w:tcPr>
            <w:tcW w:w="383" w:type="pct"/>
            <w:shd w:val="clear" w:color="auto" w:fill="FFFFFF" w:themeFill="background1"/>
            <w:tcMar>
              <w:top w:w="10" w:type="dxa"/>
              <w:left w:w="10" w:type="dxa"/>
              <w:bottom w:w="0" w:type="dxa"/>
              <w:right w:w="10" w:type="dxa"/>
            </w:tcMar>
            <w:vAlign w:val="center"/>
          </w:tcPr>
          <w:p w:rsidR="003D4941" w:rsidRPr="00C8386E" w:rsidRDefault="003D4941" w:rsidP="002E48B2">
            <w:pPr>
              <w:jc w:val="center"/>
              <w:rPr>
                <w:rFonts w:ascii="Times New Roman" w:eastAsia="仿宋" w:hAnsi="Times New Roman" w:cs="Times New Roman"/>
                <w:kern w:val="0"/>
                <w:sz w:val="24"/>
                <w:szCs w:val="24"/>
              </w:rPr>
            </w:pPr>
          </w:p>
        </w:tc>
        <w:tc>
          <w:tcPr>
            <w:tcW w:w="380" w:type="pct"/>
            <w:shd w:val="clear" w:color="auto" w:fill="FFFFFF" w:themeFill="background1"/>
            <w:vAlign w:val="center"/>
          </w:tcPr>
          <w:p w:rsidR="003D4941" w:rsidRPr="00C8386E" w:rsidRDefault="003D4941" w:rsidP="002E48B2">
            <w:pPr>
              <w:jc w:val="center"/>
              <w:rPr>
                <w:rFonts w:ascii="Times New Roman" w:eastAsia="仿宋" w:hAnsi="Times New Roman" w:cs="Times New Roman"/>
                <w:kern w:val="0"/>
                <w:sz w:val="24"/>
                <w:szCs w:val="24"/>
              </w:rPr>
            </w:pPr>
          </w:p>
        </w:tc>
        <w:tc>
          <w:tcPr>
            <w:tcW w:w="380" w:type="pct"/>
            <w:shd w:val="clear" w:color="auto" w:fill="FFFFFF" w:themeFill="background1"/>
            <w:vAlign w:val="center"/>
          </w:tcPr>
          <w:p w:rsidR="003D4941" w:rsidRPr="00C8386E" w:rsidRDefault="003D4941" w:rsidP="002E48B2">
            <w:pPr>
              <w:jc w:val="center"/>
              <w:rPr>
                <w:rFonts w:ascii="Times New Roman" w:eastAsia="仿宋" w:hAnsi="Times New Roman" w:cs="Times New Roman"/>
                <w:kern w:val="0"/>
                <w:sz w:val="24"/>
                <w:szCs w:val="24"/>
              </w:rPr>
            </w:pPr>
          </w:p>
        </w:tc>
        <w:tc>
          <w:tcPr>
            <w:tcW w:w="380" w:type="pct"/>
            <w:shd w:val="clear" w:color="auto" w:fill="FFFFFF" w:themeFill="background1"/>
            <w:vAlign w:val="center"/>
          </w:tcPr>
          <w:p w:rsidR="003D4941" w:rsidRPr="00C8386E" w:rsidRDefault="003D4941" w:rsidP="002E48B2">
            <w:pPr>
              <w:jc w:val="center"/>
              <w:rPr>
                <w:rFonts w:ascii="Times New Roman" w:eastAsia="仿宋" w:hAnsi="Times New Roman" w:cs="Times New Roman"/>
                <w:kern w:val="0"/>
                <w:sz w:val="24"/>
                <w:szCs w:val="24"/>
              </w:rPr>
            </w:pPr>
          </w:p>
        </w:tc>
        <w:tc>
          <w:tcPr>
            <w:tcW w:w="380" w:type="pct"/>
            <w:shd w:val="clear" w:color="auto" w:fill="FFFFFF" w:themeFill="background1"/>
            <w:vAlign w:val="center"/>
          </w:tcPr>
          <w:p w:rsidR="003D4941" w:rsidRPr="00C8386E" w:rsidRDefault="003D4941" w:rsidP="002E48B2">
            <w:pPr>
              <w:jc w:val="center"/>
              <w:rPr>
                <w:rFonts w:ascii="Times New Roman" w:eastAsia="仿宋" w:hAnsi="Times New Roman" w:cs="Times New Roman"/>
                <w:kern w:val="0"/>
                <w:sz w:val="24"/>
                <w:szCs w:val="24"/>
              </w:rPr>
            </w:pPr>
          </w:p>
        </w:tc>
        <w:tc>
          <w:tcPr>
            <w:tcW w:w="379" w:type="pct"/>
            <w:shd w:val="clear" w:color="auto" w:fill="FFFFFF" w:themeFill="background1"/>
            <w:vAlign w:val="center"/>
          </w:tcPr>
          <w:p w:rsidR="003D4941" w:rsidRPr="00C8386E" w:rsidRDefault="003D4941" w:rsidP="002E48B2">
            <w:pPr>
              <w:jc w:val="center"/>
              <w:rPr>
                <w:rFonts w:ascii="Times New Roman" w:eastAsia="仿宋" w:hAnsi="Times New Roman" w:cs="Times New Roman"/>
                <w:kern w:val="0"/>
                <w:sz w:val="24"/>
                <w:szCs w:val="24"/>
              </w:rPr>
            </w:pPr>
          </w:p>
        </w:tc>
      </w:tr>
      <w:tr w:rsidR="003D4941" w:rsidRPr="00C8386E" w:rsidTr="002E48B2">
        <w:trPr>
          <w:trHeight w:val="292"/>
          <w:jc w:val="center"/>
        </w:trPr>
        <w:tc>
          <w:tcPr>
            <w:tcW w:w="539" w:type="pct"/>
            <w:shd w:val="clear" w:color="auto" w:fill="FFFFFF" w:themeFill="background1"/>
            <w:tcMar>
              <w:top w:w="10" w:type="dxa"/>
              <w:left w:w="10" w:type="dxa"/>
              <w:bottom w:w="0" w:type="dxa"/>
              <w:right w:w="10" w:type="dxa"/>
            </w:tcMar>
          </w:tcPr>
          <w:p w:rsidR="003D4941" w:rsidRPr="00C8386E" w:rsidRDefault="003D4941">
            <w:pPr>
              <w:jc w:val="left"/>
              <w:textAlignment w:val="bottom"/>
              <w:rPr>
                <w:rFonts w:ascii="Times New Roman" w:eastAsia="仿宋" w:hAnsi="Times New Roman" w:cs="Times New Roman"/>
                <w:bCs/>
                <w:kern w:val="0"/>
                <w:sz w:val="24"/>
                <w:szCs w:val="24"/>
              </w:rPr>
            </w:pPr>
          </w:p>
        </w:tc>
        <w:tc>
          <w:tcPr>
            <w:tcW w:w="759" w:type="pct"/>
            <w:shd w:val="clear" w:color="auto" w:fill="FFFFFF" w:themeFill="background1"/>
            <w:tcMar>
              <w:top w:w="10" w:type="dxa"/>
              <w:left w:w="10" w:type="dxa"/>
              <w:bottom w:w="0" w:type="dxa"/>
              <w:right w:w="10" w:type="dxa"/>
            </w:tcMar>
          </w:tcPr>
          <w:p w:rsidR="003D4941" w:rsidRPr="00C8386E" w:rsidRDefault="003D4941">
            <w:pPr>
              <w:jc w:val="left"/>
              <w:textAlignment w:val="bottom"/>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专家共识推荐</w:t>
            </w:r>
          </w:p>
        </w:tc>
        <w:tc>
          <w:tcPr>
            <w:tcW w:w="380" w:type="pct"/>
            <w:shd w:val="clear" w:color="auto" w:fill="FFFFFF" w:themeFill="background1"/>
            <w:tcMar>
              <w:top w:w="10" w:type="dxa"/>
              <w:left w:w="10" w:type="dxa"/>
              <w:bottom w:w="0" w:type="dxa"/>
              <w:right w:w="10" w:type="dxa"/>
            </w:tcMar>
            <w:vAlign w:val="center"/>
          </w:tcPr>
          <w:p w:rsidR="003D4941" w:rsidRPr="00C8386E" w:rsidRDefault="003D4941"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10</w:t>
            </w:r>
          </w:p>
        </w:tc>
        <w:tc>
          <w:tcPr>
            <w:tcW w:w="364" w:type="pct"/>
            <w:shd w:val="clear" w:color="auto" w:fill="FFFFFF" w:themeFill="background1"/>
            <w:tcMar>
              <w:top w:w="10" w:type="dxa"/>
              <w:left w:w="10" w:type="dxa"/>
              <w:bottom w:w="0" w:type="dxa"/>
              <w:right w:w="10" w:type="dxa"/>
            </w:tcMar>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c>
          <w:tcPr>
            <w:tcW w:w="317" w:type="pct"/>
            <w:shd w:val="clear" w:color="auto" w:fill="FFFFFF" w:themeFill="background1"/>
            <w:tcMar>
              <w:top w:w="10" w:type="dxa"/>
              <w:left w:w="10" w:type="dxa"/>
              <w:bottom w:w="0" w:type="dxa"/>
              <w:right w:w="10" w:type="dxa"/>
            </w:tcMar>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c>
          <w:tcPr>
            <w:tcW w:w="361" w:type="pct"/>
            <w:shd w:val="clear" w:color="auto" w:fill="FFFFFF" w:themeFill="background1"/>
            <w:tcMar>
              <w:top w:w="10" w:type="dxa"/>
              <w:left w:w="10" w:type="dxa"/>
              <w:bottom w:w="0" w:type="dxa"/>
              <w:right w:w="10" w:type="dxa"/>
            </w:tcMar>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c>
          <w:tcPr>
            <w:tcW w:w="383" w:type="pct"/>
            <w:shd w:val="clear" w:color="auto" w:fill="FFFFFF" w:themeFill="background1"/>
            <w:tcMar>
              <w:top w:w="10" w:type="dxa"/>
              <w:left w:w="10" w:type="dxa"/>
              <w:bottom w:w="0" w:type="dxa"/>
              <w:right w:w="10" w:type="dxa"/>
            </w:tcMar>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c>
          <w:tcPr>
            <w:tcW w:w="380" w:type="pct"/>
            <w:shd w:val="clear" w:color="auto" w:fill="FFFFFF" w:themeFill="background1"/>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c>
          <w:tcPr>
            <w:tcW w:w="380" w:type="pct"/>
            <w:shd w:val="clear" w:color="auto" w:fill="FFFFFF" w:themeFill="background1"/>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c>
          <w:tcPr>
            <w:tcW w:w="380" w:type="pct"/>
            <w:shd w:val="clear" w:color="auto" w:fill="FFFFFF" w:themeFill="background1"/>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c>
          <w:tcPr>
            <w:tcW w:w="380" w:type="pct"/>
            <w:shd w:val="clear" w:color="auto" w:fill="FFFFFF" w:themeFill="background1"/>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c>
          <w:tcPr>
            <w:tcW w:w="379" w:type="pct"/>
            <w:shd w:val="clear" w:color="auto" w:fill="FFFFFF" w:themeFill="background1"/>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r>
      <w:tr w:rsidR="003D4941" w:rsidRPr="00C8386E" w:rsidTr="002E48B2">
        <w:trPr>
          <w:trHeight w:val="292"/>
          <w:jc w:val="center"/>
        </w:trPr>
        <w:tc>
          <w:tcPr>
            <w:tcW w:w="539" w:type="pct"/>
            <w:shd w:val="clear" w:color="auto" w:fill="FFFFFF" w:themeFill="background1"/>
            <w:tcMar>
              <w:top w:w="10" w:type="dxa"/>
              <w:left w:w="10" w:type="dxa"/>
              <w:bottom w:w="0" w:type="dxa"/>
              <w:right w:w="10" w:type="dxa"/>
            </w:tcMar>
          </w:tcPr>
          <w:p w:rsidR="003D4941" w:rsidRPr="00C8386E" w:rsidRDefault="003D4941">
            <w:pPr>
              <w:jc w:val="left"/>
              <w:textAlignment w:val="bottom"/>
              <w:rPr>
                <w:rFonts w:ascii="Times New Roman" w:eastAsia="仿宋" w:hAnsi="Times New Roman" w:cs="Times New Roman"/>
                <w:bCs/>
                <w:kern w:val="24"/>
                <w:sz w:val="24"/>
                <w:szCs w:val="24"/>
              </w:rPr>
            </w:pPr>
          </w:p>
        </w:tc>
        <w:tc>
          <w:tcPr>
            <w:tcW w:w="759" w:type="pct"/>
            <w:shd w:val="clear" w:color="auto" w:fill="FFFFFF" w:themeFill="background1"/>
            <w:tcMar>
              <w:top w:w="10" w:type="dxa"/>
              <w:left w:w="10" w:type="dxa"/>
              <w:bottom w:w="0" w:type="dxa"/>
              <w:right w:w="10" w:type="dxa"/>
            </w:tcMar>
          </w:tcPr>
          <w:p w:rsidR="003D4941" w:rsidRPr="00C8386E" w:rsidRDefault="003D4941">
            <w:pPr>
              <w:jc w:val="left"/>
              <w:textAlignment w:val="bottom"/>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以上均无推荐</w:t>
            </w:r>
          </w:p>
        </w:tc>
        <w:tc>
          <w:tcPr>
            <w:tcW w:w="380" w:type="pct"/>
            <w:shd w:val="clear" w:color="auto" w:fill="FFFFFF" w:themeFill="background1"/>
            <w:tcMar>
              <w:top w:w="10" w:type="dxa"/>
              <w:left w:w="10" w:type="dxa"/>
              <w:bottom w:w="0" w:type="dxa"/>
              <w:right w:w="10" w:type="dxa"/>
            </w:tcMar>
            <w:vAlign w:val="center"/>
          </w:tcPr>
          <w:p w:rsidR="003D4941" w:rsidRPr="00C8386E" w:rsidRDefault="003D4941"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6</w:t>
            </w:r>
          </w:p>
        </w:tc>
        <w:tc>
          <w:tcPr>
            <w:tcW w:w="364" w:type="pct"/>
            <w:shd w:val="clear" w:color="auto" w:fill="FFFFFF" w:themeFill="background1"/>
            <w:tcMar>
              <w:top w:w="10" w:type="dxa"/>
              <w:left w:w="10" w:type="dxa"/>
              <w:bottom w:w="0" w:type="dxa"/>
              <w:right w:w="10" w:type="dxa"/>
            </w:tcMar>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c>
          <w:tcPr>
            <w:tcW w:w="317" w:type="pct"/>
            <w:shd w:val="clear" w:color="auto" w:fill="FFFFFF" w:themeFill="background1"/>
            <w:tcMar>
              <w:top w:w="10" w:type="dxa"/>
              <w:left w:w="10" w:type="dxa"/>
              <w:bottom w:w="0" w:type="dxa"/>
              <w:right w:w="10" w:type="dxa"/>
            </w:tcMar>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c>
          <w:tcPr>
            <w:tcW w:w="361" w:type="pct"/>
            <w:shd w:val="clear" w:color="auto" w:fill="FFFFFF" w:themeFill="background1"/>
            <w:tcMar>
              <w:top w:w="10" w:type="dxa"/>
              <w:left w:w="10" w:type="dxa"/>
              <w:bottom w:w="0" w:type="dxa"/>
              <w:right w:w="10" w:type="dxa"/>
            </w:tcMar>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c>
          <w:tcPr>
            <w:tcW w:w="383" w:type="pct"/>
            <w:shd w:val="clear" w:color="auto" w:fill="FFFFFF" w:themeFill="background1"/>
            <w:tcMar>
              <w:top w:w="10" w:type="dxa"/>
              <w:left w:w="10" w:type="dxa"/>
              <w:bottom w:w="0" w:type="dxa"/>
              <w:right w:w="10" w:type="dxa"/>
            </w:tcMar>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c>
          <w:tcPr>
            <w:tcW w:w="380" w:type="pct"/>
            <w:shd w:val="clear" w:color="auto" w:fill="FFFFFF" w:themeFill="background1"/>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c>
          <w:tcPr>
            <w:tcW w:w="380" w:type="pct"/>
            <w:shd w:val="clear" w:color="auto" w:fill="FFFFFF" w:themeFill="background1"/>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c>
          <w:tcPr>
            <w:tcW w:w="380" w:type="pct"/>
            <w:shd w:val="clear" w:color="auto" w:fill="FFFFFF" w:themeFill="background1"/>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c>
          <w:tcPr>
            <w:tcW w:w="380" w:type="pct"/>
            <w:shd w:val="clear" w:color="auto" w:fill="FFFFFF" w:themeFill="background1"/>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c>
          <w:tcPr>
            <w:tcW w:w="379" w:type="pct"/>
            <w:shd w:val="clear" w:color="auto" w:fill="FFFFFF" w:themeFill="background1"/>
            <w:vAlign w:val="center"/>
          </w:tcPr>
          <w:p w:rsidR="003D4941" w:rsidRPr="00C8386E" w:rsidRDefault="003D4941" w:rsidP="002E48B2">
            <w:pPr>
              <w:pStyle w:val="a6"/>
              <w:widowControl w:val="0"/>
              <w:jc w:val="center"/>
              <w:rPr>
                <w:rFonts w:ascii="Times New Roman" w:eastAsia="仿宋" w:hAnsi="Times New Roman" w:cs="Times New Roman"/>
                <w:bCs/>
                <w:color w:val="000000"/>
                <w:kern w:val="24"/>
              </w:rPr>
            </w:pPr>
          </w:p>
        </w:tc>
      </w:tr>
      <w:tr w:rsidR="009A6155" w:rsidRPr="00C8386E" w:rsidTr="00551C2D">
        <w:trPr>
          <w:trHeight w:val="292"/>
          <w:jc w:val="center"/>
        </w:trPr>
        <w:tc>
          <w:tcPr>
            <w:tcW w:w="539" w:type="pct"/>
            <w:shd w:val="clear" w:color="auto" w:fill="FFFFFF" w:themeFill="background1"/>
            <w:tcMar>
              <w:top w:w="10" w:type="dxa"/>
              <w:left w:w="10" w:type="dxa"/>
              <w:bottom w:w="0" w:type="dxa"/>
              <w:right w:w="10" w:type="dxa"/>
            </w:tcMar>
          </w:tcPr>
          <w:p w:rsidR="009A6155" w:rsidRPr="00C8386E" w:rsidRDefault="009A6155">
            <w:pPr>
              <w:jc w:val="left"/>
              <w:textAlignment w:val="bottom"/>
              <w:rPr>
                <w:rFonts w:ascii="Times New Roman" w:eastAsia="仿宋" w:hAnsi="Times New Roman" w:cs="Times New Roman"/>
                <w:bCs/>
                <w:kern w:val="24"/>
                <w:sz w:val="24"/>
                <w:szCs w:val="24"/>
              </w:rPr>
            </w:pPr>
          </w:p>
        </w:tc>
        <w:tc>
          <w:tcPr>
            <w:tcW w:w="759" w:type="pct"/>
            <w:shd w:val="clear" w:color="auto" w:fill="FFFFFF" w:themeFill="background1"/>
            <w:tcMar>
              <w:top w:w="10" w:type="dxa"/>
              <w:left w:w="10" w:type="dxa"/>
              <w:bottom w:w="0" w:type="dxa"/>
              <w:right w:w="10" w:type="dxa"/>
            </w:tcMar>
          </w:tcPr>
          <w:p w:rsidR="009A6155" w:rsidRPr="00C8386E" w:rsidRDefault="009A6155">
            <w:pPr>
              <w:jc w:val="left"/>
              <w:textAlignment w:val="bottom"/>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对</w:t>
            </w:r>
            <w:r w:rsidRPr="00C8386E">
              <w:rPr>
                <w:rFonts w:ascii="Times New Roman" w:eastAsia="仿宋" w:hAnsi="Times New Roman" w:cs="Times New Roman"/>
                <w:kern w:val="24"/>
                <w:sz w:val="24"/>
                <w:szCs w:val="24"/>
              </w:rPr>
              <w:t>SBP</w:t>
            </w:r>
            <w:r w:rsidRPr="00C8386E">
              <w:rPr>
                <w:rFonts w:ascii="Times New Roman" w:eastAsia="仿宋" w:hAnsi="Times New Roman" w:cs="Times New Roman"/>
                <w:kern w:val="24"/>
                <w:sz w:val="24"/>
                <w:szCs w:val="24"/>
              </w:rPr>
              <w:t>的下降幅度</w:t>
            </w:r>
          </w:p>
        </w:tc>
        <w:tc>
          <w:tcPr>
            <w:tcW w:w="380" w:type="pct"/>
            <w:shd w:val="clear" w:color="auto" w:fill="FFFFFF" w:themeFill="background1"/>
            <w:tcMar>
              <w:top w:w="10" w:type="dxa"/>
              <w:left w:w="10" w:type="dxa"/>
              <w:bottom w:w="0" w:type="dxa"/>
              <w:right w:w="10" w:type="dxa"/>
            </w:tcMar>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64" w:type="pct"/>
            <w:shd w:val="clear" w:color="auto" w:fill="FFFFFF" w:themeFill="background1"/>
            <w:tcMar>
              <w:top w:w="10" w:type="dxa"/>
              <w:left w:w="10" w:type="dxa"/>
              <w:bottom w:w="0" w:type="dxa"/>
              <w:right w:w="10" w:type="dxa"/>
            </w:tcMar>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1.5</w:t>
            </w:r>
          </w:p>
        </w:tc>
        <w:tc>
          <w:tcPr>
            <w:tcW w:w="317" w:type="pct"/>
            <w:shd w:val="clear" w:color="auto" w:fill="FFFFFF" w:themeFill="background1"/>
            <w:tcMar>
              <w:top w:w="10" w:type="dxa"/>
              <w:left w:w="10" w:type="dxa"/>
              <w:bottom w:w="0" w:type="dxa"/>
              <w:right w:w="10" w:type="dxa"/>
            </w:tcMar>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2.5</w:t>
            </w:r>
          </w:p>
        </w:tc>
        <w:tc>
          <w:tcPr>
            <w:tcW w:w="361" w:type="pct"/>
            <w:shd w:val="clear" w:color="auto" w:fill="FFFFFF" w:themeFill="background1"/>
            <w:tcMar>
              <w:top w:w="10" w:type="dxa"/>
              <w:left w:w="10" w:type="dxa"/>
              <w:bottom w:w="0" w:type="dxa"/>
              <w:right w:w="10" w:type="dxa"/>
            </w:tcMar>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1.5</w:t>
            </w:r>
          </w:p>
        </w:tc>
        <w:tc>
          <w:tcPr>
            <w:tcW w:w="383" w:type="pct"/>
            <w:shd w:val="clear" w:color="auto" w:fill="FFFFFF" w:themeFill="background1"/>
            <w:tcMar>
              <w:top w:w="10" w:type="dxa"/>
              <w:left w:w="10" w:type="dxa"/>
              <w:bottom w:w="0" w:type="dxa"/>
              <w:right w:w="10" w:type="dxa"/>
            </w:tcMar>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80" w:type="pct"/>
            <w:shd w:val="clear" w:color="auto" w:fill="FFFFFF" w:themeFill="background1"/>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80" w:type="pct"/>
            <w:shd w:val="clear" w:color="auto" w:fill="FFFFFF" w:themeFill="background1"/>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2.5</w:t>
            </w:r>
          </w:p>
        </w:tc>
        <w:tc>
          <w:tcPr>
            <w:tcW w:w="380" w:type="pct"/>
            <w:shd w:val="clear" w:color="auto" w:fill="FFFFFF" w:themeFill="background1"/>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80" w:type="pct"/>
            <w:shd w:val="clear" w:color="auto" w:fill="FFFFFF" w:themeFill="background1"/>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79" w:type="pct"/>
            <w:shd w:val="clear" w:color="auto" w:fill="FFFFFF" w:themeFill="background1"/>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r>
      <w:tr w:rsidR="009A6155" w:rsidRPr="00C8386E" w:rsidTr="00551C2D">
        <w:trPr>
          <w:trHeight w:val="292"/>
          <w:jc w:val="center"/>
        </w:trPr>
        <w:tc>
          <w:tcPr>
            <w:tcW w:w="539" w:type="pct"/>
            <w:shd w:val="clear" w:color="auto" w:fill="FFFFFF" w:themeFill="background1"/>
            <w:tcMar>
              <w:top w:w="10" w:type="dxa"/>
              <w:left w:w="10" w:type="dxa"/>
              <w:bottom w:w="0" w:type="dxa"/>
              <w:right w:w="10" w:type="dxa"/>
            </w:tcMar>
          </w:tcPr>
          <w:p w:rsidR="009A6155" w:rsidRPr="00C8386E" w:rsidRDefault="009A6155">
            <w:pPr>
              <w:jc w:val="left"/>
              <w:textAlignment w:val="bottom"/>
              <w:rPr>
                <w:rFonts w:ascii="Times New Roman" w:eastAsia="仿宋" w:hAnsi="Times New Roman" w:cs="Times New Roman"/>
                <w:bCs/>
                <w:kern w:val="24"/>
                <w:sz w:val="24"/>
                <w:szCs w:val="24"/>
              </w:rPr>
            </w:pPr>
          </w:p>
        </w:tc>
        <w:tc>
          <w:tcPr>
            <w:tcW w:w="759" w:type="pct"/>
            <w:shd w:val="clear" w:color="auto" w:fill="FFFFFF" w:themeFill="background1"/>
            <w:tcMar>
              <w:top w:w="10" w:type="dxa"/>
              <w:left w:w="10" w:type="dxa"/>
              <w:bottom w:w="0" w:type="dxa"/>
              <w:right w:w="10" w:type="dxa"/>
            </w:tcMar>
          </w:tcPr>
          <w:p w:rsidR="009A6155" w:rsidRPr="00C8386E" w:rsidRDefault="009A6155" w:rsidP="009A6155">
            <w:pPr>
              <w:jc w:val="left"/>
              <w:textAlignment w:val="bottom"/>
              <w:rPr>
                <w:rFonts w:ascii="Times New Roman" w:eastAsia="仿宋" w:hAnsi="Times New Roman" w:cs="Times New Roman"/>
                <w:kern w:val="24"/>
                <w:sz w:val="24"/>
                <w:szCs w:val="24"/>
              </w:rPr>
            </w:pPr>
            <w:r w:rsidRPr="00C8386E">
              <w:rPr>
                <w:rFonts w:ascii="Times New Roman" w:eastAsia="仿宋" w:hAnsi="Times New Roman" w:cs="Times New Roman"/>
                <w:kern w:val="24"/>
                <w:sz w:val="24"/>
                <w:szCs w:val="24"/>
              </w:rPr>
              <w:t>对</w:t>
            </w:r>
            <w:r w:rsidRPr="00C8386E">
              <w:rPr>
                <w:rFonts w:ascii="Times New Roman" w:eastAsia="仿宋" w:hAnsi="Times New Roman" w:cs="Times New Roman"/>
                <w:kern w:val="24"/>
                <w:sz w:val="24"/>
                <w:szCs w:val="24"/>
              </w:rPr>
              <w:t>DBP</w:t>
            </w:r>
            <w:r w:rsidRPr="00C8386E">
              <w:rPr>
                <w:rFonts w:ascii="Times New Roman" w:eastAsia="仿宋" w:hAnsi="Times New Roman" w:cs="Times New Roman"/>
                <w:kern w:val="24"/>
                <w:sz w:val="24"/>
                <w:szCs w:val="24"/>
              </w:rPr>
              <w:t>的下降幅度</w:t>
            </w:r>
          </w:p>
        </w:tc>
        <w:tc>
          <w:tcPr>
            <w:tcW w:w="380" w:type="pct"/>
            <w:shd w:val="clear" w:color="auto" w:fill="FFFFFF" w:themeFill="background1"/>
            <w:tcMar>
              <w:top w:w="10" w:type="dxa"/>
              <w:left w:w="10" w:type="dxa"/>
              <w:bottom w:w="0" w:type="dxa"/>
              <w:right w:w="10" w:type="dxa"/>
            </w:tcMar>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64" w:type="pct"/>
            <w:shd w:val="clear" w:color="auto" w:fill="FFFFFF" w:themeFill="background1"/>
            <w:tcMar>
              <w:top w:w="10" w:type="dxa"/>
              <w:left w:w="10" w:type="dxa"/>
              <w:bottom w:w="0" w:type="dxa"/>
              <w:right w:w="10" w:type="dxa"/>
            </w:tcMar>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1.5</w:t>
            </w:r>
          </w:p>
        </w:tc>
        <w:tc>
          <w:tcPr>
            <w:tcW w:w="317" w:type="pct"/>
            <w:shd w:val="clear" w:color="auto" w:fill="FFFFFF" w:themeFill="background1"/>
            <w:tcMar>
              <w:top w:w="10" w:type="dxa"/>
              <w:left w:w="10" w:type="dxa"/>
              <w:bottom w:w="0" w:type="dxa"/>
              <w:right w:w="10" w:type="dxa"/>
            </w:tcMar>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2.5</w:t>
            </w:r>
          </w:p>
        </w:tc>
        <w:tc>
          <w:tcPr>
            <w:tcW w:w="361" w:type="pct"/>
            <w:shd w:val="clear" w:color="auto" w:fill="FFFFFF" w:themeFill="background1"/>
            <w:tcMar>
              <w:top w:w="10" w:type="dxa"/>
              <w:left w:w="10" w:type="dxa"/>
              <w:bottom w:w="0" w:type="dxa"/>
              <w:right w:w="10" w:type="dxa"/>
            </w:tcMar>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1.5</w:t>
            </w:r>
          </w:p>
        </w:tc>
        <w:tc>
          <w:tcPr>
            <w:tcW w:w="383" w:type="pct"/>
            <w:shd w:val="clear" w:color="auto" w:fill="FFFFFF" w:themeFill="background1"/>
            <w:tcMar>
              <w:top w:w="10" w:type="dxa"/>
              <w:left w:w="10" w:type="dxa"/>
              <w:bottom w:w="0" w:type="dxa"/>
              <w:right w:w="10" w:type="dxa"/>
            </w:tcMar>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80" w:type="pct"/>
            <w:shd w:val="clear" w:color="auto" w:fill="FFFFFF" w:themeFill="background1"/>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2.5</w:t>
            </w:r>
          </w:p>
        </w:tc>
        <w:tc>
          <w:tcPr>
            <w:tcW w:w="380" w:type="pct"/>
            <w:shd w:val="clear" w:color="auto" w:fill="FFFFFF" w:themeFill="background1"/>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2.5</w:t>
            </w:r>
          </w:p>
        </w:tc>
        <w:tc>
          <w:tcPr>
            <w:tcW w:w="380" w:type="pct"/>
            <w:shd w:val="clear" w:color="auto" w:fill="FFFFFF" w:themeFill="background1"/>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80" w:type="pct"/>
            <w:shd w:val="clear" w:color="auto" w:fill="FFFFFF" w:themeFill="background1"/>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79" w:type="pct"/>
            <w:shd w:val="clear" w:color="auto" w:fill="FFFFFF" w:themeFill="background1"/>
            <w:vAlign w:val="center"/>
          </w:tcPr>
          <w:p w:rsidR="009A6155" w:rsidRPr="00C8386E" w:rsidRDefault="009A6155" w:rsidP="00551C2D">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r>
      <w:tr w:rsidR="003D4941" w:rsidRPr="00C8386E" w:rsidTr="00551C2D">
        <w:trPr>
          <w:trHeight w:val="387"/>
          <w:jc w:val="center"/>
        </w:trPr>
        <w:tc>
          <w:tcPr>
            <w:tcW w:w="539" w:type="pct"/>
            <w:shd w:val="clear" w:color="auto" w:fill="FFFFFF" w:themeFill="background1"/>
            <w:tcMar>
              <w:top w:w="10" w:type="dxa"/>
              <w:left w:w="10" w:type="dxa"/>
              <w:bottom w:w="0" w:type="dxa"/>
              <w:right w:w="10" w:type="dxa"/>
            </w:tcMar>
            <w:vAlign w:val="bottom"/>
          </w:tcPr>
          <w:p w:rsidR="003D4941" w:rsidRPr="00C8386E" w:rsidRDefault="00551C2D">
            <w:pPr>
              <w:jc w:val="left"/>
              <w:rPr>
                <w:rFonts w:ascii="Times New Roman" w:eastAsia="仿宋" w:hAnsi="Times New Roman" w:cs="Times New Roman"/>
                <w:bCs/>
                <w:spacing w:val="-4"/>
                <w:kern w:val="0"/>
                <w:sz w:val="24"/>
                <w:szCs w:val="24"/>
              </w:rPr>
            </w:pPr>
            <w:r w:rsidRPr="00C8386E">
              <w:rPr>
                <w:rFonts w:ascii="Times New Roman" w:eastAsia="仿宋" w:hAnsi="Times New Roman" w:cs="Times New Roman"/>
                <w:bCs/>
                <w:spacing w:val="-4"/>
                <w:kern w:val="24"/>
                <w:sz w:val="24"/>
                <w:szCs w:val="24"/>
              </w:rPr>
              <w:t>有效性评分</w:t>
            </w:r>
          </w:p>
        </w:tc>
        <w:tc>
          <w:tcPr>
            <w:tcW w:w="759" w:type="pct"/>
            <w:shd w:val="clear" w:color="auto" w:fill="FFFFFF" w:themeFill="background1"/>
            <w:tcMar>
              <w:top w:w="10" w:type="dxa"/>
              <w:left w:w="10" w:type="dxa"/>
              <w:bottom w:w="0" w:type="dxa"/>
              <w:right w:w="10" w:type="dxa"/>
            </w:tcMar>
          </w:tcPr>
          <w:p w:rsidR="003D4941" w:rsidRPr="00C8386E" w:rsidRDefault="003D4941">
            <w:pPr>
              <w:jc w:val="center"/>
              <w:rPr>
                <w:rFonts w:ascii="Times New Roman" w:eastAsia="仿宋" w:hAnsi="Times New Roman" w:cs="Times New Roman"/>
                <w:kern w:val="0"/>
                <w:sz w:val="24"/>
                <w:szCs w:val="24"/>
              </w:rPr>
            </w:pPr>
          </w:p>
        </w:tc>
        <w:tc>
          <w:tcPr>
            <w:tcW w:w="380" w:type="pct"/>
            <w:shd w:val="clear" w:color="auto" w:fill="FFFFFF" w:themeFill="background1"/>
            <w:tcMar>
              <w:top w:w="10" w:type="dxa"/>
              <w:left w:w="10" w:type="dxa"/>
              <w:bottom w:w="0" w:type="dxa"/>
              <w:right w:w="10" w:type="dxa"/>
            </w:tcMar>
            <w:vAlign w:val="center"/>
          </w:tcPr>
          <w:p w:rsidR="003D4941" w:rsidRPr="00C8386E" w:rsidRDefault="003D4941">
            <w:pPr>
              <w:jc w:val="center"/>
              <w:rPr>
                <w:rFonts w:ascii="Times New Roman" w:eastAsia="仿宋" w:hAnsi="Times New Roman" w:cs="Times New Roman"/>
                <w:kern w:val="0"/>
                <w:sz w:val="24"/>
                <w:szCs w:val="24"/>
              </w:rPr>
            </w:pPr>
          </w:p>
        </w:tc>
        <w:tc>
          <w:tcPr>
            <w:tcW w:w="364" w:type="pct"/>
            <w:shd w:val="clear" w:color="auto" w:fill="FFFFFF" w:themeFill="background1"/>
            <w:tcMar>
              <w:top w:w="10" w:type="dxa"/>
              <w:left w:w="10" w:type="dxa"/>
              <w:bottom w:w="0" w:type="dxa"/>
              <w:right w:w="10" w:type="dxa"/>
            </w:tcMar>
            <w:vAlign w:val="center"/>
          </w:tcPr>
          <w:p w:rsidR="003D4941" w:rsidRPr="00C8386E" w:rsidRDefault="003D4941" w:rsidP="00BD3597">
            <w:pPr>
              <w:pStyle w:val="a6"/>
              <w:widowControl w:val="0"/>
              <w:jc w:val="center"/>
              <w:rPr>
                <w:rFonts w:ascii="Times New Roman" w:eastAsia="仿宋" w:hAnsi="Times New Roman" w:cs="Times New Roman"/>
                <w:bCs/>
                <w:color w:val="000000"/>
                <w:kern w:val="24"/>
              </w:rPr>
            </w:pPr>
          </w:p>
        </w:tc>
        <w:tc>
          <w:tcPr>
            <w:tcW w:w="317" w:type="pct"/>
            <w:shd w:val="clear" w:color="auto" w:fill="FFFFFF" w:themeFill="background1"/>
            <w:tcMar>
              <w:top w:w="10" w:type="dxa"/>
              <w:left w:w="10" w:type="dxa"/>
              <w:bottom w:w="0" w:type="dxa"/>
              <w:right w:w="10" w:type="dxa"/>
            </w:tcMar>
            <w:vAlign w:val="center"/>
          </w:tcPr>
          <w:p w:rsidR="003D4941" w:rsidRPr="00C8386E" w:rsidRDefault="003D4941" w:rsidP="00BD3597">
            <w:pPr>
              <w:pStyle w:val="a6"/>
              <w:widowControl w:val="0"/>
              <w:jc w:val="center"/>
              <w:rPr>
                <w:rFonts w:ascii="Times New Roman" w:eastAsia="仿宋" w:hAnsi="Times New Roman" w:cs="Times New Roman"/>
                <w:bCs/>
                <w:color w:val="000000"/>
                <w:kern w:val="24"/>
              </w:rPr>
            </w:pPr>
          </w:p>
        </w:tc>
        <w:tc>
          <w:tcPr>
            <w:tcW w:w="361" w:type="pct"/>
            <w:shd w:val="clear" w:color="auto" w:fill="FFFFFF" w:themeFill="background1"/>
            <w:tcMar>
              <w:top w:w="10" w:type="dxa"/>
              <w:left w:w="10" w:type="dxa"/>
              <w:bottom w:w="0" w:type="dxa"/>
              <w:right w:w="10" w:type="dxa"/>
            </w:tcMar>
            <w:vAlign w:val="center"/>
          </w:tcPr>
          <w:p w:rsidR="003D4941" w:rsidRPr="00C8386E" w:rsidRDefault="003D4941" w:rsidP="00BD3597">
            <w:pPr>
              <w:pStyle w:val="a6"/>
              <w:widowControl w:val="0"/>
              <w:jc w:val="center"/>
              <w:rPr>
                <w:rFonts w:ascii="Times New Roman" w:eastAsia="仿宋" w:hAnsi="Times New Roman" w:cs="Times New Roman"/>
                <w:bCs/>
                <w:color w:val="000000"/>
                <w:kern w:val="24"/>
              </w:rPr>
            </w:pPr>
          </w:p>
        </w:tc>
        <w:tc>
          <w:tcPr>
            <w:tcW w:w="383" w:type="pct"/>
            <w:shd w:val="clear" w:color="auto" w:fill="FFFFFF" w:themeFill="background1"/>
            <w:tcMar>
              <w:top w:w="10" w:type="dxa"/>
              <w:left w:w="10" w:type="dxa"/>
              <w:bottom w:w="0" w:type="dxa"/>
              <w:right w:w="10" w:type="dxa"/>
            </w:tcMar>
            <w:vAlign w:val="center"/>
          </w:tcPr>
          <w:p w:rsidR="003D4941" w:rsidRPr="00C8386E" w:rsidRDefault="003D4941" w:rsidP="00BD3597">
            <w:pPr>
              <w:pStyle w:val="a6"/>
              <w:widowControl w:val="0"/>
              <w:jc w:val="center"/>
              <w:rPr>
                <w:rFonts w:ascii="Times New Roman" w:eastAsia="仿宋" w:hAnsi="Times New Roman" w:cs="Times New Roman"/>
                <w:bCs/>
                <w:color w:val="000000"/>
                <w:kern w:val="24"/>
              </w:rPr>
            </w:pPr>
          </w:p>
        </w:tc>
        <w:tc>
          <w:tcPr>
            <w:tcW w:w="380" w:type="pct"/>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80" w:type="pct"/>
            <w:shd w:val="clear" w:color="auto" w:fill="FFFFFF" w:themeFill="background1"/>
          </w:tcPr>
          <w:p w:rsidR="003D4941" w:rsidRPr="00C8386E" w:rsidRDefault="003D4941" w:rsidP="00BD3597">
            <w:pPr>
              <w:pStyle w:val="a6"/>
              <w:widowControl w:val="0"/>
              <w:jc w:val="center"/>
              <w:rPr>
                <w:rFonts w:ascii="Times New Roman" w:eastAsia="仿宋" w:hAnsi="Times New Roman" w:cs="Times New Roman"/>
                <w:bCs/>
                <w:color w:val="000000"/>
                <w:kern w:val="24"/>
              </w:rPr>
            </w:pPr>
          </w:p>
        </w:tc>
        <w:tc>
          <w:tcPr>
            <w:tcW w:w="380" w:type="pct"/>
            <w:shd w:val="clear" w:color="auto" w:fill="FFFFFF" w:themeFill="background1"/>
          </w:tcPr>
          <w:p w:rsidR="003D4941" w:rsidRPr="00C8386E" w:rsidRDefault="003D4941" w:rsidP="00BD3597">
            <w:pPr>
              <w:pStyle w:val="a6"/>
              <w:widowControl w:val="0"/>
              <w:jc w:val="center"/>
              <w:rPr>
                <w:rFonts w:ascii="Times New Roman" w:eastAsia="仿宋" w:hAnsi="Times New Roman" w:cs="Times New Roman"/>
                <w:bCs/>
                <w:color w:val="000000"/>
                <w:kern w:val="24"/>
              </w:rPr>
            </w:pPr>
          </w:p>
        </w:tc>
        <w:tc>
          <w:tcPr>
            <w:tcW w:w="380" w:type="pct"/>
            <w:shd w:val="clear" w:color="auto" w:fill="FFFFFF" w:themeFill="background1"/>
          </w:tcPr>
          <w:p w:rsidR="003D4941" w:rsidRPr="00C8386E" w:rsidRDefault="003D4941" w:rsidP="00BD3597">
            <w:pPr>
              <w:pStyle w:val="a6"/>
              <w:widowControl w:val="0"/>
              <w:jc w:val="center"/>
              <w:rPr>
                <w:rFonts w:ascii="Times New Roman" w:eastAsia="仿宋" w:hAnsi="Times New Roman" w:cs="Times New Roman"/>
                <w:bCs/>
                <w:color w:val="000000"/>
                <w:kern w:val="24"/>
              </w:rPr>
            </w:pPr>
          </w:p>
        </w:tc>
        <w:tc>
          <w:tcPr>
            <w:tcW w:w="379" w:type="pct"/>
            <w:shd w:val="clear" w:color="auto" w:fill="FFFFFF" w:themeFill="background1"/>
          </w:tcPr>
          <w:p w:rsidR="003D4941" w:rsidRPr="00C8386E" w:rsidRDefault="003D4941" w:rsidP="00BD3597">
            <w:pPr>
              <w:pStyle w:val="a6"/>
              <w:widowControl w:val="0"/>
              <w:jc w:val="center"/>
              <w:rPr>
                <w:rFonts w:ascii="Times New Roman" w:eastAsia="仿宋" w:hAnsi="Times New Roman" w:cs="Times New Roman"/>
                <w:bCs/>
                <w:color w:val="000000"/>
                <w:kern w:val="24"/>
              </w:rPr>
            </w:pPr>
          </w:p>
        </w:tc>
      </w:tr>
      <w:tr w:rsidR="00551C2D" w:rsidRPr="00C8386E" w:rsidTr="00551C2D">
        <w:trPr>
          <w:trHeight w:val="387"/>
          <w:jc w:val="center"/>
        </w:trPr>
        <w:tc>
          <w:tcPr>
            <w:tcW w:w="539" w:type="pct"/>
            <w:shd w:val="clear" w:color="auto" w:fill="FFFFFF" w:themeFill="background1"/>
            <w:tcMar>
              <w:top w:w="10" w:type="dxa"/>
              <w:left w:w="10" w:type="dxa"/>
              <w:bottom w:w="0" w:type="dxa"/>
              <w:right w:w="10" w:type="dxa"/>
            </w:tcMar>
            <w:vAlign w:val="bottom"/>
          </w:tcPr>
          <w:p w:rsidR="00551C2D" w:rsidRPr="00C8386E" w:rsidRDefault="00551C2D">
            <w:pPr>
              <w:jc w:val="left"/>
              <w:rPr>
                <w:rFonts w:ascii="Times New Roman" w:eastAsia="仿宋" w:hAnsi="Times New Roman" w:cs="Times New Roman"/>
                <w:bCs/>
                <w:kern w:val="24"/>
                <w:sz w:val="24"/>
                <w:szCs w:val="24"/>
              </w:rPr>
            </w:pPr>
          </w:p>
        </w:tc>
        <w:tc>
          <w:tcPr>
            <w:tcW w:w="759" w:type="pct"/>
            <w:shd w:val="clear" w:color="auto" w:fill="FFFFFF" w:themeFill="background1"/>
            <w:tcMar>
              <w:top w:w="10" w:type="dxa"/>
              <w:left w:w="10" w:type="dxa"/>
              <w:bottom w:w="0" w:type="dxa"/>
              <w:right w:w="10" w:type="dxa"/>
            </w:tcMar>
          </w:tcPr>
          <w:p w:rsidR="00551C2D" w:rsidRPr="00C8386E" w:rsidRDefault="00551C2D">
            <w:pPr>
              <w:jc w:val="center"/>
              <w:rPr>
                <w:rFonts w:ascii="Times New Roman" w:eastAsia="仿宋" w:hAnsi="Times New Roman" w:cs="Times New Roman"/>
                <w:kern w:val="0"/>
                <w:sz w:val="24"/>
                <w:szCs w:val="24"/>
              </w:rPr>
            </w:pPr>
          </w:p>
        </w:tc>
        <w:tc>
          <w:tcPr>
            <w:tcW w:w="380" w:type="pct"/>
            <w:shd w:val="clear" w:color="auto" w:fill="FFFFFF" w:themeFill="background1"/>
            <w:tcMar>
              <w:top w:w="10" w:type="dxa"/>
              <w:left w:w="10" w:type="dxa"/>
              <w:bottom w:w="0" w:type="dxa"/>
              <w:right w:w="10" w:type="dxa"/>
            </w:tcMar>
            <w:vAlign w:val="center"/>
          </w:tcPr>
          <w:p w:rsidR="00551C2D" w:rsidRPr="00C8386E" w:rsidRDefault="00551C2D">
            <w:pPr>
              <w:jc w:val="center"/>
              <w:rPr>
                <w:rFonts w:ascii="Times New Roman" w:eastAsia="仿宋" w:hAnsi="Times New Roman" w:cs="Times New Roman"/>
                <w:kern w:val="0"/>
                <w:sz w:val="24"/>
                <w:szCs w:val="24"/>
              </w:rPr>
            </w:pPr>
          </w:p>
        </w:tc>
        <w:tc>
          <w:tcPr>
            <w:tcW w:w="364" w:type="pct"/>
            <w:shd w:val="clear" w:color="auto" w:fill="FFFFFF" w:themeFill="background1"/>
            <w:tcMar>
              <w:top w:w="10" w:type="dxa"/>
              <w:left w:w="10" w:type="dxa"/>
              <w:bottom w:w="0" w:type="dxa"/>
              <w:right w:w="10" w:type="dxa"/>
            </w:tcMar>
            <w:vAlign w:val="center"/>
          </w:tcPr>
          <w:p w:rsidR="00551C2D" w:rsidRPr="00C8386E" w:rsidRDefault="00551C2D"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23</w:t>
            </w:r>
          </w:p>
        </w:tc>
        <w:tc>
          <w:tcPr>
            <w:tcW w:w="317" w:type="pct"/>
            <w:shd w:val="clear" w:color="auto" w:fill="FFFFFF" w:themeFill="background1"/>
            <w:tcMar>
              <w:top w:w="10" w:type="dxa"/>
              <w:left w:w="10" w:type="dxa"/>
              <w:bottom w:w="0" w:type="dxa"/>
              <w:right w:w="10" w:type="dxa"/>
            </w:tcMar>
            <w:vAlign w:val="center"/>
          </w:tcPr>
          <w:p w:rsidR="00551C2D" w:rsidRPr="00C8386E" w:rsidRDefault="00551C2D"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25</w:t>
            </w:r>
          </w:p>
        </w:tc>
        <w:tc>
          <w:tcPr>
            <w:tcW w:w="361" w:type="pct"/>
            <w:shd w:val="clear" w:color="auto" w:fill="FFFFFF" w:themeFill="background1"/>
            <w:tcMar>
              <w:top w:w="10" w:type="dxa"/>
              <w:left w:w="10" w:type="dxa"/>
              <w:bottom w:w="0" w:type="dxa"/>
              <w:right w:w="10" w:type="dxa"/>
            </w:tcMar>
            <w:vAlign w:val="center"/>
          </w:tcPr>
          <w:p w:rsidR="00551C2D" w:rsidRPr="00C8386E" w:rsidRDefault="00551C2D"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23</w:t>
            </w:r>
          </w:p>
        </w:tc>
        <w:tc>
          <w:tcPr>
            <w:tcW w:w="383" w:type="pct"/>
            <w:shd w:val="clear" w:color="auto" w:fill="FFFFFF" w:themeFill="background1"/>
            <w:tcMar>
              <w:top w:w="10" w:type="dxa"/>
              <w:left w:w="10" w:type="dxa"/>
              <w:bottom w:w="0" w:type="dxa"/>
              <w:right w:w="10" w:type="dxa"/>
            </w:tcMar>
            <w:vAlign w:val="center"/>
          </w:tcPr>
          <w:p w:rsidR="00551C2D" w:rsidRPr="00C8386E" w:rsidRDefault="00551C2D"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24</w:t>
            </w:r>
          </w:p>
        </w:tc>
        <w:tc>
          <w:tcPr>
            <w:tcW w:w="380" w:type="pct"/>
            <w:shd w:val="clear" w:color="auto" w:fill="FFFFFF" w:themeFill="background1"/>
          </w:tcPr>
          <w:p w:rsidR="00551C2D" w:rsidRPr="00C8386E" w:rsidRDefault="00551C2D"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24.5</w:t>
            </w:r>
          </w:p>
        </w:tc>
        <w:tc>
          <w:tcPr>
            <w:tcW w:w="380" w:type="pct"/>
            <w:shd w:val="clear" w:color="auto" w:fill="FFFFFF" w:themeFill="background1"/>
          </w:tcPr>
          <w:p w:rsidR="00551C2D" w:rsidRPr="00C8386E" w:rsidRDefault="00551C2D"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25</w:t>
            </w:r>
          </w:p>
        </w:tc>
        <w:tc>
          <w:tcPr>
            <w:tcW w:w="380" w:type="pct"/>
            <w:shd w:val="clear" w:color="auto" w:fill="FFFFFF" w:themeFill="background1"/>
          </w:tcPr>
          <w:p w:rsidR="00551C2D" w:rsidRPr="00C8386E" w:rsidRDefault="00551C2D"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26</w:t>
            </w:r>
          </w:p>
        </w:tc>
        <w:tc>
          <w:tcPr>
            <w:tcW w:w="380" w:type="pct"/>
            <w:shd w:val="clear" w:color="auto" w:fill="FFFFFF" w:themeFill="background1"/>
          </w:tcPr>
          <w:p w:rsidR="00551C2D" w:rsidRPr="00C8386E" w:rsidRDefault="00551C2D"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24</w:t>
            </w:r>
          </w:p>
        </w:tc>
        <w:tc>
          <w:tcPr>
            <w:tcW w:w="379" w:type="pct"/>
            <w:shd w:val="clear" w:color="auto" w:fill="FFFFFF" w:themeFill="background1"/>
          </w:tcPr>
          <w:p w:rsidR="00551C2D" w:rsidRPr="00C8386E" w:rsidRDefault="00551C2D"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24</w:t>
            </w:r>
          </w:p>
        </w:tc>
      </w:tr>
    </w:tbl>
    <w:p w:rsidR="00C96FF8" w:rsidRPr="00C8386E" w:rsidRDefault="00C96FF8">
      <w:pPr>
        <w:ind w:firstLineChars="200" w:firstLine="560"/>
        <w:rPr>
          <w:rFonts w:ascii="Times New Roman" w:eastAsia="仿宋" w:hAnsi="Times New Roman" w:cs="Times New Roman"/>
          <w:sz w:val="28"/>
          <w:szCs w:val="28"/>
        </w:rPr>
      </w:pPr>
    </w:p>
    <w:p w:rsidR="00C96FF8" w:rsidRPr="00C8386E" w:rsidRDefault="00DD68D6">
      <w:pPr>
        <w:rPr>
          <w:rFonts w:ascii="Times New Roman" w:eastAsia="仿宋" w:hAnsi="Times New Roman" w:cs="Times New Roman"/>
          <w:b/>
          <w:bCs/>
          <w:sz w:val="28"/>
          <w:szCs w:val="28"/>
        </w:rPr>
      </w:pPr>
      <w:r w:rsidRPr="00C8386E">
        <w:rPr>
          <w:rFonts w:ascii="Times New Roman" w:eastAsia="仿宋" w:hAnsi="Times New Roman" w:cs="Times New Roman"/>
          <w:b/>
          <w:bCs/>
          <w:sz w:val="28"/>
          <w:szCs w:val="28"/>
        </w:rPr>
        <w:t>4.3</w:t>
      </w:r>
      <w:r w:rsidRPr="00C8386E">
        <w:rPr>
          <w:rFonts w:ascii="Times New Roman" w:eastAsia="仿宋" w:hAnsi="Times New Roman" w:cs="Times New Roman"/>
          <w:b/>
          <w:bCs/>
          <w:sz w:val="28"/>
          <w:szCs w:val="28"/>
        </w:rPr>
        <w:t>安全性评分</w:t>
      </w:r>
    </w:p>
    <w:p w:rsidR="0012098C" w:rsidRPr="00C8386E" w:rsidRDefault="0012098C" w:rsidP="00C2253B">
      <w:pPr>
        <w:autoSpaceDE w:val="0"/>
        <w:autoSpaceDN w:val="0"/>
        <w:adjustRightInd w:val="0"/>
        <w:rPr>
          <w:rFonts w:ascii="Times New Roman" w:eastAsia="仿宋" w:hAnsi="Times New Roman" w:cs="Times New Roman"/>
          <w:kern w:val="0"/>
          <w:sz w:val="28"/>
          <w:szCs w:val="28"/>
        </w:rPr>
      </w:pPr>
      <w:r w:rsidRPr="00C8386E">
        <w:rPr>
          <w:rFonts w:ascii="Times New Roman" w:eastAsia="仿宋" w:hAnsi="Times New Roman" w:cs="Times New Roman"/>
          <w:kern w:val="0"/>
          <w:sz w:val="28"/>
          <w:szCs w:val="28"/>
        </w:rPr>
        <w:t>4.3.1</w:t>
      </w:r>
      <w:r w:rsidRPr="00C8386E">
        <w:rPr>
          <w:rFonts w:ascii="Times New Roman" w:eastAsia="仿宋" w:hAnsi="Times New Roman" w:cs="Times New Roman"/>
          <w:kern w:val="0"/>
          <w:sz w:val="28"/>
          <w:szCs w:val="28"/>
        </w:rPr>
        <w:t>不良反应分级或</w:t>
      </w:r>
      <w:r w:rsidRPr="00C8386E">
        <w:rPr>
          <w:rFonts w:ascii="Times New Roman" w:eastAsia="仿宋" w:hAnsi="Times New Roman" w:cs="Times New Roman"/>
          <w:kern w:val="0"/>
          <w:sz w:val="28"/>
          <w:szCs w:val="28"/>
        </w:rPr>
        <w:t>CTCAE</w:t>
      </w:r>
      <w:r w:rsidRPr="00C8386E">
        <w:rPr>
          <w:rFonts w:ascii="Times New Roman" w:eastAsia="仿宋" w:hAnsi="Times New Roman" w:cs="Times New Roman"/>
          <w:kern w:val="0"/>
          <w:sz w:val="28"/>
          <w:szCs w:val="28"/>
        </w:rPr>
        <w:t>分级评分：此类药品严重不良反应主要表现为血管神经性水肿、肝功能异常或肝脏疾病、包括急性肾功能衰竭的肾脏损伤等。</w:t>
      </w:r>
      <w:r w:rsidRPr="00C8386E">
        <w:rPr>
          <w:rFonts w:ascii="Times New Roman" w:eastAsia="仿宋" w:hAnsi="Times New Roman" w:cs="Times New Roman"/>
          <w:kern w:val="0"/>
          <w:sz w:val="28"/>
          <w:szCs w:val="28"/>
        </w:rPr>
        <w:t>9</w:t>
      </w:r>
      <w:r w:rsidRPr="00C8386E">
        <w:rPr>
          <w:rFonts w:ascii="Times New Roman" w:eastAsia="仿宋" w:hAnsi="Times New Roman" w:cs="Times New Roman"/>
          <w:kern w:val="0"/>
          <w:sz w:val="28"/>
          <w:szCs w:val="28"/>
        </w:rPr>
        <w:t>种沙坦类药物的常见不良反应症状较轻</w:t>
      </w:r>
      <w:r w:rsidR="00551C2D" w:rsidRPr="00C8386E">
        <w:rPr>
          <w:rFonts w:ascii="Times New Roman" w:eastAsia="仿宋" w:hAnsi="Times New Roman" w:cs="Times New Roman"/>
          <w:color w:val="000000" w:themeColor="text1"/>
          <w:sz w:val="28"/>
          <w:szCs w:val="28"/>
          <w:vertAlign w:val="superscript"/>
        </w:rPr>
        <w:t>[18-24]</w:t>
      </w:r>
      <w:r w:rsidRPr="00C8386E">
        <w:rPr>
          <w:rFonts w:ascii="Times New Roman" w:eastAsia="仿宋" w:hAnsi="Times New Roman" w:cs="Times New Roman"/>
          <w:kern w:val="0"/>
          <w:sz w:val="28"/>
          <w:szCs w:val="28"/>
        </w:rPr>
        <w:t>，属于不良反应事件评价标准（</w:t>
      </w:r>
      <w:r w:rsidRPr="00C8386E">
        <w:rPr>
          <w:rFonts w:ascii="Times New Roman" w:eastAsia="仿宋" w:hAnsi="Times New Roman" w:cs="Times New Roman"/>
          <w:kern w:val="0"/>
          <w:sz w:val="28"/>
          <w:szCs w:val="28"/>
        </w:rPr>
        <w:t>CTCAE</w:t>
      </w:r>
      <w:r w:rsidRPr="00C8386E">
        <w:rPr>
          <w:rFonts w:ascii="Times New Roman" w:eastAsia="仿宋" w:hAnsi="Times New Roman" w:cs="Times New Roman"/>
          <w:kern w:val="0"/>
          <w:sz w:val="28"/>
          <w:szCs w:val="28"/>
        </w:rPr>
        <w:t>）２级，或需要临床干预，得分均为６分。</w:t>
      </w:r>
    </w:p>
    <w:p w:rsidR="0012098C" w:rsidRPr="00C8386E" w:rsidRDefault="0012098C" w:rsidP="00C2253B">
      <w:pPr>
        <w:autoSpaceDE w:val="0"/>
        <w:autoSpaceDN w:val="0"/>
        <w:adjustRightInd w:val="0"/>
        <w:rPr>
          <w:rFonts w:ascii="Times New Roman" w:eastAsia="仿宋" w:hAnsi="Times New Roman" w:cs="Times New Roman"/>
          <w:kern w:val="0"/>
          <w:sz w:val="28"/>
          <w:szCs w:val="28"/>
        </w:rPr>
      </w:pPr>
      <w:r w:rsidRPr="00C8386E">
        <w:rPr>
          <w:rFonts w:ascii="Times New Roman" w:eastAsia="仿宋" w:hAnsi="Times New Roman" w:cs="Times New Roman"/>
          <w:kern w:val="0"/>
          <w:sz w:val="28"/>
          <w:szCs w:val="28"/>
        </w:rPr>
        <w:t>4.3.2</w:t>
      </w:r>
      <w:r w:rsidRPr="00C8386E">
        <w:rPr>
          <w:rFonts w:ascii="Times New Roman" w:eastAsia="仿宋" w:hAnsi="Times New Roman" w:cs="Times New Roman"/>
          <w:kern w:val="0"/>
          <w:sz w:val="28"/>
          <w:szCs w:val="28"/>
        </w:rPr>
        <w:t>特殊人群评分：说明书中有明确提及儿童使用情况的有氯沙坦钾片、奥美沙坦酯片，得</w:t>
      </w:r>
      <w:r w:rsidRPr="00C8386E">
        <w:rPr>
          <w:rFonts w:ascii="Times New Roman" w:eastAsia="仿宋" w:hAnsi="Times New Roman" w:cs="Times New Roman"/>
          <w:kern w:val="0"/>
          <w:sz w:val="28"/>
          <w:szCs w:val="28"/>
        </w:rPr>
        <w:t>2</w:t>
      </w:r>
      <w:r w:rsidRPr="00C8386E">
        <w:rPr>
          <w:rFonts w:ascii="Times New Roman" w:eastAsia="仿宋" w:hAnsi="Times New Roman" w:cs="Times New Roman"/>
          <w:kern w:val="0"/>
          <w:sz w:val="28"/>
          <w:szCs w:val="28"/>
        </w:rPr>
        <w:t>分；替米沙坦片、缬沙坦胶囊、厄贝沙坦片、坎地沙坦酯片、阿利沙坦酯片、美阿沙坦钾片、依普沙坦片为</w:t>
      </w:r>
      <w:r w:rsidRPr="00C8386E">
        <w:rPr>
          <w:rFonts w:ascii="Times New Roman" w:eastAsia="仿宋" w:hAnsi="Times New Roman" w:cs="Times New Roman"/>
          <w:kern w:val="0"/>
          <w:sz w:val="28"/>
          <w:szCs w:val="28"/>
        </w:rPr>
        <w:t>0</w:t>
      </w:r>
      <w:r w:rsidRPr="00C8386E">
        <w:rPr>
          <w:rFonts w:ascii="Times New Roman" w:eastAsia="仿宋" w:hAnsi="Times New Roman" w:cs="Times New Roman"/>
          <w:kern w:val="0"/>
          <w:sz w:val="28"/>
          <w:szCs w:val="28"/>
        </w:rPr>
        <w:t>分；均可在老年人群中使用，均得</w:t>
      </w:r>
      <w:r w:rsidRPr="00C8386E">
        <w:rPr>
          <w:rFonts w:ascii="Times New Roman" w:eastAsia="仿宋" w:hAnsi="Times New Roman" w:cs="Times New Roman"/>
          <w:kern w:val="0"/>
          <w:sz w:val="28"/>
          <w:szCs w:val="28"/>
        </w:rPr>
        <w:t>1</w:t>
      </w:r>
      <w:r w:rsidRPr="00C8386E">
        <w:rPr>
          <w:rFonts w:ascii="Times New Roman" w:eastAsia="仿宋" w:hAnsi="Times New Roman" w:cs="Times New Roman"/>
          <w:kern w:val="0"/>
          <w:sz w:val="28"/>
          <w:szCs w:val="28"/>
        </w:rPr>
        <w:t>分；孕妇及哺乳期妇女禁用，均得</w:t>
      </w:r>
      <w:r w:rsidRPr="00C8386E">
        <w:rPr>
          <w:rFonts w:ascii="Times New Roman" w:eastAsia="仿宋" w:hAnsi="Times New Roman" w:cs="Times New Roman"/>
          <w:kern w:val="0"/>
          <w:sz w:val="28"/>
          <w:szCs w:val="28"/>
        </w:rPr>
        <w:t>0</w:t>
      </w:r>
      <w:r w:rsidRPr="00C8386E">
        <w:rPr>
          <w:rFonts w:ascii="Times New Roman" w:eastAsia="仿宋" w:hAnsi="Times New Roman" w:cs="Times New Roman"/>
          <w:kern w:val="0"/>
          <w:sz w:val="28"/>
          <w:szCs w:val="28"/>
        </w:rPr>
        <w:t>分；对于严重肝功能异常有禁忌的替米沙坦片，得</w:t>
      </w:r>
      <w:r w:rsidR="00095A11">
        <w:rPr>
          <w:rFonts w:ascii="Times New Roman" w:eastAsia="仿宋" w:hAnsi="Times New Roman" w:cs="Times New Roman" w:hint="eastAsia"/>
          <w:kern w:val="0"/>
          <w:sz w:val="28"/>
          <w:szCs w:val="28"/>
        </w:rPr>
        <w:t>1</w:t>
      </w:r>
      <w:r w:rsidRPr="00C8386E">
        <w:rPr>
          <w:rFonts w:ascii="Times New Roman" w:eastAsia="仿宋" w:hAnsi="Times New Roman" w:cs="Times New Roman"/>
          <w:kern w:val="0"/>
          <w:sz w:val="28"/>
          <w:szCs w:val="28"/>
        </w:rPr>
        <w:t>分，依普沙坦片说明书未提及肝功能异常时调整剂量事项，得</w:t>
      </w:r>
      <w:r w:rsidR="00095A11">
        <w:rPr>
          <w:rFonts w:ascii="Times New Roman" w:eastAsia="仿宋" w:hAnsi="Times New Roman" w:cs="Times New Roman" w:hint="eastAsia"/>
          <w:kern w:val="0"/>
          <w:sz w:val="28"/>
          <w:szCs w:val="28"/>
        </w:rPr>
        <w:t>2</w:t>
      </w:r>
      <w:r w:rsidRPr="00C8386E">
        <w:rPr>
          <w:rFonts w:ascii="Times New Roman" w:eastAsia="仿宋" w:hAnsi="Times New Roman" w:cs="Times New Roman"/>
          <w:kern w:val="0"/>
          <w:sz w:val="28"/>
          <w:szCs w:val="28"/>
        </w:rPr>
        <w:t>分，肝功能异常时慎用或数据不足的氯沙坦钾片、坎地沙坦酯片、阿利沙坦酯片、美阿沙坦钾片，得</w:t>
      </w:r>
      <w:r w:rsidR="00095A11">
        <w:rPr>
          <w:rFonts w:ascii="Times New Roman" w:eastAsia="仿宋" w:hAnsi="Times New Roman" w:cs="Times New Roman" w:hint="eastAsia"/>
          <w:kern w:val="0"/>
          <w:sz w:val="28"/>
          <w:szCs w:val="28"/>
        </w:rPr>
        <w:t>1.5</w:t>
      </w:r>
      <w:r w:rsidRPr="00C8386E">
        <w:rPr>
          <w:rFonts w:ascii="Times New Roman" w:eastAsia="仿宋" w:hAnsi="Times New Roman" w:cs="Times New Roman"/>
          <w:kern w:val="0"/>
          <w:sz w:val="28"/>
          <w:szCs w:val="28"/>
        </w:rPr>
        <w:t>分，缬沙坦胶囊、厄贝沙坦片对于轻中度肝功能损害的患者无需调整剂量（对严重肝功能损害的病人，目前无临床经验），得</w:t>
      </w:r>
      <w:r w:rsidR="00095A11">
        <w:rPr>
          <w:rFonts w:ascii="Times New Roman" w:eastAsia="仿宋" w:hAnsi="Times New Roman" w:cs="Times New Roman" w:hint="eastAsia"/>
          <w:kern w:val="0"/>
          <w:sz w:val="28"/>
          <w:szCs w:val="28"/>
        </w:rPr>
        <w:t>1.</w:t>
      </w:r>
      <w:r w:rsidRPr="00C8386E">
        <w:rPr>
          <w:rFonts w:ascii="Times New Roman" w:eastAsia="仿宋" w:hAnsi="Times New Roman" w:cs="Times New Roman"/>
          <w:kern w:val="0"/>
          <w:sz w:val="28"/>
          <w:szCs w:val="28"/>
        </w:rPr>
        <w:t>5</w:t>
      </w:r>
      <w:r w:rsidRPr="00C8386E">
        <w:rPr>
          <w:rFonts w:ascii="Times New Roman" w:eastAsia="仿宋" w:hAnsi="Times New Roman" w:cs="Times New Roman"/>
          <w:kern w:val="0"/>
          <w:sz w:val="28"/>
          <w:szCs w:val="28"/>
        </w:rPr>
        <w:t>分，中度至显著肝功能不全患者无需调整起始剂量的奥美沙坦酯片，得</w:t>
      </w:r>
      <w:r w:rsidR="00095A11">
        <w:rPr>
          <w:rFonts w:ascii="Times New Roman" w:eastAsia="仿宋" w:hAnsi="Times New Roman" w:cs="Times New Roman" w:hint="eastAsia"/>
          <w:kern w:val="0"/>
          <w:sz w:val="28"/>
          <w:szCs w:val="28"/>
        </w:rPr>
        <w:t>2</w:t>
      </w:r>
      <w:r w:rsidRPr="00C8386E">
        <w:rPr>
          <w:rFonts w:ascii="Times New Roman" w:eastAsia="仿宋" w:hAnsi="Times New Roman" w:cs="Times New Roman"/>
          <w:kern w:val="0"/>
          <w:sz w:val="28"/>
          <w:szCs w:val="28"/>
        </w:rPr>
        <w:t>分；替米沙坦片，轻或中度肾功能受损的患者，服用本品不</w:t>
      </w:r>
      <w:r w:rsidRPr="00C8386E">
        <w:rPr>
          <w:rFonts w:ascii="Times New Roman" w:eastAsia="仿宋" w:hAnsi="Times New Roman" w:cs="Times New Roman"/>
          <w:kern w:val="0"/>
          <w:sz w:val="28"/>
          <w:szCs w:val="28"/>
        </w:rPr>
        <w:lastRenderedPageBreak/>
        <w:t>需调整剂量而在严重肾功能损害或血液透析患者中的经验有限，在这类患者中推荐将起始剂量减为</w:t>
      </w:r>
      <w:r w:rsidRPr="00C8386E">
        <w:rPr>
          <w:rFonts w:ascii="Times New Roman" w:eastAsia="仿宋" w:hAnsi="Times New Roman" w:cs="Times New Roman"/>
          <w:kern w:val="0"/>
          <w:sz w:val="28"/>
          <w:szCs w:val="28"/>
        </w:rPr>
        <w:t xml:space="preserve"> 20 mg</w:t>
      </w:r>
      <w:r w:rsidRPr="00C8386E">
        <w:rPr>
          <w:rFonts w:ascii="Times New Roman" w:eastAsia="仿宋" w:hAnsi="Times New Roman" w:cs="Times New Roman"/>
          <w:kern w:val="0"/>
          <w:sz w:val="28"/>
          <w:szCs w:val="28"/>
        </w:rPr>
        <w:t>，得</w:t>
      </w:r>
      <w:r w:rsidR="00095A11">
        <w:rPr>
          <w:rFonts w:ascii="Times New Roman" w:eastAsia="仿宋" w:hAnsi="Times New Roman" w:cs="Times New Roman" w:hint="eastAsia"/>
          <w:kern w:val="0"/>
          <w:sz w:val="28"/>
          <w:szCs w:val="28"/>
        </w:rPr>
        <w:t>1.5</w:t>
      </w:r>
      <w:r w:rsidRPr="00C8386E">
        <w:rPr>
          <w:rFonts w:ascii="Times New Roman" w:eastAsia="仿宋" w:hAnsi="Times New Roman" w:cs="Times New Roman"/>
          <w:kern w:val="0"/>
          <w:sz w:val="28"/>
          <w:szCs w:val="28"/>
        </w:rPr>
        <w:t>分，缬沙坦胶囊，轻中度肾功能损害患者无需调整起始剂量，而肾功能损害患者使用本品需要加强监测，且不推荐严重肾功能损害（肌酐清除率＜</w:t>
      </w:r>
      <w:r w:rsidRPr="00C8386E">
        <w:rPr>
          <w:rFonts w:ascii="Times New Roman" w:eastAsia="仿宋" w:hAnsi="Times New Roman" w:cs="Times New Roman"/>
          <w:kern w:val="0"/>
          <w:sz w:val="28"/>
          <w:szCs w:val="28"/>
        </w:rPr>
        <w:t>30ml/min</w:t>
      </w:r>
      <w:r w:rsidRPr="00C8386E">
        <w:rPr>
          <w:rFonts w:ascii="Times New Roman" w:eastAsia="仿宋" w:hAnsi="Times New Roman" w:cs="Times New Roman"/>
          <w:kern w:val="0"/>
          <w:sz w:val="28"/>
          <w:szCs w:val="28"/>
        </w:rPr>
        <w:t>）患者使用，得</w:t>
      </w:r>
      <w:r w:rsidR="00095A11">
        <w:rPr>
          <w:rFonts w:ascii="Times New Roman" w:eastAsia="仿宋" w:hAnsi="Times New Roman" w:cs="Times New Roman" w:hint="eastAsia"/>
          <w:kern w:val="0"/>
          <w:sz w:val="28"/>
          <w:szCs w:val="28"/>
        </w:rPr>
        <w:t>1</w:t>
      </w:r>
      <w:r w:rsidRPr="00C8386E">
        <w:rPr>
          <w:rFonts w:ascii="Times New Roman" w:eastAsia="仿宋" w:hAnsi="Times New Roman" w:cs="Times New Roman"/>
          <w:kern w:val="0"/>
          <w:sz w:val="28"/>
          <w:szCs w:val="28"/>
        </w:rPr>
        <w:t>分，厄贝沙坦片，肾功能损伤的患者无需调整本品剂量，但对进行血液透析的病人，初始剂量可考虑使用低剂量（</w:t>
      </w:r>
      <w:r w:rsidRPr="00C8386E">
        <w:rPr>
          <w:rFonts w:ascii="Times New Roman" w:eastAsia="仿宋" w:hAnsi="Times New Roman" w:cs="Times New Roman"/>
          <w:kern w:val="0"/>
          <w:sz w:val="28"/>
          <w:szCs w:val="28"/>
        </w:rPr>
        <w:t>75 mg</w:t>
      </w:r>
      <w:r w:rsidRPr="00C8386E">
        <w:rPr>
          <w:rFonts w:ascii="Times New Roman" w:eastAsia="仿宋" w:hAnsi="Times New Roman" w:cs="Times New Roman"/>
          <w:kern w:val="0"/>
          <w:sz w:val="28"/>
          <w:szCs w:val="28"/>
        </w:rPr>
        <w:t>），得</w:t>
      </w:r>
      <w:r w:rsidR="00095A11">
        <w:rPr>
          <w:rFonts w:ascii="Times New Roman" w:eastAsia="仿宋" w:hAnsi="Times New Roman" w:cs="Times New Roman" w:hint="eastAsia"/>
          <w:kern w:val="0"/>
          <w:sz w:val="28"/>
          <w:szCs w:val="28"/>
        </w:rPr>
        <w:t>1.5</w:t>
      </w:r>
      <w:r w:rsidRPr="00C8386E">
        <w:rPr>
          <w:rFonts w:ascii="Times New Roman" w:eastAsia="仿宋" w:hAnsi="Times New Roman" w:cs="Times New Roman"/>
          <w:kern w:val="0"/>
          <w:sz w:val="28"/>
          <w:szCs w:val="28"/>
        </w:rPr>
        <w:t>分，氯沙坦钾片、奥美沙坦酯片，对老年病人或肾损害病人包括透析的病人，不必调整起始剂量，得</w:t>
      </w:r>
      <w:r w:rsidR="00095A11">
        <w:rPr>
          <w:rFonts w:ascii="Times New Roman" w:eastAsia="仿宋" w:hAnsi="Times New Roman" w:cs="Times New Roman" w:hint="eastAsia"/>
          <w:kern w:val="0"/>
          <w:sz w:val="28"/>
          <w:szCs w:val="28"/>
        </w:rPr>
        <w:t>2</w:t>
      </w:r>
      <w:r w:rsidRPr="00C8386E">
        <w:rPr>
          <w:rFonts w:ascii="Times New Roman" w:eastAsia="仿宋" w:hAnsi="Times New Roman" w:cs="Times New Roman"/>
          <w:kern w:val="0"/>
          <w:sz w:val="28"/>
          <w:szCs w:val="28"/>
        </w:rPr>
        <w:t>分，坎地沙坦酯片，有严重肾功能障碍的患者慎重用药</w:t>
      </w:r>
      <w:r w:rsidRPr="00C8386E">
        <w:rPr>
          <w:rFonts w:ascii="Times New Roman" w:eastAsia="仿宋" w:hAnsi="Times New Roman" w:cs="Times New Roman"/>
          <w:kern w:val="0"/>
          <w:sz w:val="28"/>
          <w:szCs w:val="28"/>
        </w:rPr>
        <w:t>(</w:t>
      </w:r>
      <w:r w:rsidRPr="00C8386E">
        <w:rPr>
          <w:rFonts w:ascii="Times New Roman" w:eastAsia="仿宋" w:hAnsi="Times New Roman" w:cs="Times New Roman"/>
          <w:kern w:val="0"/>
          <w:sz w:val="28"/>
          <w:szCs w:val="28"/>
        </w:rPr>
        <w:t>由于过度降压，有可能使肾功能恶化，因此</w:t>
      </w:r>
      <w:r w:rsidRPr="00C8386E">
        <w:rPr>
          <w:rFonts w:ascii="Times New Roman" w:eastAsia="仿宋" w:hAnsi="Times New Roman" w:cs="Times New Roman"/>
          <w:kern w:val="0"/>
          <w:sz w:val="28"/>
          <w:szCs w:val="28"/>
        </w:rPr>
        <w:t>1</w:t>
      </w:r>
      <w:r w:rsidRPr="00C8386E">
        <w:rPr>
          <w:rFonts w:ascii="Times New Roman" w:eastAsia="仿宋" w:hAnsi="Times New Roman" w:cs="Times New Roman"/>
          <w:kern w:val="0"/>
          <w:sz w:val="28"/>
          <w:szCs w:val="28"/>
        </w:rPr>
        <w:t>日</w:t>
      </w:r>
      <w:r w:rsidRPr="00C8386E">
        <w:rPr>
          <w:rFonts w:ascii="Times New Roman" w:eastAsia="仿宋" w:hAnsi="Times New Roman" w:cs="Times New Roman"/>
          <w:kern w:val="0"/>
          <w:sz w:val="28"/>
          <w:szCs w:val="28"/>
        </w:rPr>
        <w:t>1</w:t>
      </w:r>
      <w:r w:rsidRPr="00C8386E">
        <w:rPr>
          <w:rFonts w:ascii="Times New Roman" w:eastAsia="仿宋" w:hAnsi="Times New Roman" w:cs="Times New Roman"/>
          <w:kern w:val="0"/>
          <w:sz w:val="28"/>
          <w:szCs w:val="28"/>
        </w:rPr>
        <w:t>次，从</w:t>
      </w:r>
      <w:r w:rsidRPr="00C8386E">
        <w:rPr>
          <w:rFonts w:ascii="Times New Roman" w:eastAsia="仿宋" w:hAnsi="Times New Roman" w:cs="Times New Roman"/>
          <w:kern w:val="0"/>
          <w:sz w:val="28"/>
          <w:szCs w:val="28"/>
        </w:rPr>
        <w:t>2mg</w:t>
      </w:r>
      <w:r w:rsidRPr="00C8386E">
        <w:rPr>
          <w:rFonts w:ascii="Times New Roman" w:eastAsia="仿宋" w:hAnsi="Times New Roman" w:cs="Times New Roman"/>
          <w:kern w:val="0"/>
          <w:sz w:val="28"/>
          <w:szCs w:val="28"/>
        </w:rPr>
        <w:t>开始服用</w:t>
      </w:r>
      <w:r w:rsidRPr="00C8386E">
        <w:rPr>
          <w:rFonts w:ascii="Times New Roman" w:eastAsia="仿宋" w:hAnsi="Times New Roman" w:cs="Times New Roman"/>
          <w:kern w:val="0"/>
          <w:sz w:val="28"/>
          <w:szCs w:val="28"/>
        </w:rPr>
        <w:t>)</w:t>
      </w:r>
      <w:r w:rsidRPr="00C8386E">
        <w:rPr>
          <w:rFonts w:ascii="Times New Roman" w:eastAsia="仿宋" w:hAnsi="Times New Roman" w:cs="Times New Roman"/>
          <w:kern w:val="0"/>
          <w:sz w:val="28"/>
          <w:szCs w:val="28"/>
        </w:rPr>
        <w:t>，得</w:t>
      </w:r>
      <w:r w:rsidR="00095A11">
        <w:rPr>
          <w:rFonts w:ascii="Times New Roman" w:eastAsia="仿宋" w:hAnsi="Times New Roman" w:cs="Times New Roman" w:hint="eastAsia"/>
          <w:kern w:val="0"/>
          <w:sz w:val="28"/>
          <w:szCs w:val="28"/>
        </w:rPr>
        <w:t>1.5</w:t>
      </w:r>
      <w:r w:rsidRPr="00C8386E">
        <w:rPr>
          <w:rFonts w:ascii="Times New Roman" w:eastAsia="仿宋" w:hAnsi="Times New Roman" w:cs="Times New Roman"/>
          <w:kern w:val="0"/>
          <w:sz w:val="28"/>
          <w:szCs w:val="28"/>
        </w:rPr>
        <w:t>分，阿利沙坦酯片，肾功能不全患者应用本品的剂量调整和安全性信息尚未建立，得</w:t>
      </w:r>
      <w:r w:rsidR="00095A11">
        <w:rPr>
          <w:rFonts w:ascii="Times New Roman" w:eastAsia="仿宋" w:hAnsi="Times New Roman" w:cs="Times New Roman" w:hint="eastAsia"/>
          <w:kern w:val="0"/>
          <w:sz w:val="28"/>
          <w:szCs w:val="28"/>
        </w:rPr>
        <w:t>1</w:t>
      </w:r>
      <w:r w:rsidRPr="00C8386E">
        <w:rPr>
          <w:rFonts w:ascii="Times New Roman" w:eastAsia="仿宋" w:hAnsi="Times New Roman" w:cs="Times New Roman"/>
          <w:kern w:val="0"/>
          <w:sz w:val="28"/>
          <w:szCs w:val="28"/>
        </w:rPr>
        <w:t>分，美阿沙坦钾片，轻度或中度肾功能损伤患者无需调整剂量、伴重度肾功能损伤和终末期肾病的高血压患者应慎用本品，得</w:t>
      </w:r>
      <w:r w:rsidR="00095A11">
        <w:rPr>
          <w:rFonts w:ascii="Times New Roman" w:eastAsia="仿宋" w:hAnsi="Times New Roman" w:cs="Times New Roman" w:hint="eastAsia"/>
          <w:kern w:val="0"/>
          <w:sz w:val="28"/>
          <w:szCs w:val="28"/>
        </w:rPr>
        <w:t>1.</w:t>
      </w:r>
      <w:r w:rsidRPr="00C8386E">
        <w:rPr>
          <w:rFonts w:ascii="Times New Roman" w:eastAsia="仿宋" w:hAnsi="Times New Roman" w:cs="Times New Roman"/>
          <w:kern w:val="0"/>
          <w:sz w:val="28"/>
          <w:szCs w:val="28"/>
        </w:rPr>
        <w:t>5</w:t>
      </w:r>
      <w:r w:rsidRPr="00C8386E">
        <w:rPr>
          <w:rFonts w:ascii="Times New Roman" w:eastAsia="仿宋" w:hAnsi="Times New Roman" w:cs="Times New Roman"/>
          <w:kern w:val="0"/>
          <w:sz w:val="28"/>
          <w:szCs w:val="28"/>
        </w:rPr>
        <w:t>分，依普沙坦片对中度或重度肾功能不全患者</w:t>
      </w:r>
      <w:r w:rsidRPr="00C8386E">
        <w:rPr>
          <w:rFonts w:ascii="Times New Roman" w:eastAsia="仿宋" w:hAnsi="Times New Roman" w:cs="Times New Roman"/>
          <w:kern w:val="0"/>
          <w:sz w:val="28"/>
          <w:szCs w:val="28"/>
        </w:rPr>
        <w:t>(</w:t>
      </w:r>
      <w:r w:rsidRPr="00C8386E">
        <w:rPr>
          <w:rFonts w:ascii="Times New Roman" w:eastAsia="仿宋" w:hAnsi="Times New Roman" w:cs="Times New Roman"/>
          <w:kern w:val="0"/>
          <w:sz w:val="28"/>
          <w:szCs w:val="28"/>
        </w:rPr>
        <w:t>肌酐清除率＜</w:t>
      </w:r>
      <w:r w:rsidRPr="00C8386E">
        <w:rPr>
          <w:rFonts w:ascii="Times New Roman" w:eastAsia="仿宋" w:hAnsi="Times New Roman" w:cs="Times New Roman"/>
          <w:kern w:val="0"/>
          <w:sz w:val="28"/>
          <w:szCs w:val="28"/>
        </w:rPr>
        <w:t>60ml/min)</w:t>
      </w:r>
      <w:r w:rsidRPr="00C8386E">
        <w:rPr>
          <w:rFonts w:ascii="Times New Roman" w:eastAsia="仿宋" w:hAnsi="Times New Roman" w:cs="Times New Roman"/>
          <w:kern w:val="0"/>
          <w:sz w:val="28"/>
          <w:szCs w:val="28"/>
        </w:rPr>
        <w:t>，每日剂量不应超过</w:t>
      </w:r>
      <w:r w:rsidRPr="00C8386E">
        <w:rPr>
          <w:rFonts w:ascii="Times New Roman" w:eastAsia="仿宋" w:hAnsi="Times New Roman" w:cs="Times New Roman"/>
          <w:kern w:val="0"/>
          <w:sz w:val="28"/>
          <w:szCs w:val="28"/>
        </w:rPr>
        <w:t>600mg</w:t>
      </w:r>
      <w:r w:rsidRPr="00C8386E">
        <w:rPr>
          <w:rFonts w:ascii="Times New Roman" w:eastAsia="仿宋" w:hAnsi="Times New Roman" w:cs="Times New Roman"/>
          <w:kern w:val="0"/>
          <w:sz w:val="28"/>
          <w:szCs w:val="28"/>
        </w:rPr>
        <w:t>，得</w:t>
      </w:r>
      <w:r w:rsidR="00095A11">
        <w:rPr>
          <w:rFonts w:ascii="Times New Roman" w:eastAsia="仿宋" w:hAnsi="Times New Roman" w:cs="Times New Roman" w:hint="eastAsia"/>
          <w:kern w:val="0"/>
          <w:sz w:val="28"/>
          <w:szCs w:val="28"/>
        </w:rPr>
        <w:t>1.</w:t>
      </w:r>
      <w:r w:rsidRPr="00C8386E">
        <w:rPr>
          <w:rFonts w:ascii="Times New Roman" w:eastAsia="仿宋" w:hAnsi="Times New Roman" w:cs="Times New Roman"/>
          <w:kern w:val="0"/>
          <w:sz w:val="28"/>
          <w:szCs w:val="28"/>
        </w:rPr>
        <w:t>5</w:t>
      </w:r>
      <w:r w:rsidRPr="00C8386E">
        <w:rPr>
          <w:rFonts w:ascii="Times New Roman" w:eastAsia="仿宋" w:hAnsi="Times New Roman" w:cs="Times New Roman"/>
          <w:kern w:val="0"/>
          <w:sz w:val="28"/>
          <w:szCs w:val="28"/>
        </w:rPr>
        <w:t>分。</w:t>
      </w:r>
    </w:p>
    <w:p w:rsidR="0012098C" w:rsidRPr="00C8386E" w:rsidRDefault="0012098C" w:rsidP="00C2253B">
      <w:pPr>
        <w:autoSpaceDE w:val="0"/>
        <w:autoSpaceDN w:val="0"/>
        <w:adjustRightInd w:val="0"/>
        <w:rPr>
          <w:rFonts w:ascii="Times New Roman" w:eastAsia="仿宋" w:hAnsi="Times New Roman" w:cs="Times New Roman"/>
          <w:kern w:val="0"/>
          <w:sz w:val="28"/>
          <w:szCs w:val="28"/>
        </w:rPr>
      </w:pPr>
      <w:r w:rsidRPr="00C8386E">
        <w:rPr>
          <w:rFonts w:ascii="Times New Roman" w:eastAsia="仿宋" w:hAnsi="Times New Roman" w:cs="Times New Roman"/>
          <w:kern w:val="0"/>
          <w:sz w:val="28"/>
          <w:szCs w:val="28"/>
        </w:rPr>
        <w:t>4.3.3</w:t>
      </w:r>
      <w:r w:rsidRPr="00C8386E">
        <w:rPr>
          <w:rFonts w:ascii="Times New Roman" w:eastAsia="仿宋" w:hAnsi="Times New Roman" w:cs="Times New Roman"/>
          <w:kern w:val="0"/>
          <w:sz w:val="28"/>
          <w:szCs w:val="28"/>
        </w:rPr>
        <w:t>药物相互作用所致不良反应评分：沙坦类药物目前无显著药物相互作用，均得</w:t>
      </w:r>
      <w:r w:rsidRPr="00C8386E">
        <w:rPr>
          <w:rFonts w:ascii="Times New Roman" w:eastAsia="仿宋" w:hAnsi="Times New Roman" w:cs="Times New Roman"/>
          <w:kern w:val="0"/>
          <w:sz w:val="28"/>
          <w:szCs w:val="28"/>
        </w:rPr>
        <w:t>3</w:t>
      </w:r>
      <w:r w:rsidRPr="00C8386E">
        <w:rPr>
          <w:rFonts w:ascii="Times New Roman" w:eastAsia="仿宋" w:hAnsi="Times New Roman" w:cs="Times New Roman"/>
          <w:kern w:val="0"/>
          <w:sz w:val="28"/>
          <w:szCs w:val="28"/>
        </w:rPr>
        <w:t>分。</w:t>
      </w:r>
    </w:p>
    <w:p w:rsidR="00C96FF8" w:rsidRPr="00C8386E" w:rsidRDefault="0012098C" w:rsidP="00C2253B">
      <w:pPr>
        <w:autoSpaceDE w:val="0"/>
        <w:autoSpaceDN w:val="0"/>
        <w:adjustRightInd w:val="0"/>
        <w:rPr>
          <w:rFonts w:ascii="Times New Roman" w:eastAsia="仿宋" w:hAnsi="Times New Roman" w:cs="Times New Roman"/>
          <w:sz w:val="28"/>
          <w:szCs w:val="28"/>
        </w:rPr>
      </w:pPr>
      <w:r w:rsidRPr="00C8386E">
        <w:rPr>
          <w:rFonts w:ascii="Times New Roman" w:eastAsia="仿宋" w:hAnsi="Times New Roman" w:cs="Times New Roman"/>
          <w:kern w:val="0"/>
          <w:sz w:val="28"/>
          <w:szCs w:val="28"/>
        </w:rPr>
        <w:t>4.3.4</w:t>
      </w:r>
      <w:r w:rsidRPr="00C8386E">
        <w:rPr>
          <w:rFonts w:ascii="Times New Roman" w:eastAsia="仿宋" w:hAnsi="Times New Roman" w:cs="Times New Roman"/>
          <w:kern w:val="0"/>
          <w:sz w:val="28"/>
          <w:szCs w:val="28"/>
        </w:rPr>
        <w:t>其他评分：</w:t>
      </w:r>
      <w:r w:rsidRPr="00C8386E">
        <w:rPr>
          <w:rFonts w:ascii="Times New Roman" w:eastAsia="仿宋" w:hAnsi="Times New Roman" w:cs="Times New Roman"/>
          <w:kern w:val="0"/>
          <w:sz w:val="28"/>
          <w:szCs w:val="28"/>
        </w:rPr>
        <w:t>9</w:t>
      </w:r>
      <w:r w:rsidRPr="00C8386E">
        <w:rPr>
          <w:rFonts w:ascii="Times New Roman" w:eastAsia="仿宋" w:hAnsi="Times New Roman" w:cs="Times New Roman"/>
          <w:kern w:val="0"/>
          <w:sz w:val="28"/>
          <w:szCs w:val="28"/>
        </w:rPr>
        <w:t>个沙坦不良反应基本可逆，得</w:t>
      </w:r>
      <w:r w:rsidRPr="00C8386E">
        <w:rPr>
          <w:rFonts w:ascii="Times New Roman" w:eastAsia="仿宋" w:hAnsi="Times New Roman" w:cs="Times New Roman"/>
          <w:kern w:val="0"/>
          <w:sz w:val="28"/>
          <w:szCs w:val="28"/>
        </w:rPr>
        <w:t>0.5</w:t>
      </w:r>
      <w:r w:rsidRPr="00C8386E">
        <w:rPr>
          <w:rFonts w:ascii="Times New Roman" w:eastAsia="仿宋" w:hAnsi="Times New Roman" w:cs="Times New Roman"/>
          <w:kern w:val="0"/>
          <w:sz w:val="28"/>
          <w:szCs w:val="28"/>
        </w:rPr>
        <w:t>分，但都有致胎儿死亡风险，各得</w:t>
      </w:r>
      <w:r w:rsidRPr="00C8386E">
        <w:rPr>
          <w:rFonts w:ascii="Times New Roman" w:eastAsia="仿宋" w:hAnsi="Times New Roman" w:cs="Times New Roman"/>
          <w:kern w:val="0"/>
          <w:sz w:val="28"/>
          <w:szCs w:val="28"/>
        </w:rPr>
        <w:t>0</w:t>
      </w:r>
      <w:r w:rsidRPr="00C8386E">
        <w:rPr>
          <w:rFonts w:ascii="Times New Roman" w:eastAsia="仿宋" w:hAnsi="Times New Roman" w:cs="Times New Roman"/>
          <w:kern w:val="0"/>
          <w:sz w:val="28"/>
          <w:szCs w:val="28"/>
        </w:rPr>
        <w:t>分。参考药品说明书，沙坦类均有黑框警告，均得</w:t>
      </w:r>
      <w:r w:rsidRPr="00C8386E">
        <w:rPr>
          <w:rFonts w:ascii="Times New Roman" w:eastAsia="仿宋" w:hAnsi="Times New Roman" w:cs="Times New Roman"/>
          <w:kern w:val="0"/>
          <w:sz w:val="28"/>
          <w:szCs w:val="28"/>
        </w:rPr>
        <w:t>0</w:t>
      </w:r>
      <w:r w:rsidRPr="00C8386E">
        <w:rPr>
          <w:rFonts w:ascii="Times New Roman" w:eastAsia="仿宋" w:hAnsi="Times New Roman" w:cs="Times New Roman"/>
          <w:kern w:val="0"/>
          <w:sz w:val="28"/>
          <w:szCs w:val="28"/>
        </w:rPr>
        <w:t>分。</w:t>
      </w:r>
      <w:r w:rsidR="00DD68D6" w:rsidRPr="00C8386E">
        <w:rPr>
          <w:rFonts w:ascii="Times New Roman" w:eastAsia="仿宋" w:hAnsi="Times New Roman" w:cs="Times New Roman"/>
          <w:sz w:val="28"/>
          <w:szCs w:val="28"/>
        </w:rPr>
        <w:t>具体打分情况见表</w:t>
      </w:r>
      <w:r w:rsidR="00DD68D6" w:rsidRPr="00C8386E">
        <w:rPr>
          <w:rFonts w:ascii="Times New Roman" w:eastAsia="仿宋" w:hAnsi="Times New Roman" w:cs="Times New Roman"/>
          <w:sz w:val="28"/>
          <w:szCs w:val="28"/>
        </w:rPr>
        <w:t>5</w:t>
      </w:r>
      <w:r w:rsidR="00DD68D6" w:rsidRPr="00C8386E">
        <w:rPr>
          <w:rFonts w:ascii="Times New Roman" w:eastAsia="仿宋" w:hAnsi="Times New Roman" w:cs="Times New Roman"/>
          <w:sz w:val="28"/>
          <w:szCs w:val="28"/>
        </w:rPr>
        <w:t>。</w:t>
      </w:r>
    </w:p>
    <w:p w:rsidR="00C96FF8" w:rsidRPr="00C8386E" w:rsidRDefault="00DD68D6">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表</w:t>
      </w:r>
      <w:r w:rsidRPr="00C8386E">
        <w:rPr>
          <w:rFonts w:ascii="Times New Roman" w:eastAsia="仿宋" w:hAnsi="Times New Roman" w:cs="Times New Roman"/>
          <w:sz w:val="24"/>
          <w:szCs w:val="28"/>
        </w:rPr>
        <w:t xml:space="preserve">5 </w:t>
      </w:r>
      <w:r w:rsidR="00342F02" w:rsidRPr="00C8386E">
        <w:rPr>
          <w:rFonts w:ascii="Times New Roman" w:eastAsia="仿宋" w:hAnsi="Times New Roman" w:cs="Times New Roman"/>
          <w:sz w:val="24"/>
          <w:szCs w:val="28"/>
        </w:rPr>
        <w:t xml:space="preserve"> </w:t>
      </w:r>
      <w:r w:rsidR="00C431DE" w:rsidRPr="00C8386E">
        <w:rPr>
          <w:rFonts w:ascii="Times New Roman" w:eastAsia="仿宋" w:hAnsi="Times New Roman" w:cs="Times New Roman"/>
          <w:sz w:val="24"/>
          <w:szCs w:val="28"/>
        </w:rPr>
        <w:t>ARB</w:t>
      </w:r>
      <w:r w:rsidR="00C431DE" w:rsidRPr="00C8386E">
        <w:rPr>
          <w:rFonts w:ascii="Times New Roman" w:eastAsia="仿宋" w:hAnsi="Times New Roman" w:cs="Times New Roman"/>
          <w:sz w:val="24"/>
          <w:szCs w:val="28"/>
        </w:rPr>
        <w:t>类药物</w:t>
      </w:r>
      <w:r w:rsidRPr="00C8386E">
        <w:rPr>
          <w:rFonts w:ascii="Times New Roman" w:eastAsia="仿宋" w:hAnsi="Times New Roman" w:cs="Times New Roman"/>
          <w:sz w:val="24"/>
          <w:szCs w:val="28"/>
        </w:rPr>
        <w:t>安全性评分</w:t>
      </w:r>
    </w:p>
    <w:tbl>
      <w:tblPr>
        <w:tblW w:w="5000" w:type="pct"/>
        <w:jc w:val="center"/>
        <w:tblBorders>
          <w:top w:val="single" w:sz="4" w:space="0" w:color="auto"/>
          <w:bottom w:val="single" w:sz="4" w:space="0" w:color="auto"/>
        </w:tblBorders>
        <w:shd w:val="clear" w:color="auto" w:fill="FFFFFF" w:themeFill="background1"/>
        <w:tblCellMar>
          <w:left w:w="0" w:type="dxa"/>
          <w:right w:w="0" w:type="dxa"/>
        </w:tblCellMar>
        <w:tblLook w:val="04A0" w:firstRow="1" w:lastRow="0" w:firstColumn="1" w:lastColumn="0" w:noHBand="0" w:noVBand="1"/>
      </w:tblPr>
      <w:tblGrid>
        <w:gridCol w:w="806"/>
        <w:gridCol w:w="3012"/>
        <w:gridCol w:w="297"/>
        <w:gridCol w:w="612"/>
        <w:gridCol w:w="492"/>
        <w:gridCol w:w="614"/>
        <w:gridCol w:w="614"/>
        <w:gridCol w:w="494"/>
        <w:gridCol w:w="614"/>
        <w:gridCol w:w="596"/>
        <w:gridCol w:w="596"/>
        <w:gridCol w:w="474"/>
      </w:tblGrid>
      <w:tr w:rsidR="009D179B" w:rsidRPr="00C8386E" w:rsidTr="00095A11">
        <w:trPr>
          <w:trHeight w:val="573"/>
          <w:jc w:val="center"/>
        </w:trPr>
        <w:tc>
          <w:tcPr>
            <w:tcW w:w="437" w:type="pct"/>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b/>
                <w:bCs/>
                <w:color w:val="000000"/>
                <w:kern w:val="24"/>
                <w:sz w:val="24"/>
                <w:szCs w:val="24"/>
              </w:rPr>
            </w:pPr>
            <w:r w:rsidRPr="00C8386E">
              <w:rPr>
                <w:rFonts w:ascii="Times New Roman" w:eastAsia="仿宋" w:hAnsi="Times New Roman" w:cs="Times New Roman"/>
                <w:b/>
                <w:bCs/>
                <w:color w:val="000000"/>
                <w:kern w:val="24"/>
                <w:sz w:val="24"/>
                <w:szCs w:val="24"/>
              </w:rPr>
              <w:t>安全性</w:t>
            </w:r>
          </w:p>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
                <w:bCs/>
                <w:color w:val="000000"/>
                <w:kern w:val="24"/>
                <w:sz w:val="24"/>
                <w:szCs w:val="24"/>
              </w:rPr>
              <w:t>（</w:t>
            </w:r>
            <w:r w:rsidRPr="00C8386E">
              <w:rPr>
                <w:rFonts w:ascii="Times New Roman" w:eastAsia="仿宋" w:hAnsi="Times New Roman" w:cs="Times New Roman"/>
                <w:b/>
                <w:bCs/>
                <w:color w:val="000000"/>
                <w:kern w:val="24"/>
                <w:sz w:val="24"/>
                <w:szCs w:val="24"/>
              </w:rPr>
              <w:t>20</w:t>
            </w:r>
            <w:r w:rsidRPr="00C8386E">
              <w:rPr>
                <w:rFonts w:ascii="Times New Roman" w:eastAsia="仿宋" w:hAnsi="Times New Roman" w:cs="Times New Roman"/>
                <w:b/>
                <w:bCs/>
                <w:color w:val="000000"/>
                <w:kern w:val="24"/>
                <w:sz w:val="24"/>
                <w:szCs w:val="24"/>
              </w:rPr>
              <w:t>分）</w:t>
            </w:r>
          </w:p>
        </w:tc>
        <w:tc>
          <w:tcPr>
            <w:tcW w:w="1633" w:type="pct"/>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7F6408">
            <w:pPr>
              <w:jc w:val="center"/>
              <w:rPr>
                <w:rFonts w:ascii="Times New Roman" w:eastAsia="仿宋" w:hAnsi="Times New Roman" w:cs="Times New Roman"/>
                <w:kern w:val="0"/>
                <w:sz w:val="24"/>
                <w:szCs w:val="24"/>
              </w:rPr>
            </w:pPr>
          </w:p>
        </w:tc>
        <w:tc>
          <w:tcPr>
            <w:tcW w:w="161" w:type="pct"/>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
                <w:bCs/>
                <w:color w:val="000000"/>
                <w:kern w:val="24"/>
                <w:sz w:val="24"/>
                <w:szCs w:val="24"/>
              </w:rPr>
              <w:t>评分标准</w:t>
            </w:r>
          </w:p>
        </w:tc>
        <w:tc>
          <w:tcPr>
            <w:tcW w:w="332" w:type="pct"/>
            <w:tcBorders>
              <w:top w:val="single" w:sz="4" w:space="0" w:color="auto"/>
              <w:bottom w:val="single" w:sz="4" w:space="0" w:color="auto"/>
            </w:tcBorders>
            <w:shd w:val="clear" w:color="auto" w:fill="FFFFFF" w:themeFill="background1"/>
            <w:tcMar>
              <w:top w:w="9" w:type="dxa"/>
              <w:left w:w="9" w:type="dxa"/>
              <w:bottom w:w="0" w:type="dxa"/>
              <w:right w:w="9" w:type="dxa"/>
            </w:tcMar>
          </w:tcPr>
          <w:p w:rsidR="009D179B" w:rsidRPr="00C8386E" w:rsidRDefault="009D179B" w:rsidP="007F6408">
            <w:pPr>
              <w:jc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阿利沙坦酯</w:t>
            </w:r>
          </w:p>
        </w:tc>
        <w:tc>
          <w:tcPr>
            <w:tcW w:w="267" w:type="pct"/>
            <w:tcBorders>
              <w:top w:val="single" w:sz="4" w:space="0" w:color="auto"/>
              <w:bottom w:val="single" w:sz="4" w:space="0" w:color="auto"/>
            </w:tcBorders>
            <w:shd w:val="clear" w:color="auto" w:fill="FFFFFF" w:themeFill="background1"/>
            <w:tcMar>
              <w:top w:w="9" w:type="dxa"/>
              <w:left w:w="9" w:type="dxa"/>
              <w:bottom w:w="0" w:type="dxa"/>
              <w:right w:w="9" w:type="dxa"/>
            </w:tcMar>
          </w:tcPr>
          <w:p w:rsidR="009D179B" w:rsidRPr="00C8386E" w:rsidRDefault="009D179B" w:rsidP="007F6408">
            <w:pPr>
              <w:jc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厄贝沙坦</w:t>
            </w:r>
          </w:p>
        </w:tc>
        <w:tc>
          <w:tcPr>
            <w:tcW w:w="333" w:type="pct"/>
            <w:tcBorders>
              <w:top w:val="single" w:sz="4" w:space="0" w:color="auto"/>
              <w:bottom w:val="single" w:sz="4" w:space="0" w:color="auto"/>
            </w:tcBorders>
            <w:shd w:val="clear" w:color="auto" w:fill="FFFFFF" w:themeFill="background1"/>
            <w:tcMar>
              <w:top w:w="9" w:type="dxa"/>
              <w:left w:w="9" w:type="dxa"/>
              <w:bottom w:w="0" w:type="dxa"/>
              <w:right w:w="9" w:type="dxa"/>
            </w:tcMar>
          </w:tcPr>
          <w:p w:rsidR="009D179B" w:rsidRPr="00C8386E" w:rsidRDefault="009D179B" w:rsidP="007F6408">
            <w:pPr>
              <w:jc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氯沙坦钾</w:t>
            </w:r>
          </w:p>
        </w:tc>
        <w:tc>
          <w:tcPr>
            <w:tcW w:w="333" w:type="pct"/>
            <w:tcBorders>
              <w:top w:val="single" w:sz="4" w:space="0" w:color="auto"/>
              <w:bottom w:val="single" w:sz="4" w:space="0" w:color="auto"/>
            </w:tcBorders>
            <w:shd w:val="clear" w:color="auto" w:fill="FFFFFF" w:themeFill="background1"/>
            <w:tcMar>
              <w:top w:w="9" w:type="dxa"/>
              <w:left w:w="9" w:type="dxa"/>
              <w:bottom w:w="0" w:type="dxa"/>
              <w:right w:w="9" w:type="dxa"/>
            </w:tcMar>
          </w:tcPr>
          <w:p w:rsidR="009D179B" w:rsidRPr="00C8386E" w:rsidRDefault="009D179B" w:rsidP="007F6408">
            <w:pPr>
              <w:jc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缬沙坦</w:t>
            </w:r>
          </w:p>
        </w:tc>
        <w:tc>
          <w:tcPr>
            <w:tcW w:w="268" w:type="pct"/>
            <w:tcBorders>
              <w:top w:val="single" w:sz="4" w:space="0" w:color="auto"/>
              <w:bottom w:val="single" w:sz="4" w:space="0" w:color="auto"/>
            </w:tcBorders>
            <w:shd w:val="clear" w:color="auto" w:fill="FFFFFF" w:themeFill="background1"/>
            <w:tcMar>
              <w:top w:w="9" w:type="dxa"/>
              <w:left w:w="9" w:type="dxa"/>
              <w:bottom w:w="0" w:type="dxa"/>
              <w:right w:w="9" w:type="dxa"/>
            </w:tcMar>
          </w:tcPr>
          <w:p w:rsidR="009D179B" w:rsidRPr="00C8386E" w:rsidRDefault="009D179B" w:rsidP="007F6408">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坎地沙坦酯</w:t>
            </w:r>
          </w:p>
        </w:tc>
        <w:tc>
          <w:tcPr>
            <w:tcW w:w="333" w:type="pct"/>
            <w:tcBorders>
              <w:top w:val="single" w:sz="4" w:space="0" w:color="auto"/>
              <w:bottom w:val="single" w:sz="4" w:space="0" w:color="auto"/>
            </w:tcBorders>
            <w:shd w:val="clear" w:color="auto" w:fill="FFFFFF" w:themeFill="background1"/>
            <w:tcMar>
              <w:top w:w="9" w:type="dxa"/>
              <w:left w:w="9" w:type="dxa"/>
              <w:bottom w:w="0" w:type="dxa"/>
              <w:right w:w="9" w:type="dxa"/>
            </w:tcMar>
          </w:tcPr>
          <w:p w:rsidR="009D179B" w:rsidRPr="00C8386E" w:rsidRDefault="009D179B" w:rsidP="007F6408">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奥美沙坦酯</w:t>
            </w:r>
          </w:p>
        </w:tc>
        <w:tc>
          <w:tcPr>
            <w:tcW w:w="323" w:type="pct"/>
            <w:tcBorders>
              <w:top w:val="single" w:sz="4" w:space="0" w:color="auto"/>
              <w:bottom w:val="single" w:sz="4" w:space="0" w:color="auto"/>
            </w:tcBorders>
            <w:shd w:val="clear" w:color="auto" w:fill="FFFFFF" w:themeFill="background1"/>
          </w:tcPr>
          <w:p w:rsidR="009D179B" w:rsidRPr="00C8386E" w:rsidRDefault="009D179B" w:rsidP="007F6408">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美阿沙坦钾</w:t>
            </w:r>
          </w:p>
        </w:tc>
        <w:tc>
          <w:tcPr>
            <w:tcW w:w="323" w:type="pct"/>
            <w:tcBorders>
              <w:top w:val="single" w:sz="4" w:space="0" w:color="auto"/>
              <w:bottom w:val="single" w:sz="4" w:space="0" w:color="auto"/>
            </w:tcBorders>
            <w:shd w:val="clear" w:color="auto" w:fill="FFFFFF" w:themeFill="background1"/>
          </w:tcPr>
          <w:p w:rsidR="009D179B" w:rsidRPr="00C8386E" w:rsidRDefault="009D179B" w:rsidP="007F6408">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依普沙坦</w:t>
            </w:r>
          </w:p>
        </w:tc>
        <w:tc>
          <w:tcPr>
            <w:tcW w:w="258" w:type="pct"/>
            <w:tcBorders>
              <w:top w:val="single" w:sz="4" w:space="0" w:color="auto"/>
              <w:bottom w:val="single" w:sz="4" w:space="0" w:color="auto"/>
            </w:tcBorders>
            <w:shd w:val="clear" w:color="auto" w:fill="FFFFFF" w:themeFill="background1"/>
          </w:tcPr>
          <w:p w:rsidR="009D179B" w:rsidRPr="00C8386E" w:rsidRDefault="009D179B" w:rsidP="007F6408">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替米沙坦</w:t>
            </w:r>
          </w:p>
        </w:tc>
      </w:tr>
      <w:tr w:rsidR="00102578" w:rsidRPr="00C8386E" w:rsidTr="00095A11">
        <w:trPr>
          <w:trHeight w:val="292"/>
          <w:jc w:val="center"/>
        </w:trPr>
        <w:tc>
          <w:tcPr>
            <w:tcW w:w="437" w:type="pct"/>
            <w:vMerge w:val="restart"/>
            <w:tcBorders>
              <w:top w:val="single" w:sz="4" w:space="0" w:color="auto"/>
            </w:tcBorders>
            <w:shd w:val="clear" w:color="auto" w:fill="FFFFFF" w:themeFill="background1"/>
            <w:tcMar>
              <w:top w:w="9" w:type="dxa"/>
              <w:left w:w="9" w:type="dxa"/>
              <w:bottom w:w="0" w:type="dxa"/>
              <w:right w:w="9" w:type="dxa"/>
            </w:tcMar>
            <w:vAlign w:val="center"/>
          </w:tcPr>
          <w:p w:rsidR="00102578" w:rsidRPr="00C8386E" w:rsidRDefault="00102578"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不良反应分级或</w:t>
            </w:r>
            <w:r w:rsidRPr="00C8386E">
              <w:rPr>
                <w:rFonts w:ascii="Times New Roman" w:eastAsia="仿宋" w:hAnsi="Times New Roman" w:cs="Times New Roman"/>
                <w:bCs/>
                <w:color w:val="000000"/>
                <w:kern w:val="24"/>
                <w:sz w:val="24"/>
                <w:szCs w:val="24"/>
              </w:rPr>
              <w:t>CTCAE</w:t>
            </w:r>
            <w:r w:rsidRPr="00C8386E">
              <w:rPr>
                <w:rFonts w:ascii="Times New Roman" w:eastAsia="仿宋" w:hAnsi="Times New Roman" w:cs="Times New Roman"/>
                <w:bCs/>
                <w:color w:val="000000"/>
                <w:kern w:val="24"/>
                <w:sz w:val="24"/>
                <w:szCs w:val="24"/>
              </w:rPr>
              <w:t>分级</w:t>
            </w:r>
          </w:p>
        </w:tc>
        <w:tc>
          <w:tcPr>
            <w:tcW w:w="1633" w:type="pct"/>
            <w:tcBorders>
              <w:top w:val="single" w:sz="4" w:space="0" w:color="auto"/>
            </w:tcBorders>
            <w:shd w:val="clear" w:color="auto" w:fill="FFFFFF" w:themeFill="background1"/>
            <w:tcMar>
              <w:top w:w="9" w:type="dxa"/>
              <w:left w:w="9" w:type="dxa"/>
              <w:bottom w:w="0" w:type="dxa"/>
              <w:right w:w="9" w:type="dxa"/>
            </w:tcMar>
            <w:vAlign w:val="center"/>
          </w:tcPr>
          <w:p w:rsidR="00102578" w:rsidRPr="00C8386E" w:rsidRDefault="00102578" w:rsidP="007F6408">
            <w:pPr>
              <w:ind w:leftChars="-4" w:left="-8" w:firstLineChars="4" w:firstLine="10"/>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症状轻微，无需治疗或</w:t>
            </w:r>
            <w:r w:rsidRPr="00C8386E">
              <w:rPr>
                <w:rFonts w:ascii="Times New Roman" w:eastAsia="仿宋" w:hAnsi="Times New Roman" w:cs="Times New Roman"/>
                <w:bCs/>
                <w:color w:val="000000"/>
                <w:kern w:val="24"/>
                <w:sz w:val="24"/>
                <w:szCs w:val="24"/>
              </w:rPr>
              <w:t>CTC1</w:t>
            </w:r>
            <w:r w:rsidRPr="00C8386E">
              <w:rPr>
                <w:rFonts w:ascii="Times New Roman" w:eastAsia="仿宋" w:hAnsi="Times New Roman" w:cs="Times New Roman"/>
                <w:bCs/>
                <w:color w:val="000000"/>
                <w:kern w:val="24"/>
                <w:sz w:val="24"/>
                <w:szCs w:val="24"/>
              </w:rPr>
              <w:t>级</w:t>
            </w:r>
          </w:p>
        </w:tc>
        <w:tc>
          <w:tcPr>
            <w:tcW w:w="161" w:type="pct"/>
            <w:tcBorders>
              <w:top w:val="single" w:sz="4" w:space="0" w:color="auto"/>
            </w:tcBorders>
            <w:shd w:val="clear" w:color="auto" w:fill="FFFFFF" w:themeFill="background1"/>
            <w:tcMar>
              <w:top w:w="9" w:type="dxa"/>
              <w:left w:w="9" w:type="dxa"/>
              <w:bottom w:w="0" w:type="dxa"/>
              <w:right w:w="9" w:type="dxa"/>
            </w:tcMar>
            <w:vAlign w:val="center"/>
          </w:tcPr>
          <w:p w:rsidR="00102578" w:rsidRPr="00C8386E" w:rsidRDefault="00102578"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7</w:t>
            </w:r>
          </w:p>
        </w:tc>
        <w:tc>
          <w:tcPr>
            <w:tcW w:w="332" w:type="pct"/>
            <w:tcBorders>
              <w:top w:val="single" w:sz="4" w:space="0" w:color="auto"/>
            </w:tcBorders>
            <w:shd w:val="clear" w:color="auto" w:fill="FFFFFF" w:themeFill="background1"/>
            <w:tcMar>
              <w:top w:w="9" w:type="dxa"/>
              <w:left w:w="9" w:type="dxa"/>
              <w:bottom w:w="0" w:type="dxa"/>
              <w:right w:w="9" w:type="dxa"/>
            </w:tcMar>
            <w:vAlign w:val="center"/>
          </w:tcPr>
          <w:p w:rsidR="00102578" w:rsidRPr="00C8386E" w:rsidRDefault="00102578" w:rsidP="002E48B2">
            <w:pPr>
              <w:jc w:val="center"/>
              <w:rPr>
                <w:rFonts w:ascii="Times New Roman" w:eastAsia="仿宋" w:hAnsi="Times New Roman" w:cs="Times New Roman"/>
                <w:kern w:val="0"/>
                <w:sz w:val="24"/>
                <w:szCs w:val="24"/>
              </w:rPr>
            </w:pPr>
          </w:p>
        </w:tc>
        <w:tc>
          <w:tcPr>
            <w:tcW w:w="267" w:type="pct"/>
            <w:tcBorders>
              <w:top w:val="single" w:sz="4" w:space="0" w:color="auto"/>
            </w:tcBorders>
            <w:shd w:val="clear" w:color="auto" w:fill="FFFFFF" w:themeFill="background1"/>
            <w:tcMar>
              <w:top w:w="9" w:type="dxa"/>
              <w:left w:w="9" w:type="dxa"/>
              <w:bottom w:w="0" w:type="dxa"/>
              <w:right w:w="9" w:type="dxa"/>
            </w:tcMar>
            <w:vAlign w:val="center"/>
          </w:tcPr>
          <w:p w:rsidR="00102578" w:rsidRPr="00C8386E" w:rsidRDefault="00102578" w:rsidP="002E48B2">
            <w:pPr>
              <w:jc w:val="center"/>
              <w:rPr>
                <w:rFonts w:ascii="Times New Roman" w:eastAsia="仿宋" w:hAnsi="Times New Roman" w:cs="Times New Roman"/>
                <w:kern w:val="0"/>
                <w:sz w:val="24"/>
                <w:szCs w:val="24"/>
              </w:rPr>
            </w:pPr>
          </w:p>
        </w:tc>
        <w:tc>
          <w:tcPr>
            <w:tcW w:w="333" w:type="pct"/>
            <w:tcBorders>
              <w:top w:val="single" w:sz="4" w:space="0" w:color="auto"/>
            </w:tcBorders>
            <w:shd w:val="clear" w:color="auto" w:fill="FFFFFF" w:themeFill="background1"/>
            <w:tcMar>
              <w:top w:w="9" w:type="dxa"/>
              <w:left w:w="9" w:type="dxa"/>
              <w:bottom w:w="0" w:type="dxa"/>
              <w:right w:w="9" w:type="dxa"/>
            </w:tcMar>
            <w:vAlign w:val="center"/>
          </w:tcPr>
          <w:p w:rsidR="00102578" w:rsidRPr="00C8386E" w:rsidRDefault="00102578" w:rsidP="002E48B2">
            <w:pPr>
              <w:jc w:val="center"/>
              <w:rPr>
                <w:rFonts w:ascii="Times New Roman" w:eastAsia="仿宋" w:hAnsi="Times New Roman" w:cs="Times New Roman"/>
                <w:kern w:val="0"/>
                <w:sz w:val="24"/>
                <w:szCs w:val="24"/>
              </w:rPr>
            </w:pPr>
          </w:p>
        </w:tc>
        <w:tc>
          <w:tcPr>
            <w:tcW w:w="333" w:type="pct"/>
            <w:tcBorders>
              <w:top w:val="single" w:sz="4" w:space="0" w:color="auto"/>
            </w:tcBorders>
            <w:shd w:val="clear" w:color="auto" w:fill="FFFFFF" w:themeFill="background1"/>
            <w:tcMar>
              <w:top w:w="9" w:type="dxa"/>
              <w:left w:w="9" w:type="dxa"/>
              <w:bottom w:w="0" w:type="dxa"/>
              <w:right w:w="9" w:type="dxa"/>
            </w:tcMar>
            <w:vAlign w:val="center"/>
          </w:tcPr>
          <w:p w:rsidR="00102578" w:rsidRPr="00C8386E" w:rsidRDefault="00102578" w:rsidP="002E48B2">
            <w:pPr>
              <w:jc w:val="center"/>
              <w:rPr>
                <w:rFonts w:ascii="Times New Roman" w:eastAsia="仿宋" w:hAnsi="Times New Roman" w:cs="Times New Roman"/>
                <w:kern w:val="0"/>
                <w:sz w:val="24"/>
                <w:szCs w:val="24"/>
              </w:rPr>
            </w:pPr>
          </w:p>
        </w:tc>
        <w:tc>
          <w:tcPr>
            <w:tcW w:w="268" w:type="pct"/>
            <w:tcBorders>
              <w:top w:val="single" w:sz="4" w:space="0" w:color="auto"/>
            </w:tcBorders>
            <w:shd w:val="clear" w:color="auto" w:fill="FFFFFF" w:themeFill="background1"/>
            <w:tcMar>
              <w:top w:w="9" w:type="dxa"/>
              <w:left w:w="9" w:type="dxa"/>
              <w:bottom w:w="0" w:type="dxa"/>
              <w:right w:w="9" w:type="dxa"/>
            </w:tcMar>
            <w:vAlign w:val="center"/>
          </w:tcPr>
          <w:p w:rsidR="00102578" w:rsidRPr="00C8386E" w:rsidRDefault="00102578" w:rsidP="002E48B2">
            <w:pPr>
              <w:jc w:val="center"/>
              <w:rPr>
                <w:rFonts w:ascii="Times New Roman" w:eastAsia="仿宋" w:hAnsi="Times New Roman" w:cs="Times New Roman"/>
                <w:kern w:val="0"/>
                <w:sz w:val="24"/>
                <w:szCs w:val="24"/>
              </w:rPr>
            </w:pPr>
          </w:p>
        </w:tc>
        <w:tc>
          <w:tcPr>
            <w:tcW w:w="333" w:type="pct"/>
            <w:tcBorders>
              <w:top w:val="single" w:sz="4" w:space="0" w:color="auto"/>
            </w:tcBorders>
            <w:shd w:val="clear" w:color="auto" w:fill="FFFFFF" w:themeFill="background1"/>
            <w:tcMar>
              <w:top w:w="9" w:type="dxa"/>
              <w:left w:w="9" w:type="dxa"/>
              <w:bottom w:w="0" w:type="dxa"/>
              <w:right w:w="9" w:type="dxa"/>
            </w:tcMar>
            <w:vAlign w:val="center"/>
          </w:tcPr>
          <w:p w:rsidR="00102578" w:rsidRPr="00C8386E" w:rsidRDefault="00102578" w:rsidP="002E48B2">
            <w:pPr>
              <w:jc w:val="center"/>
              <w:rPr>
                <w:rFonts w:ascii="Times New Roman" w:eastAsia="仿宋" w:hAnsi="Times New Roman" w:cs="Times New Roman"/>
                <w:kern w:val="0"/>
                <w:sz w:val="24"/>
                <w:szCs w:val="24"/>
              </w:rPr>
            </w:pPr>
          </w:p>
        </w:tc>
        <w:tc>
          <w:tcPr>
            <w:tcW w:w="323" w:type="pct"/>
            <w:tcBorders>
              <w:top w:val="single" w:sz="4" w:space="0" w:color="auto"/>
            </w:tcBorders>
            <w:shd w:val="clear" w:color="auto" w:fill="FFFFFF" w:themeFill="background1"/>
            <w:vAlign w:val="center"/>
          </w:tcPr>
          <w:p w:rsidR="00102578" w:rsidRPr="00C8386E" w:rsidRDefault="00102578" w:rsidP="002E48B2">
            <w:pPr>
              <w:jc w:val="center"/>
              <w:rPr>
                <w:rFonts w:ascii="Times New Roman" w:eastAsia="仿宋" w:hAnsi="Times New Roman" w:cs="Times New Roman"/>
                <w:kern w:val="0"/>
                <w:sz w:val="24"/>
                <w:szCs w:val="24"/>
              </w:rPr>
            </w:pPr>
          </w:p>
        </w:tc>
        <w:tc>
          <w:tcPr>
            <w:tcW w:w="323" w:type="pct"/>
            <w:tcBorders>
              <w:top w:val="single" w:sz="4" w:space="0" w:color="auto"/>
            </w:tcBorders>
            <w:shd w:val="clear" w:color="auto" w:fill="FFFFFF" w:themeFill="background1"/>
            <w:vAlign w:val="center"/>
          </w:tcPr>
          <w:p w:rsidR="00102578" w:rsidRPr="00C8386E" w:rsidRDefault="00102578" w:rsidP="002E48B2">
            <w:pPr>
              <w:jc w:val="center"/>
              <w:rPr>
                <w:rFonts w:ascii="Times New Roman" w:eastAsia="仿宋" w:hAnsi="Times New Roman" w:cs="Times New Roman"/>
                <w:kern w:val="0"/>
                <w:sz w:val="24"/>
                <w:szCs w:val="24"/>
              </w:rPr>
            </w:pPr>
          </w:p>
        </w:tc>
        <w:tc>
          <w:tcPr>
            <w:tcW w:w="258" w:type="pct"/>
            <w:tcBorders>
              <w:top w:val="single" w:sz="4" w:space="0" w:color="auto"/>
            </w:tcBorders>
            <w:shd w:val="clear" w:color="auto" w:fill="FFFFFF" w:themeFill="background1"/>
            <w:vAlign w:val="center"/>
          </w:tcPr>
          <w:p w:rsidR="00102578" w:rsidRPr="00C8386E" w:rsidRDefault="00102578" w:rsidP="002E48B2">
            <w:pPr>
              <w:jc w:val="center"/>
              <w:rPr>
                <w:rFonts w:ascii="Times New Roman" w:eastAsia="仿宋" w:hAnsi="Times New Roman" w:cs="Times New Roman"/>
                <w:kern w:val="0"/>
                <w:sz w:val="24"/>
                <w:szCs w:val="24"/>
              </w:rPr>
            </w:pPr>
          </w:p>
        </w:tc>
      </w:tr>
      <w:tr w:rsidR="009D179B" w:rsidRPr="00C8386E" w:rsidTr="00095A11">
        <w:trPr>
          <w:trHeight w:val="292"/>
          <w:jc w:val="center"/>
        </w:trPr>
        <w:tc>
          <w:tcPr>
            <w:tcW w:w="437" w:type="pct"/>
            <w:vMerge/>
            <w:shd w:val="clear" w:color="auto" w:fill="FFFFFF" w:themeFill="background1"/>
            <w:vAlign w:val="center"/>
          </w:tcPr>
          <w:p w:rsidR="009D179B" w:rsidRPr="00C8386E" w:rsidRDefault="009D179B" w:rsidP="007F6408">
            <w:pPr>
              <w:jc w:val="center"/>
              <w:rPr>
                <w:rFonts w:ascii="Times New Roman" w:eastAsia="仿宋" w:hAnsi="Times New Roman" w:cs="Times New Roman"/>
                <w:kern w:val="0"/>
                <w:sz w:val="24"/>
                <w:szCs w:val="24"/>
              </w:rPr>
            </w:pPr>
          </w:p>
        </w:tc>
        <w:tc>
          <w:tcPr>
            <w:tcW w:w="1633" w:type="pct"/>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症状较轻，需要干预或</w:t>
            </w:r>
            <w:r w:rsidRPr="00C8386E">
              <w:rPr>
                <w:rFonts w:ascii="Times New Roman" w:eastAsia="仿宋" w:hAnsi="Times New Roman" w:cs="Times New Roman"/>
                <w:bCs/>
                <w:color w:val="000000"/>
                <w:kern w:val="24"/>
                <w:sz w:val="24"/>
                <w:szCs w:val="24"/>
              </w:rPr>
              <w:t>CTC2</w:t>
            </w:r>
            <w:r w:rsidRPr="00C8386E">
              <w:rPr>
                <w:rFonts w:ascii="Times New Roman" w:eastAsia="仿宋" w:hAnsi="Times New Roman" w:cs="Times New Roman"/>
                <w:bCs/>
                <w:color w:val="000000"/>
                <w:kern w:val="24"/>
                <w:sz w:val="24"/>
                <w:szCs w:val="24"/>
              </w:rPr>
              <w:t>级</w:t>
            </w:r>
          </w:p>
        </w:tc>
        <w:tc>
          <w:tcPr>
            <w:tcW w:w="161" w:type="pct"/>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6</w:t>
            </w:r>
          </w:p>
        </w:tc>
        <w:tc>
          <w:tcPr>
            <w:tcW w:w="332"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6</w:t>
            </w:r>
          </w:p>
        </w:tc>
        <w:tc>
          <w:tcPr>
            <w:tcW w:w="267"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6</w:t>
            </w: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6</w:t>
            </w: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6</w:t>
            </w:r>
          </w:p>
        </w:tc>
        <w:tc>
          <w:tcPr>
            <w:tcW w:w="268"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6</w:t>
            </w: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6</w:t>
            </w:r>
          </w:p>
        </w:tc>
        <w:tc>
          <w:tcPr>
            <w:tcW w:w="323" w:type="pct"/>
            <w:shd w:val="clear" w:color="auto" w:fill="FFFFFF" w:themeFill="background1"/>
            <w:vAlign w:val="center"/>
          </w:tcPr>
          <w:p w:rsidR="009D179B" w:rsidRPr="00C8386E" w:rsidRDefault="009D179B" w:rsidP="002E48B2">
            <w:pPr>
              <w:jc w:val="center"/>
              <w:textAlignment w:val="bottom"/>
              <w:rPr>
                <w:rFonts w:ascii="Times New Roman" w:eastAsia="仿宋" w:hAnsi="Times New Roman" w:cs="Times New Roman"/>
                <w:bCs/>
                <w:color w:val="000000"/>
                <w:kern w:val="24"/>
                <w:sz w:val="24"/>
                <w:szCs w:val="24"/>
              </w:rPr>
            </w:pPr>
            <w:r w:rsidRPr="00C8386E">
              <w:rPr>
                <w:rFonts w:ascii="Times New Roman" w:eastAsia="仿宋" w:hAnsi="Times New Roman" w:cs="Times New Roman"/>
                <w:bCs/>
                <w:color w:val="000000"/>
                <w:kern w:val="24"/>
                <w:sz w:val="24"/>
                <w:szCs w:val="24"/>
              </w:rPr>
              <w:t>6</w:t>
            </w:r>
          </w:p>
        </w:tc>
        <w:tc>
          <w:tcPr>
            <w:tcW w:w="323" w:type="pct"/>
            <w:shd w:val="clear" w:color="auto" w:fill="FFFFFF" w:themeFill="background1"/>
            <w:vAlign w:val="center"/>
          </w:tcPr>
          <w:p w:rsidR="009D179B" w:rsidRPr="00C8386E" w:rsidRDefault="009D179B" w:rsidP="002E48B2">
            <w:pPr>
              <w:jc w:val="center"/>
              <w:textAlignment w:val="bottom"/>
              <w:rPr>
                <w:rFonts w:ascii="Times New Roman" w:eastAsia="仿宋" w:hAnsi="Times New Roman" w:cs="Times New Roman"/>
                <w:bCs/>
                <w:color w:val="000000"/>
                <w:kern w:val="24"/>
                <w:sz w:val="24"/>
                <w:szCs w:val="24"/>
              </w:rPr>
            </w:pPr>
            <w:r w:rsidRPr="00C8386E">
              <w:rPr>
                <w:rFonts w:ascii="Times New Roman" w:eastAsia="仿宋" w:hAnsi="Times New Roman" w:cs="Times New Roman"/>
                <w:bCs/>
                <w:color w:val="000000"/>
                <w:kern w:val="24"/>
                <w:sz w:val="24"/>
                <w:szCs w:val="24"/>
              </w:rPr>
              <w:t>6</w:t>
            </w:r>
          </w:p>
        </w:tc>
        <w:tc>
          <w:tcPr>
            <w:tcW w:w="258" w:type="pct"/>
            <w:shd w:val="clear" w:color="auto" w:fill="FFFFFF" w:themeFill="background1"/>
            <w:vAlign w:val="center"/>
          </w:tcPr>
          <w:p w:rsidR="009D179B" w:rsidRPr="00C8386E" w:rsidRDefault="009D179B" w:rsidP="002E48B2">
            <w:pPr>
              <w:jc w:val="center"/>
              <w:textAlignment w:val="bottom"/>
              <w:rPr>
                <w:rFonts w:ascii="Times New Roman" w:eastAsia="仿宋" w:hAnsi="Times New Roman" w:cs="Times New Roman"/>
                <w:bCs/>
                <w:color w:val="000000"/>
                <w:kern w:val="24"/>
                <w:sz w:val="24"/>
                <w:szCs w:val="24"/>
              </w:rPr>
            </w:pPr>
            <w:r w:rsidRPr="00C8386E">
              <w:rPr>
                <w:rFonts w:ascii="Times New Roman" w:eastAsia="仿宋" w:hAnsi="Times New Roman" w:cs="Times New Roman"/>
                <w:bCs/>
                <w:color w:val="000000"/>
                <w:kern w:val="24"/>
                <w:sz w:val="24"/>
                <w:szCs w:val="24"/>
              </w:rPr>
              <w:t>6</w:t>
            </w:r>
          </w:p>
        </w:tc>
      </w:tr>
      <w:tr w:rsidR="009D179B" w:rsidRPr="00C8386E" w:rsidTr="00095A11">
        <w:trPr>
          <w:trHeight w:val="292"/>
          <w:jc w:val="center"/>
        </w:trPr>
        <w:tc>
          <w:tcPr>
            <w:tcW w:w="437" w:type="pct"/>
            <w:vMerge/>
            <w:shd w:val="clear" w:color="auto" w:fill="FFFFFF" w:themeFill="background1"/>
            <w:vAlign w:val="center"/>
          </w:tcPr>
          <w:p w:rsidR="009D179B" w:rsidRPr="00C8386E" w:rsidRDefault="009D179B" w:rsidP="007F6408">
            <w:pPr>
              <w:jc w:val="center"/>
              <w:rPr>
                <w:rFonts w:ascii="Times New Roman" w:eastAsia="仿宋" w:hAnsi="Times New Roman" w:cs="Times New Roman"/>
                <w:kern w:val="0"/>
                <w:sz w:val="24"/>
                <w:szCs w:val="24"/>
              </w:rPr>
            </w:pPr>
          </w:p>
        </w:tc>
        <w:tc>
          <w:tcPr>
            <w:tcW w:w="1633" w:type="pct"/>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症状明显，需要干预或</w:t>
            </w:r>
            <w:r w:rsidRPr="00C8386E">
              <w:rPr>
                <w:rFonts w:ascii="Times New Roman" w:eastAsia="仿宋" w:hAnsi="Times New Roman" w:cs="Times New Roman"/>
                <w:bCs/>
                <w:color w:val="000000"/>
                <w:kern w:val="24"/>
                <w:sz w:val="24"/>
                <w:szCs w:val="24"/>
              </w:rPr>
              <w:t>CTC3</w:t>
            </w:r>
            <w:r w:rsidRPr="00C8386E">
              <w:rPr>
                <w:rFonts w:ascii="Times New Roman" w:eastAsia="仿宋" w:hAnsi="Times New Roman" w:cs="Times New Roman"/>
                <w:bCs/>
                <w:color w:val="000000"/>
                <w:kern w:val="24"/>
                <w:sz w:val="24"/>
                <w:szCs w:val="24"/>
              </w:rPr>
              <w:t>级</w:t>
            </w:r>
          </w:p>
        </w:tc>
        <w:tc>
          <w:tcPr>
            <w:tcW w:w="161" w:type="pct"/>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5</w:t>
            </w:r>
          </w:p>
        </w:tc>
        <w:tc>
          <w:tcPr>
            <w:tcW w:w="332"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267"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268"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23" w:type="pct"/>
            <w:shd w:val="clear" w:color="auto" w:fill="FFFFFF" w:themeFill="background1"/>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23" w:type="pct"/>
            <w:shd w:val="clear" w:color="auto" w:fill="FFFFFF" w:themeFill="background1"/>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258" w:type="pct"/>
            <w:shd w:val="clear" w:color="auto" w:fill="FFFFFF" w:themeFill="background1"/>
            <w:vAlign w:val="center"/>
          </w:tcPr>
          <w:p w:rsidR="009D179B" w:rsidRPr="00C8386E" w:rsidRDefault="009D179B" w:rsidP="002E48B2">
            <w:pPr>
              <w:jc w:val="center"/>
              <w:rPr>
                <w:rFonts w:ascii="Times New Roman" w:eastAsia="仿宋" w:hAnsi="Times New Roman" w:cs="Times New Roman"/>
                <w:kern w:val="0"/>
                <w:sz w:val="24"/>
                <w:szCs w:val="24"/>
              </w:rPr>
            </w:pPr>
          </w:p>
        </w:tc>
      </w:tr>
      <w:tr w:rsidR="009D179B" w:rsidRPr="00C8386E" w:rsidTr="00095A11">
        <w:trPr>
          <w:trHeight w:val="71"/>
          <w:jc w:val="center"/>
        </w:trPr>
        <w:tc>
          <w:tcPr>
            <w:tcW w:w="437" w:type="pct"/>
            <w:vMerge/>
            <w:shd w:val="clear" w:color="auto" w:fill="FFFFFF" w:themeFill="background1"/>
            <w:vAlign w:val="center"/>
          </w:tcPr>
          <w:p w:rsidR="009D179B" w:rsidRPr="00C8386E" w:rsidRDefault="009D179B" w:rsidP="007F6408">
            <w:pPr>
              <w:jc w:val="center"/>
              <w:rPr>
                <w:rFonts w:ascii="Times New Roman" w:eastAsia="仿宋" w:hAnsi="Times New Roman" w:cs="Times New Roman"/>
                <w:kern w:val="0"/>
                <w:sz w:val="24"/>
                <w:szCs w:val="24"/>
              </w:rPr>
            </w:pPr>
          </w:p>
        </w:tc>
        <w:tc>
          <w:tcPr>
            <w:tcW w:w="1633" w:type="pct"/>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spacing w:val="-30"/>
                <w:kern w:val="24"/>
                <w:sz w:val="24"/>
                <w:szCs w:val="24"/>
              </w:rPr>
              <w:t>症状严重，危及生命或</w:t>
            </w:r>
            <w:r w:rsidRPr="00C8386E">
              <w:rPr>
                <w:rFonts w:ascii="Times New Roman" w:eastAsia="仿宋" w:hAnsi="Times New Roman" w:cs="Times New Roman"/>
                <w:bCs/>
                <w:color w:val="000000"/>
                <w:spacing w:val="-30"/>
                <w:kern w:val="24"/>
                <w:sz w:val="24"/>
                <w:szCs w:val="24"/>
              </w:rPr>
              <w:t>CTC4-5</w:t>
            </w:r>
            <w:r w:rsidRPr="00C8386E">
              <w:rPr>
                <w:rFonts w:ascii="Times New Roman" w:eastAsia="仿宋" w:hAnsi="Times New Roman" w:cs="Times New Roman"/>
                <w:bCs/>
                <w:color w:val="000000"/>
                <w:spacing w:val="-30"/>
                <w:kern w:val="24"/>
                <w:sz w:val="24"/>
                <w:szCs w:val="24"/>
              </w:rPr>
              <w:t>级，发生率＜</w:t>
            </w:r>
            <w:r w:rsidRPr="00C8386E">
              <w:rPr>
                <w:rFonts w:ascii="Times New Roman" w:eastAsia="仿宋" w:hAnsi="Times New Roman" w:cs="Times New Roman"/>
                <w:bCs/>
                <w:color w:val="000000"/>
                <w:spacing w:val="-30"/>
                <w:kern w:val="24"/>
                <w:sz w:val="24"/>
                <w:szCs w:val="24"/>
              </w:rPr>
              <w:t>0.1%</w:t>
            </w:r>
          </w:p>
        </w:tc>
        <w:tc>
          <w:tcPr>
            <w:tcW w:w="161" w:type="pct"/>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4</w:t>
            </w:r>
          </w:p>
        </w:tc>
        <w:tc>
          <w:tcPr>
            <w:tcW w:w="332"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267"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268"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23" w:type="pct"/>
            <w:shd w:val="clear" w:color="auto" w:fill="FFFFFF" w:themeFill="background1"/>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23" w:type="pct"/>
            <w:shd w:val="clear" w:color="auto" w:fill="FFFFFF" w:themeFill="background1"/>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258" w:type="pct"/>
            <w:shd w:val="clear" w:color="auto" w:fill="FFFFFF" w:themeFill="background1"/>
            <w:vAlign w:val="center"/>
          </w:tcPr>
          <w:p w:rsidR="009D179B" w:rsidRPr="00C8386E" w:rsidRDefault="009D179B" w:rsidP="002E48B2">
            <w:pPr>
              <w:jc w:val="center"/>
              <w:rPr>
                <w:rFonts w:ascii="Times New Roman" w:eastAsia="仿宋" w:hAnsi="Times New Roman" w:cs="Times New Roman"/>
                <w:kern w:val="0"/>
                <w:sz w:val="24"/>
                <w:szCs w:val="24"/>
              </w:rPr>
            </w:pPr>
          </w:p>
        </w:tc>
      </w:tr>
      <w:tr w:rsidR="009D179B" w:rsidRPr="00C8386E" w:rsidTr="00095A11">
        <w:trPr>
          <w:trHeight w:val="71"/>
          <w:jc w:val="center"/>
        </w:trPr>
        <w:tc>
          <w:tcPr>
            <w:tcW w:w="437" w:type="pct"/>
            <w:vMerge/>
            <w:shd w:val="clear" w:color="auto" w:fill="FFFFFF" w:themeFill="background1"/>
            <w:vAlign w:val="center"/>
          </w:tcPr>
          <w:p w:rsidR="009D179B" w:rsidRPr="00C8386E" w:rsidRDefault="009D179B" w:rsidP="007F6408">
            <w:pPr>
              <w:jc w:val="center"/>
              <w:rPr>
                <w:rFonts w:ascii="Times New Roman" w:eastAsia="仿宋" w:hAnsi="Times New Roman" w:cs="Times New Roman"/>
                <w:kern w:val="0"/>
                <w:sz w:val="24"/>
                <w:szCs w:val="24"/>
              </w:rPr>
            </w:pPr>
          </w:p>
        </w:tc>
        <w:tc>
          <w:tcPr>
            <w:tcW w:w="1633" w:type="pct"/>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spacing w:val="-30"/>
                <w:kern w:val="24"/>
                <w:sz w:val="24"/>
                <w:szCs w:val="24"/>
              </w:rPr>
              <w:t>症状严重，危及生命或</w:t>
            </w:r>
            <w:r w:rsidRPr="00C8386E">
              <w:rPr>
                <w:rFonts w:ascii="Times New Roman" w:eastAsia="仿宋" w:hAnsi="Times New Roman" w:cs="Times New Roman"/>
                <w:bCs/>
                <w:color w:val="000000"/>
                <w:spacing w:val="-30"/>
                <w:kern w:val="24"/>
                <w:sz w:val="24"/>
                <w:szCs w:val="24"/>
              </w:rPr>
              <w:t>CTC4-5</w:t>
            </w:r>
            <w:r w:rsidRPr="00C8386E">
              <w:rPr>
                <w:rFonts w:ascii="Times New Roman" w:eastAsia="仿宋" w:hAnsi="Times New Roman" w:cs="Times New Roman"/>
                <w:bCs/>
                <w:color w:val="000000"/>
                <w:spacing w:val="-30"/>
                <w:kern w:val="24"/>
                <w:sz w:val="24"/>
                <w:szCs w:val="24"/>
              </w:rPr>
              <w:t>级，发生率</w:t>
            </w:r>
            <w:r w:rsidRPr="00C8386E">
              <w:rPr>
                <w:rFonts w:ascii="Times New Roman" w:eastAsia="仿宋" w:hAnsi="Times New Roman" w:cs="Times New Roman"/>
                <w:bCs/>
                <w:color w:val="000000"/>
                <w:spacing w:val="-30"/>
                <w:kern w:val="24"/>
                <w:sz w:val="24"/>
                <w:szCs w:val="24"/>
              </w:rPr>
              <w:t>0.1%-1%</w:t>
            </w:r>
          </w:p>
        </w:tc>
        <w:tc>
          <w:tcPr>
            <w:tcW w:w="161" w:type="pct"/>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3</w:t>
            </w:r>
          </w:p>
        </w:tc>
        <w:tc>
          <w:tcPr>
            <w:tcW w:w="332"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267"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268"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23" w:type="pct"/>
            <w:shd w:val="clear" w:color="auto" w:fill="FFFFFF" w:themeFill="background1"/>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23" w:type="pct"/>
            <w:shd w:val="clear" w:color="auto" w:fill="FFFFFF" w:themeFill="background1"/>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258" w:type="pct"/>
            <w:shd w:val="clear" w:color="auto" w:fill="FFFFFF" w:themeFill="background1"/>
            <w:vAlign w:val="center"/>
          </w:tcPr>
          <w:p w:rsidR="009D179B" w:rsidRPr="00C8386E" w:rsidRDefault="009D179B" w:rsidP="002E48B2">
            <w:pPr>
              <w:jc w:val="center"/>
              <w:rPr>
                <w:rFonts w:ascii="Times New Roman" w:eastAsia="仿宋" w:hAnsi="Times New Roman" w:cs="Times New Roman"/>
                <w:kern w:val="0"/>
                <w:sz w:val="24"/>
                <w:szCs w:val="24"/>
              </w:rPr>
            </w:pPr>
          </w:p>
        </w:tc>
      </w:tr>
      <w:tr w:rsidR="009D179B" w:rsidRPr="00C8386E" w:rsidTr="00095A11">
        <w:trPr>
          <w:trHeight w:val="71"/>
          <w:jc w:val="center"/>
        </w:trPr>
        <w:tc>
          <w:tcPr>
            <w:tcW w:w="437" w:type="pct"/>
            <w:vMerge/>
            <w:shd w:val="clear" w:color="auto" w:fill="FFFFFF" w:themeFill="background1"/>
            <w:vAlign w:val="center"/>
          </w:tcPr>
          <w:p w:rsidR="009D179B" w:rsidRPr="00C8386E" w:rsidRDefault="009D179B" w:rsidP="007F6408">
            <w:pPr>
              <w:jc w:val="center"/>
              <w:rPr>
                <w:rFonts w:ascii="Times New Roman" w:eastAsia="仿宋" w:hAnsi="Times New Roman" w:cs="Times New Roman"/>
                <w:kern w:val="0"/>
                <w:sz w:val="24"/>
                <w:szCs w:val="24"/>
              </w:rPr>
            </w:pPr>
          </w:p>
        </w:tc>
        <w:tc>
          <w:tcPr>
            <w:tcW w:w="1633" w:type="pct"/>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spacing w:val="-30"/>
                <w:kern w:val="24"/>
                <w:sz w:val="24"/>
                <w:szCs w:val="24"/>
              </w:rPr>
              <w:t>症状严重，危及生命或</w:t>
            </w:r>
            <w:r w:rsidRPr="00C8386E">
              <w:rPr>
                <w:rFonts w:ascii="Times New Roman" w:eastAsia="仿宋" w:hAnsi="Times New Roman" w:cs="Times New Roman"/>
                <w:bCs/>
                <w:color w:val="000000"/>
                <w:spacing w:val="-30"/>
                <w:kern w:val="24"/>
                <w:sz w:val="24"/>
                <w:szCs w:val="24"/>
              </w:rPr>
              <w:t>CTC4-5</w:t>
            </w:r>
            <w:r w:rsidRPr="00C8386E">
              <w:rPr>
                <w:rFonts w:ascii="Times New Roman" w:eastAsia="仿宋" w:hAnsi="Times New Roman" w:cs="Times New Roman"/>
                <w:bCs/>
                <w:color w:val="000000"/>
                <w:spacing w:val="-30"/>
                <w:kern w:val="24"/>
                <w:sz w:val="24"/>
                <w:szCs w:val="24"/>
              </w:rPr>
              <w:t>级，发生率＞</w:t>
            </w:r>
            <w:r w:rsidRPr="00C8386E">
              <w:rPr>
                <w:rFonts w:ascii="Times New Roman" w:eastAsia="仿宋" w:hAnsi="Times New Roman" w:cs="Times New Roman"/>
                <w:bCs/>
                <w:color w:val="000000"/>
                <w:spacing w:val="-30"/>
                <w:kern w:val="24"/>
                <w:sz w:val="24"/>
                <w:szCs w:val="24"/>
              </w:rPr>
              <w:t>1%-10%</w:t>
            </w:r>
          </w:p>
        </w:tc>
        <w:tc>
          <w:tcPr>
            <w:tcW w:w="161" w:type="pct"/>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2</w:t>
            </w:r>
          </w:p>
        </w:tc>
        <w:tc>
          <w:tcPr>
            <w:tcW w:w="332"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267"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268"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23" w:type="pct"/>
            <w:shd w:val="clear" w:color="auto" w:fill="FFFFFF" w:themeFill="background1"/>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323" w:type="pct"/>
            <w:shd w:val="clear" w:color="auto" w:fill="FFFFFF" w:themeFill="background1"/>
            <w:vAlign w:val="center"/>
          </w:tcPr>
          <w:p w:rsidR="009D179B" w:rsidRPr="00C8386E" w:rsidRDefault="009D179B" w:rsidP="002E48B2">
            <w:pPr>
              <w:jc w:val="center"/>
              <w:rPr>
                <w:rFonts w:ascii="Times New Roman" w:eastAsia="仿宋" w:hAnsi="Times New Roman" w:cs="Times New Roman"/>
                <w:kern w:val="0"/>
                <w:sz w:val="24"/>
                <w:szCs w:val="24"/>
              </w:rPr>
            </w:pPr>
          </w:p>
        </w:tc>
        <w:tc>
          <w:tcPr>
            <w:tcW w:w="258" w:type="pct"/>
            <w:shd w:val="clear" w:color="auto" w:fill="FFFFFF" w:themeFill="background1"/>
            <w:vAlign w:val="center"/>
          </w:tcPr>
          <w:p w:rsidR="009D179B" w:rsidRPr="00C8386E" w:rsidRDefault="009D179B" w:rsidP="002E48B2">
            <w:pPr>
              <w:jc w:val="center"/>
              <w:rPr>
                <w:rFonts w:ascii="Times New Roman" w:eastAsia="仿宋" w:hAnsi="Times New Roman" w:cs="Times New Roman"/>
                <w:kern w:val="0"/>
                <w:sz w:val="24"/>
                <w:szCs w:val="24"/>
              </w:rPr>
            </w:pPr>
          </w:p>
        </w:tc>
      </w:tr>
      <w:tr w:rsidR="009D179B" w:rsidRPr="00C8386E" w:rsidTr="00095A11">
        <w:trPr>
          <w:trHeight w:val="71"/>
          <w:jc w:val="center"/>
        </w:trPr>
        <w:tc>
          <w:tcPr>
            <w:tcW w:w="437" w:type="pct"/>
            <w:vMerge/>
            <w:tcBorders>
              <w:bottom w:val="single" w:sz="4" w:space="0" w:color="auto"/>
            </w:tcBorders>
            <w:shd w:val="clear" w:color="auto" w:fill="FFFFFF" w:themeFill="background1"/>
            <w:vAlign w:val="center"/>
          </w:tcPr>
          <w:p w:rsidR="009D179B" w:rsidRPr="00C8386E" w:rsidRDefault="009D179B" w:rsidP="007F6408">
            <w:pPr>
              <w:jc w:val="center"/>
              <w:rPr>
                <w:rFonts w:ascii="Times New Roman" w:eastAsia="仿宋" w:hAnsi="Times New Roman" w:cs="Times New Roman"/>
                <w:kern w:val="0"/>
                <w:sz w:val="24"/>
                <w:szCs w:val="24"/>
              </w:rPr>
            </w:pPr>
          </w:p>
        </w:tc>
        <w:tc>
          <w:tcPr>
            <w:tcW w:w="1633"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spacing w:val="-30"/>
                <w:kern w:val="24"/>
                <w:sz w:val="24"/>
                <w:szCs w:val="24"/>
              </w:rPr>
              <w:t>症状严重，危及生命或</w:t>
            </w:r>
            <w:r w:rsidRPr="00C8386E">
              <w:rPr>
                <w:rFonts w:ascii="Times New Roman" w:eastAsia="仿宋" w:hAnsi="Times New Roman" w:cs="Times New Roman"/>
                <w:bCs/>
                <w:color w:val="000000"/>
                <w:spacing w:val="-30"/>
                <w:kern w:val="24"/>
                <w:sz w:val="24"/>
                <w:szCs w:val="24"/>
              </w:rPr>
              <w:t>CTC4-5</w:t>
            </w:r>
            <w:r w:rsidRPr="00C8386E">
              <w:rPr>
                <w:rFonts w:ascii="Times New Roman" w:eastAsia="仿宋" w:hAnsi="Times New Roman" w:cs="Times New Roman"/>
                <w:bCs/>
                <w:color w:val="000000"/>
                <w:spacing w:val="-30"/>
                <w:kern w:val="24"/>
                <w:sz w:val="24"/>
                <w:szCs w:val="24"/>
              </w:rPr>
              <w:t>级，发生率＞</w:t>
            </w:r>
            <w:r w:rsidRPr="00C8386E">
              <w:rPr>
                <w:rFonts w:ascii="Times New Roman" w:eastAsia="仿宋" w:hAnsi="Times New Roman" w:cs="Times New Roman"/>
                <w:bCs/>
                <w:color w:val="000000"/>
                <w:spacing w:val="-30"/>
                <w:kern w:val="24"/>
                <w:sz w:val="24"/>
                <w:szCs w:val="24"/>
              </w:rPr>
              <w:t>10%</w:t>
            </w:r>
          </w:p>
        </w:tc>
        <w:tc>
          <w:tcPr>
            <w:tcW w:w="161"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1</w:t>
            </w:r>
          </w:p>
        </w:tc>
        <w:tc>
          <w:tcPr>
            <w:tcW w:w="332"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095A11">
            <w:pPr>
              <w:jc w:val="center"/>
              <w:rPr>
                <w:rFonts w:ascii="Times New Roman" w:eastAsia="仿宋" w:hAnsi="Times New Roman" w:cs="Times New Roman"/>
                <w:kern w:val="0"/>
                <w:sz w:val="24"/>
                <w:szCs w:val="24"/>
              </w:rPr>
            </w:pPr>
          </w:p>
        </w:tc>
        <w:tc>
          <w:tcPr>
            <w:tcW w:w="267"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095A11">
            <w:pPr>
              <w:jc w:val="center"/>
              <w:rPr>
                <w:rFonts w:ascii="Times New Roman" w:eastAsia="仿宋" w:hAnsi="Times New Roman" w:cs="Times New Roman"/>
                <w:kern w:val="0"/>
                <w:sz w:val="24"/>
                <w:szCs w:val="24"/>
              </w:rPr>
            </w:pPr>
          </w:p>
        </w:tc>
        <w:tc>
          <w:tcPr>
            <w:tcW w:w="333"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095A11">
            <w:pPr>
              <w:jc w:val="center"/>
              <w:rPr>
                <w:rFonts w:ascii="Times New Roman" w:eastAsia="仿宋" w:hAnsi="Times New Roman" w:cs="Times New Roman"/>
                <w:kern w:val="0"/>
                <w:sz w:val="24"/>
                <w:szCs w:val="24"/>
              </w:rPr>
            </w:pPr>
          </w:p>
        </w:tc>
        <w:tc>
          <w:tcPr>
            <w:tcW w:w="333"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095A11">
            <w:pPr>
              <w:jc w:val="center"/>
              <w:rPr>
                <w:rFonts w:ascii="Times New Roman" w:eastAsia="仿宋" w:hAnsi="Times New Roman" w:cs="Times New Roman"/>
                <w:kern w:val="0"/>
                <w:sz w:val="24"/>
                <w:szCs w:val="24"/>
              </w:rPr>
            </w:pPr>
          </w:p>
        </w:tc>
        <w:tc>
          <w:tcPr>
            <w:tcW w:w="268"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095A11">
            <w:pPr>
              <w:jc w:val="center"/>
              <w:rPr>
                <w:rFonts w:ascii="Times New Roman" w:eastAsia="仿宋" w:hAnsi="Times New Roman" w:cs="Times New Roman"/>
                <w:kern w:val="0"/>
                <w:sz w:val="24"/>
                <w:szCs w:val="24"/>
              </w:rPr>
            </w:pPr>
          </w:p>
        </w:tc>
        <w:tc>
          <w:tcPr>
            <w:tcW w:w="333"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095A11">
            <w:pPr>
              <w:jc w:val="center"/>
              <w:rPr>
                <w:rFonts w:ascii="Times New Roman" w:eastAsia="仿宋" w:hAnsi="Times New Roman" w:cs="Times New Roman"/>
                <w:kern w:val="0"/>
                <w:sz w:val="24"/>
                <w:szCs w:val="24"/>
              </w:rPr>
            </w:pPr>
          </w:p>
        </w:tc>
        <w:tc>
          <w:tcPr>
            <w:tcW w:w="323" w:type="pct"/>
            <w:tcBorders>
              <w:bottom w:val="single" w:sz="4" w:space="0" w:color="auto"/>
            </w:tcBorders>
            <w:shd w:val="clear" w:color="auto" w:fill="FFFFFF" w:themeFill="background1"/>
            <w:vAlign w:val="center"/>
          </w:tcPr>
          <w:p w:rsidR="009D179B" w:rsidRPr="00C8386E" w:rsidRDefault="009D179B" w:rsidP="00095A11">
            <w:pPr>
              <w:jc w:val="center"/>
              <w:rPr>
                <w:rFonts w:ascii="Times New Roman" w:eastAsia="仿宋" w:hAnsi="Times New Roman" w:cs="Times New Roman"/>
                <w:kern w:val="0"/>
                <w:sz w:val="24"/>
                <w:szCs w:val="24"/>
              </w:rPr>
            </w:pPr>
          </w:p>
        </w:tc>
        <w:tc>
          <w:tcPr>
            <w:tcW w:w="323" w:type="pct"/>
            <w:tcBorders>
              <w:bottom w:val="single" w:sz="4" w:space="0" w:color="auto"/>
            </w:tcBorders>
            <w:shd w:val="clear" w:color="auto" w:fill="FFFFFF" w:themeFill="background1"/>
            <w:vAlign w:val="center"/>
          </w:tcPr>
          <w:p w:rsidR="009D179B" w:rsidRPr="00C8386E" w:rsidRDefault="009D179B" w:rsidP="00095A11">
            <w:pPr>
              <w:jc w:val="center"/>
              <w:rPr>
                <w:rFonts w:ascii="Times New Roman" w:eastAsia="仿宋" w:hAnsi="Times New Roman" w:cs="Times New Roman"/>
                <w:kern w:val="0"/>
                <w:sz w:val="24"/>
                <w:szCs w:val="24"/>
              </w:rPr>
            </w:pPr>
          </w:p>
        </w:tc>
        <w:tc>
          <w:tcPr>
            <w:tcW w:w="258" w:type="pct"/>
            <w:tcBorders>
              <w:bottom w:val="single" w:sz="4" w:space="0" w:color="auto"/>
            </w:tcBorders>
            <w:shd w:val="clear" w:color="auto" w:fill="FFFFFF" w:themeFill="background1"/>
            <w:vAlign w:val="center"/>
          </w:tcPr>
          <w:p w:rsidR="009D179B" w:rsidRPr="00C8386E" w:rsidRDefault="009D179B" w:rsidP="00095A11">
            <w:pPr>
              <w:jc w:val="center"/>
              <w:rPr>
                <w:rFonts w:ascii="Times New Roman" w:eastAsia="仿宋" w:hAnsi="Times New Roman" w:cs="Times New Roman"/>
                <w:kern w:val="0"/>
                <w:sz w:val="24"/>
                <w:szCs w:val="24"/>
              </w:rPr>
            </w:pPr>
          </w:p>
        </w:tc>
      </w:tr>
      <w:tr w:rsidR="009D179B" w:rsidRPr="00C8386E" w:rsidTr="00095A11">
        <w:trPr>
          <w:trHeight w:val="61"/>
          <w:jc w:val="center"/>
        </w:trPr>
        <w:tc>
          <w:tcPr>
            <w:tcW w:w="437" w:type="pct"/>
            <w:vMerge w:val="restar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bCs/>
                <w:color w:val="000000"/>
                <w:kern w:val="24"/>
                <w:sz w:val="24"/>
                <w:szCs w:val="24"/>
              </w:rPr>
            </w:pPr>
            <w:r w:rsidRPr="00C8386E">
              <w:rPr>
                <w:rFonts w:ascii="Times New Roman" w:eastAsia="仿宋" w:hAnsi="Times New Roman" w:cs="Times New Roman"/>
                <w:bCs/>
                <w:color w:val="000000"/>
                <w:kern w:val="24"/>
                <w:sz w:val="24"/>
                <w:szCs w:val="24"/>
              </w:rPr>
              <w:t>特殊人群</w:t>
            </w:r>
          </w:p>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（可多选）</w:t>
            </w:r>
          </w:p>
        </w:tc>
        <w:tc>
          <w:tcPr>
            <w:tcW w:w="1633"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儿童可用</w:t>
            </w:r>
          </w:p>
        </w:tc>
        <w:tc>
          <w:tcPr>
            <w:tcW w:w="161"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32"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267"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333"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33"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268"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333"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23" w:type="pct"/>
            <w:tcBorders>
              <w:top w:val="single" w:sz="4" w:space="0" w:color="auto"/>
              <w:bottom w:val="nil"/>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323" w:type="pct"/>
            <w:tcBorders>
              <w:top w:val="single" w:sz="4" w:space="0" w:color="auto"/>
              <w:bottom w:val="nil"/>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258" w:type="pct"/>
            <w:tcBorders>
              <w:top w:val="single" w:sz="4" w:space="0" w:color="auto"/>
              <w:bottom w:val="nil"/>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r>
      <w:tr w:rsidR="009D179B" w:rsidRPr="00C8386E" w:rsidTr="00095A11">
        <w:trPr>
          <w:trHeight w:val="71"/>
          <w:jc w:val="center"/>
        </w:trPr>
        <w:tc>
          <w:tcPr>
            <w:tcW w:w="437" w:type="pct"/>
            <w:vMerge/>
            <w:tcBorders>
              <w:top w:val="nil"/>
            </w:tcBorders>
            <w:shd w:val="clear" w:color="auto" w:fill="FFFFFF" w:themeFill="background1"/>
            <w:vAlign w:val="center"/>
          </w:tcPr>
          <w:p w:rsidR="009D179B" w:rsidRPr="00C8386E" w:rsidRDefault="009D179B" w:rsidP="007F6408">
            <w:pPr>
              <w:jc w:val="center"/>
              <w:rPr>
                <w:rFonts w:ascii="Times New Roman" w:eastAsia="仿宋" w:hAnsi="Times New Roman" w:cs="Times New Roman"/>
                <w:kern w:val="0"/>
                <w:sz w:val="24"/>
                <w:szCs w:val="24"/>
              </w:rPr>
            </w:pPr>
          </w:p>
        </w:tc>
        <w:tc>
          <w:tcPr>
            <w:tcW w:w="1633"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老人可用</w:t>
            </w:r>
          </w:p>
        </w:tc>
        <w:tc>
          <w:tcPr>
            <w:tcW w:w="161"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32"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267"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33"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33"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268"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33"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23" w:type="pct"/>
            <w:tcBorders>
              <w:top w:val="nil"/>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0.75</w:t>
            </w:r>
          </w:p>
        </w:tc>
        <w:tc>
          <w:tcPr>
            <w:tcW w:w="323" w:type="pct"/>
            <w:tcBorders>
              <w:top w:val="nil"/>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258" w:type="pct"/>
            <w:tcBorders>
              <w:top w:val="nil"/>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r>
      <w:tr w:rsidR="009D179B" w:rsidRPr="00C8386E" w:rsidTr="00095A11">
        <w:trPr>
          <w:trHeight w:val="292"/>
          <w:jc w:val="center"/>
        </w:trPr>
        <w:tc>
          <w:tcPr>
            <w:tcW w:w="437" w:type="pct"/>
            <w:vMerge/>
            <w:shd w:val="clear" w:color="auto" w:fill="FFFFFF" w:themeFill="background1"/>
            <w:vAlign w:val="center"/>
          </w:tcPr>
          <w:p w:rsidR="009D179B" w:rsidRPr="00C8386E" w:rsidRDefault="009D179B" w:rsidP="007F6408">
            <w:pPr>
              <w:jc w:val="center"/>
              <w:rPr>
                <w:rFonts w:ascii="Times New Roman" w:eastAsia="仿宋" w:hAnsi="Times New Roman" w:cs="Times New Roman"/>
                <w:kern w:val="0"/>
                <w:sz w:val="24"/>
                <w:szCs w:val="24"/>
              </w:rPr>
            </w:pPr>
          </w:p>
        </w:tc>
        <w:tc>
          <w:tcPr>
            <w:tcW w:w="1633" w:type="pct"/>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孕妇可用</w:t>
            </w:r>
          </w:p>
        </w:tc>
        <w:tc>
          <w:tcPr>
            <w:tcW w:w="161" w:type="pct"/>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32" w:type="pct"/>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267" w:type="pct"/>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268" w:type="pct"/>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323" w:type="pct"/>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323" w:type="pct"/>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258" w:type="pct"/>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r>
      <w:tr w:rsidR="009D179B" w:rsidRPr="00C8386E" w:rsidTr="00095A11">
        <w:trPr>
          <w:trHeight w:val="292"/>
          <w:jc w:val="center"/>
        </w:trPr>
        <w:tc>
          <w:tcPr>
            <w:tcW w:w="437" w:type="pct"/>
            <w:vMerge/>
            <w:shd w:val="clear" w:color="auto" w:fill="FFFFFF" w:themeFill="background1"/>
            <w:vAlign w:val="center"/>
          </w:tcPr>
          <w:p w:rsidR="009D179B" w:rsidRPr="00C8386E" w:rsidRDefault="009D179B" w:rsidP="007F6408">
            <w:pPr>
              <w:jc w:val="center"/>
              <w:rPr>
                <w:rFonts w:ascii="Times New Roman" w:eastAsia="仿宋" w:hAnsi="Times New Roman" w:cs="Times New Roman"/>
                <w:kern w:val="0"/>
                <w:sz w:val="24"/>
                <w:szCs w:val="24"/>
              </w:rPr>
            </w:pPr>
          </w:p>
        </w:tc>
        <w:tc>
          <w:tcPr>
            <w:tcW w:w="1633" w:type="pct"/>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哺乳期妇女可用</w:t>
            </w:r>
          </w:p>
        </w:tc>
        <w:tc>
          <w:tcPr>
            <w:tcW w:w="161" w:type="pct"/>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32" w:type="pct"/>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267" w:type="pct"/>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268" w:type="pct"/>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333" w:type="pct"/>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323" w:type="pct"/>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323" w:type="pct"/>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c>
          <w:tcPr>
            <w:tcW w:w="258" w:type="pct"/>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w:t>
            </w:r>
          </w:p>
        </w:tc>
      </w:tr>
      <w:tr w:rsidR="009D179B" w:rsidRPr="00C8386E" w:rsidTr="00095A11">
        <w:trPr>
          <w:trHeight w:val="292"/>
          <w:jc w:val="center"/>
        </w:trPr>
        <w:tc>
          <w:tcPr>
            <w:tcW w:w="437" w:type="pct"/>
            <w:vMerge/>
            <w:shd w:val="clear" w:color="auto" w:fill="FFFFFF" w:themeFill="background1"/>
            <w:vAlign w:val="center"/>
          </w:tcPr>
          <w:p w:rsidR="009D179B" w:rsidRPr="00C8386E" w:rsidRDefault="009D179B" w:rsidP="007F6408">
            <w:pPr>
              <w:jc w:val="center"/>
              <w:rPr>
                <w:rFonts w:ascii="Times New Roman" w:eastAsia="仿宋" w:hAnsi="Times New Roman" w:cs="Times New Roman"/>
                <w:kern w:val="0"/>
                <w:sz w:val="24"/>
                <w:szCs w:val="24"/>
              </w:rPr>
            </w:pPr>
          </w:p>
        </w:tc>
        <w:tc>
          <w:tcPr>
            <w:tcW w:w="1633" w:type="pct"/>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肝功能异常可用</w:t>
            </w:r>
          </w:p>
        </w:tc>
        <w:tc>
          <w:tcPr>
            <w:tcW w:w="161" w:type="pct"/>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32" w:type="pct"/>
            <w:shd w:val="clear" w:color="auto" w:fill="FFFFFF" w:themeFill="background1"/>
            <w:tcMar>
              <w:top w:w="9" w:type="dxa"/>
              <w:left w:w="9" w:type="dxa"/>
              <w:bottom w:w="0" w:type="dxa"/>
              <w:right w:w="9" w:type="dxa"/>
            </w:tcMar>
            <w:vAlign w:val="center"/>
          </w:tcPr>
          <w:p w:rsidR="009D179B" w:rsidRPr="00C8386E" w:rsidRDefault="00095A11" w:rsidP="00BD3597">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1.</w:t>
            </w:r>
            <w:r w:rsidR="009D179B" w:rsidRPr="00C8386E">
              <w:rPr>
                <w:rFonts w:ascii="Times New Roman" w:eastAsia="仿宋" w:hAnsi="Times New Roman" w:cs="Times New Roman"/>
                <w:bCs/>
                <w:color w:val="000000"/>
                <w:kern w:val="24"/>
              </w:rPr>
              <w:t>5</w:t>
            </w:r>
          </w:p>
        </w:tc>
        <w:tc>
          <w:tcPr>
            <w:tcW w:w="267" w:type="pct"/>
            <w:shd w:val="clear" w:color="auto" w:fill="FFFFFF" w:themeFill="background1"/>
            <w:tcMar>
              <w:top w:w="9" w:type="dxa"/>
              <w:left w:w="9" w:type="dxa"/>
              <w:bottom w:w="0" w:type="dxa"/>
              <w:right w:w="9" w:type="dxa"/>
            </w:tcMar>
            <w:vAlign w:val="center"/>
          </w:tcPr>
          <w:p w:rsidR="009D179B" w:rsidRPr="00C8386E" w:rsidRDefault="00095A11" w:rsidP="00095A11">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1.5</w:t>
            </w:r>
          </w:p>
        </w:tc>
        <w:tc>
          <w:tcPr>
            <w:tcW w:w="333" w:type="pct"/>
            <w:shd w:val="clear" w:color="auto" w:fill="FFFFFF" w:themeFill="background1"/>
            <w:tcMar>
              <w:top w:w="9" w:type="dxa"/>
              <w:left w:w="9" w:type="dxa"/>
              <w:bottom w:w="0" w:type="dxa"/>
              <w:right w:w="9" w:type="dxa"/>
            </w:tcMar>
            <w:vAlign w:val="center"/>
          </w:tcPr>
          <w:p w:rsidR="009D179B" w:rsidRPr="00C8386E" w:rsidRDefault="00095A11" w:rsidP="00BD3597">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1.5</w:t>
            </w:r>
          </w:p>
        </w:tc>
        <w:tc>
          <w:tcPr>
            <w:tcW w:w="333" w:type="pct"/>
            <w:shd w:val="clear" w:color="auto" w:fill="FFFFFF" w:themeFill="background1"/>
            <w:tcMar>
              <w:top w:w="9" w:type="dxa"/>
              <w:left w:w="9" w:type="dxa"/>
              <w:bottom w:w="0" w:type="dxa"/>
              <w:right w:w="9" w:type="dxa"/>
            </w:tcMar>
            <w:vAlign w:val="center"/>
          </w:tcPr>
          <w:p w:rsidR="009D179B" w:rsidRPr="00C8386E" w:rsidRDefault="00095A11" w:rsidP="00095A11">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1.5</w:t>
            </w:r>
          </w:p>
        </w:tc>
        <w:tc>
          <w:tcPr>
            <w:tcW w:w="268" w:type="pct"/>
            <w:shd w:val="clear" w:color="auto" w:fill="FFFFFF" w:themeFill="background1"/>
            <w:tcMar>
              <w:top w:w="9" w:type="dxa"/>
              <w:left w:w="9" w:type="dxa"/>
              <w:bottom w:w="0" w:type="dxa"/>
              <w:right w:w="9" w:type="dxa"/>
            </w:tcMar>
            <w:vAlign w:val="center"/>
          </w:tcPr>
          <w:p w:rsidR="009D179B" w:rsidRPr="00C8386E" w:rsidRDefault="00095A11" w:rsidP="00BD3597">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1.</w:t>
            </w:r>
            <w:r w:rsidR="009D179B" w:rsidRPr="00C8386E">
              <w:rPr>
                <w:rFonts w:ascii="Times New Roman" w:eastAsia="仿宋" w:hAnsi="Times New Roman" w:cs="Times New Roman"/>
                <w:bCs/>
                <w:color w:val="000000"/>
                <w:kern w:val="24"/>
              </w:rPr>
              <w:t>5</w:t>
            </w:r>
          </w:p>
        </w:tc>
        <w:tc>
          <w:tcPr>
            <w:tcW w:w="333" w:type="pct"/>
            <w:shd w:val="clear" w:color="auto" w:fill="FFFFFF" w:themeFill="background1"/>
            <w:tcMar>
              <w:top w:w="9" w:type="dxa"/>
              <w:left w:w="9" w:type="dxa"/>
              <w:bottom w:w="0" w:type="dxa"/>
              <w:right w:w="9" w:type="dxa"/>
            </w:tcMar>
            <w:vAlign w:val="center"/>
          </w:tcPr>
          <w:p w:rsidR="009D179B" w:rsidRPr="00C8386E" w:rsidRDefault="00095A11" w:rsidP="00BD3597">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1.</w:t>
            </w:r>
            <w:r w:rsidR="009D179B" w:rsidRPr="00C8386E">
              <w:rPr>
                <w:rFonts w:ascii="Times New Roman" w:eastAsia="仿宋" w:hAnsi="Times New Roman" w:cs="Times New Roman"/>
                <w:bCs/>
                <w:color w:val="000000"/>
                <w:kern w:val="24"/>
              </w:rPr>
              <w:t>5</w:t>
            </w:r>
          </w:p>
        </w:tc>
        <w:tc>
          <w:tcPr>
            <w:tcW w:w="323" w:type="pct"/>
            <w:shd w:val="clear" w:color="auto" w:fill="FFFFFF" w:themeFill="background1"/>
            <w:vAlign w:val="center"/>
          </w:tcPr>
          <w:p w:rsidR="009D179B" w:rsidRPr="00C8386E" w:rsidRDefault="00095A11" w:rsidP="00BD3597">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1.</w:t>
            </w:r>
            <w:r w:rsidR="009D179B" w:rsidRPr="00C8386E">
              <w:rPr>
                <w:rFonts w:ascii="Times New Roman" w:eastAsia="仿宋" w:hAnsi="Times New Roman" w:cs="Times New Roman"/>
                <w:bCs/>
                <w:color w:val="000000"/>
                <w:kern w:val="24"/>
              </w:rPr>
              <w:t>5</w:t>
            </w:r>
          </w:p>
        </w:tc>
        <w:tc>
          <w:tcPr>
            <w:tcW w:w="323" w:type="pct"/>
            <w:shd w:val="clear" w:color="auto" w:fill="FFFFFF" w:themeFill="background1"/>
            <w:vAlign w:val="center"/>
          </w:tcPr>
          <w:p w:rsidR="009D179B" w:rsidRPr="00C8386E" w:rsidRDefault="00095A11" w:rsidP="00BD3597">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2</w:t>
            </w:r>
          </w:p>
        </w:tc>
        <w:tc>
          <w:tcPr>
            <w:tcW w:w="258" w:type="pct"/>
            <w:shd w:val="clear" w:color="auto" w:fill="FFFFFF" w:themeFill="background1"/>
            <w:vAlign w:val="center"/>
          </w:tcPr>
          <w:p w:rsidR="009D179B" w:rsidRPr="00C8386E" w:rsidRDefault="00095A11" w:rsidP="00BD3597">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1.</w:t>
            </w:r>
            <w:r w:rsidR="009D179B" w:rsidRPr="00C8386E">
              <w:rPr>
                <w:rFonts w:ascii="Times New Roman" w:eastAsia="仿宋" w:hAnsi="Times New Roman" w:cs="Times New Roman"/>
                <w:bCs/>
                <w:color w:val="000000"/>
                <w:kern w:val="24"/>
              </w:rPr>
              <w:t>5</w:t>
            </w:r>
          </w:p>
        </w:tc>
      </w:tr>
      <w:tr w:rsidR="009D179B" w:rsidRPr="00C8386E" w:rsidTr="00095A11">
        <w:trPr>
          <w:trHeight w:val="353"/>
          <w:jc w:val="center"/>
        </w:trPr>
        <w:tc>
          <w:tcPr>
            <w:tcW w:w="437" w:type="pct"/>
            <w:vMerge/>
            <w:tcBorders>
              <w:bottom w:val="single" w:sz="4" w:space="0" w:color="auto"/>
            </w:tcBorders>
            <w:shd w:val="clear" w:color="auto" w:fill="FFFFFF" w:themeFill="background1"/>
            <w:vAlign w:val="center"/>
          </w:tcPr>
          <w:p w:rsidR="009D179B" w:rsidRPr="00C8386E" w:rsidRDefault="009D179B" w:rsidP="007F6408">
            <w:pPr>
              <w:jc w:val="center"/>
              <w:rPr>
                <w:rFonts w:ascii="Times New Roman" w:eastAsia="仿宋" w:hAnsi="Times New Roman" w:cs="Times New Roman"/>
                <w:kern w:val="0"/>
                <w:sz w:val="24"/>
                <w:szCs w:val="24"/>
              </w:rPr>
            </w:pPr>
          </w:p>
        </w:tc>
        <w:tc>
          <w:tcPr>
            <w:tcW w:w="1633"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肾功能异常可用</w:t>
            </w:r>
          </w:p>
        </w:tc>
        <w:tc>
          <w:tcPr>
            <w:tcW w:w="161"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32"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095A11" w:rsidP="00BD3597">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1</w:t>
            </w:r>
          </w:p>
        </w:tc>
        <w:tc>
          <w:tcPr>
            <w:tcW w:w="267"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095A11" w:rsidP="00BD3597">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1.</w:t>
            </w:r>
            <w:r w:rsidR="009D179B" w:rsidRPr="00C8386E">
              <w:rPr>
                <w:rFonts w:ascii="Times New Roman" w:eastAsia="仿宋" w:hAnsi="Times New Roman" w:cs="Times New Roman"/>
                <w:bCs/>
                <w:color w:val="000000"/>
                <w:kern w:val="24"/>
              </w:rPr>
              <w:t>5</w:t>
            </w:r>
          </w:p>
        </w:tc>
        <w:tc>
          <w:tcPr>
            <w:tcW w:w="333"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095A11" w:rsidP="00BD3597">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2</w:t>
            </w:r>
          </w:p>
        </w:tc>
        <w:tc>
          <w:tcPr>
            <w:tcW w:w="333"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095A11" w:rsidP="00BD3597">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1</w:t>
            </w:r>
          </w:p>
        </w:tc>
        <w:tc>
          <w:tcPr>
            <w:tcW w:w="268"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095A11" w:rsidP="00BD3597">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1.5</w:t>
            </w:r>
          </w:p>
        </w:tc>
        <w:tc>
          <w:tcPr>
            <w:tcW w:w="333"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095A11" w:rsidP="00BD3597">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2</w:t>
            </w:r>
          </w:p>
        </w:tc>
        <w:tc>
          <w:tcPr>
            <w:tcW w:w="323" w:type="pct"/>
            <w:tcBorders>
              <w:bottom w:val="single" w:sz="4" w:space="0" w:color="auto"/>
            </w:tcBorders>
            <w:shd w:val="clear" w:color="auto" w:fill="FFFFFF" w:themeFill="background1"/>
            <w:vAlign w:val="center"/>
          </w:tcPr>
          <w:p w:rsidR="009D179B" w:rsidRPr="00C8386E" w:rsidRDefault="00095A11" w:rsidP="00BD3597">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1.</w:t>
            </w:r>
            <w:r w:rsidR="009D179B" w:rsidRPr="00C8386E">
              <w:rPr>
                <w:rFonts w:ascii="Times New Roman" w:eastAsia="仿宋" w:hAnsi="Times New Roman" w:cs="Times New Roman"/>
                <w:bCs/>
                <w:color w:val="000000"/>
                <w:kern w:val="24"/>
              </w:rPr>
              <w:t>5</w:t>
            </w:r>
          </w:p>
        </w:tc>
        <w:tc>
          <w:tcPr>
            <w:tcW w:w="323" w:type="pct"/>
            <w:tcBorders>
              <w:bottom w:val="single" w:sz="4" w:space="0" w:color="auto"/>
            </w:tcBorders>
            <w:shd w:val="clear" w:color="auto" w:fill="FFFFFF" w:themeFill="background1"/>
            <w:vAlign w:val="center"/>
          </w:tcPr>
          <w:p w:rsidR="009D179B" w:rsidRPr="00C8386E" w:rsidRDefault="00095A11" w:rsidP="00BD3597">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1.</w:t>
            </w:r>
            <w:r w:rsidR="009D179B" w:rsidRPr="00C8386E">
              <w:rPr>
                <w:rFonts w:ascii="Times New Roman" w:eastAsia="仿宋" w:hAnsi="Times New Roman" w:cs="Times New Roman"/>
                <w:bCs/>
                <w:color w:val="000000"/>
                <w:kern w:val="24"/>
              </w:rPr>
              <w:t>5</w:t>
            </w:r>
          </w:p>
        </w:tc>
        <w:tc>
          <w:tcPr>
            <w:tcW w:w="258" w:type="pct"/>
            <w:tcBorders>
              <w:bottom w:val="single" w:sz="4" w:space="0" w:color="auto"/>
            </w:tcBorders>
            <w:shd w:val="clear" w:color="auto" w:fill="FFFFFF" w:themeFill="background1"/>
            <w:vAlign w:val="center"/>
          </w:tcPr>
          <w:p w:rsidR="009D179B" w:rsidRPr="00C8386E" w:rsidRDefault="00095A11" w:rsidP="00C41DAC">
            <w:pPr>
              <w:pStyle w:val="a6"/>
              <w:widowControl w:val="0"/>
              <w:jc w:val="center"/>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1.5</w:t>
            </w:r>
          </w:p>
        </w:tc>
      </w:tr>
      <w:tr w:rsidR="009D179B" w:rsidRPr="00C8386E" w:rsidTr="00095A11">
        <w:trPr>
          <w:trHeight w:val="61"/>
          <w:jc w:val="center"/>
        </w:trPr>
        <w:tc>
          <w:tcPr>
            <w:tcW w:w="437" w:type="pct"/>
            <w:vMerge w:val="restar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药物相互作用所致不良反应</w:t>
            </w:r>
          </w:p>
        </w:tc>
        <w:tc>
          <w:tcPr>
            <w:tcW w:w="1633"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轻中度：一般无需调整用药剂量</w:t>
            </w:r>
          </w:p>
        </w:tc>
        <w:tc>
          <w:tcPr>
            <w:tcW w:w="161"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32"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2E48B2">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267"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2E48B2">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33"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2E48B2">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33"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2E48B2">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268"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2E48B2">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33"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2E48B2">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23" w:type="pct"/>
            <w:tcBorders>
              <w:top w:val="single" w:sz="4" w:space="0" w:color="auto"/>
              <w:bottom w:val="nil"/>
            </w:tcBorders>
            <w:shd w:val="clear" w:color="auto" w:fill="FFFFFF" w:themeFill="background1"/>
            <w:vAlign w:val="center"/>
          </w:tcPr>
          <w:p w:rsidR="009D179B" w:rsidRPr="00C8386E" w:rsidRDefault="009D179B" w:rsidP="002E48B2">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23" w:type="pct"/>
            <w:tcBorders>
              <w:top w:val="single" w:sz="4" w:space="0" w:color="auto"/>
              <w:bottom w:val="nil"/>
            </w:tcBorders>
            <w:shd w:val="clear" w:color="auto" w:fill="FFFFFF" w:themeFill="background1"/>
            <w:vAlign w:val="center"/>
          </w:tcPr>
          <w:p w:rsidR="009D179B" w:rsidRPr="00C8386E" w:rsidRDefault="009D179B" w:rsidP="002E48B2">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258" w:type="pct"/>
            <w:tcBorders>
              <w:top w:val="single" w:sz="4" w:space="0" w:color="auto"/>
              <w:bottom w:val="nil"/>
            </w:tcBorders>
            <w:shd w:val="clear" w:color="auto" w:fill="FFFFFF" w:themeFill="background1"/>
            <w:vAlign w:val="center"/>
          </w:tcPr>
          <w:p w:rsidR="009D179B" w:rsidRPr="00C8386E" w:rsidRDefault="009D179B" w:rsidP="002E48B2">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r>
      <w:tr w:rsidR="009D179B" w:rsidRPr="00C8386E" w:rsidTr="00095A11">
        <w:trPr>
          <w:trHeight w:val="71"/>
          <w:jc w:val="center"/>
        </w:trPr>
        <w:tc>
          <w:tcPr>
            <w:tcW w:w="437" w:type="pct"/>
            <w:vMerge/>
            <w:tcBorders>
              <w:top w:val="nil"/>
            </w:tcBorders>
            <w:shd w:val="clear" w:color="auto" w:fill="FFFFFF" w:themeFill="background1"/>
            <w:vAlign w:val="center"/>
          </w:tcPr>
          <w:p w:rsidR="009D179B" w:rsidRPr="00C8386E" w:rsidRDefault="009D179B" w:rsidP="007F6408">
            <w:pPr>
              <w:jc w:val="center"/>
              <w:rPr>
                <w:rFonts w:ascii="Times New Roman" w:eastAsia="仿宋" w:hAnsi="Times New Roman" w:cs="Times New Roman"/>
                <w:kern w:val="0"/>
                <w:sz w:val="24"/>
                <w:szCs w:val="24"/>
              </w:rPr>
            </w:pPr>
          </w:p>
        </w:tc>
        <w:tc>
          <w:tcPr>
            <w:tcW w:w="1633"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重度：需要调整剂量</w:t>
            </w:r>
          </w:p>
        </w:tc>
        <w:tc>
          <w:tcPr>
            <w:tcW w:w="161"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32"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267"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33"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33"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268"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33"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23" w:type="pct"/>
            <w:tcBorders>
              <w:top w:val="nil"/>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23" w:type="pct"/>
            <w:tcBorders>
              <w:top w:val="nil"/>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258" w:type="pct"/>
            <w:tcBorders>
              <w:top w:val="nil"/>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r>
      <w:tr w:rsidR="009D179B" w:rsidRPr="00C8386E" w:rsidTr="00095A11">
        <w:trPr>
          <w:trHeight w:val="292"/>
          <w:jc w:val="center"/>
        </w:trPr>
        <w:tc>
          <w:tcPr>
            <w:tcW w:w="437" w:type="pct"/>
            <w:vMerge/>
            <w:tcBorders>
              <w:bottom w:val="single" w:sz="4" w:space="0" w:color="auto"/>
            </w:tcBorders>
            <w:shd w:val="clear" w:color="auto" w:fill="FFFFFF" w:themeFill="background1"/>
            <w:vAlign w:val="center"/>
          </w:tcPr>
          <w:p w:rsidR="009D179B" w:rsidRPr="00C8386E" w:rsidRDefault="009D179B" w:rsidP="007F6408">
            <w:pPr>
              <w:jc w:val="center"/>
              <w:rPr>
                <w:rFonts w:ascii="Times New Roman" w:eastAsia="仿宋" w:hAnsi="Times New Roman" w:cs="Times New Roman"/>
                <w:kern w:val="0"/>
                <w:sz w:val="24"/>
                <w:szCs w:val="24"/>
              </w:rPr>
            </w:pPr>
          </w:p>
        </w:tc>
        <w:tc>
          <w:tcPr>
            <w:tcW w:w="1633"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禁忌：禁止在同一时段使用</w:t>
            </w:r>
          </w:p>
        </w:tc>
        <w:tc>
          <w:tcPr>
            <w:tcW w:w="161"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32"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267"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33"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33"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268"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33"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23" w:type="pct"/>
            <w:tcBorders>
              <w:bottom w:val="single" w:sz="4" w:space="0" w:color="auto"/>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23" w:type="pct"/>
            <w:tcBorders>
              <w:bottom w:val="single" w:sz="4" w:space="0" w:color="auto"/>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258" w:type="pct"/>
            <w:tcBorders>
              <w:bottom w:val="single" w:sz="4" w:space="0" w:color="auto"/>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r>
      <w:tr w:rsidR="009D179B" w:rsidRPr="00C8386E" w:rsidTr="00095A11">
        <w:trPr>
          <w:trHeight w:val="292"/>
          <w:jc w:val="center"/>
        </w:trPr>
        <w:tc>
          <w:tcPr>
            <w:tcW w:w="437" w:type="pct"/>
            <w:vMerge w:val="restar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bCs/>
                <w:color w:val="000000"/>
                <w:kern w:val="24"/>
                <w:sz w:val="24"/>
                <w:szCs w:val="24"/>
              </w:rPr>
            </w:pPr>
            <w:r w:rsidRPr="00C8386E">
              <w:rPr>
                <w:rFonts w:ascii="Times New Roman" w:eastAsia="仿宋" w:hAnsi="Times New Roman" w:cs="Times New Roman"/>
                <w:bCs/>
                <w:color w:val="000000"/>
                <w:kern w:val="24"/>
                <w:sz w:val="24"/>
                <w:szCs w:val="24"/>
              </w:rPr>
              <w:t>其他</w:t>
            </w:r>
          </w:p>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（可多选）</w:t>
            </w:r>
          </w:p>
        </w:tc>
        <w:tc>
          <w:tcPr>
            <w:tcW w:w="1633"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不良反应均为可逆性</w:t>
            </w:r>
          </w:p>
        </w:tc>
        <w:tc>
          <w:tcPr>
            <w:tcW w:w="161"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32"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0.5</w:t>
            </w:r>
          </w:p>
        </w:tc>
        <w:tc>
          <w:tcPr>
            <w:tcW w:w="267"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0.5</w:t>
            </w:r>
          </w:p>
        </w:tc>
        <w:tc>
          <w:tcPr>
            <w:tcW w:w="333"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0.5</w:t>
            </w:r>
          </w:p>
        </w:tc>
        <w:tc>
          <w:tcPr>
            <w:tcW w:w="333"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0.5</w:t>
            </w:r>
          </w:p>
        </w:tc>
        <w:tc>
          <w:tcPr>
            <w:tcW w:w="268"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0.5</w:t>
            </w:r>
          </w:p>
        </w:tc>
        <w:tc>
          <w:tcPr>
            <w:tcW w:w="333" w:type="pct"/>
            <w:tcBorders>
              <w:top w:val="single" w:sz="4" w:space="0" w:color="auto"/>
              <w:bottom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0.5</w:t>
            </w:r>
          </w:p>
        </w:tc>
        <w:tc>
          <w:tcPr>
            <w:tcW w:w="323" w:type="pct"/>
            <w:tcBorders>
              <w:top w:val="single" w:sz="4" w:space="0" w:color="auto"/>
              <w:bottom w:val="nil"/>
            </w:tcBorders>
            <w:shd w:val="clear" w:color="auto" w:fill="FFFFFF" w:themeFill="background1"/>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0.5</w:t>
            </w:r>
          </w:p>
        </w:tc>
        <w:tc>
          <w:tcPr>
            <w:tcW w:w="323" w:type="pct"/>
            <w:tcBorders>
              <w:top w:val="single" w:sz="4" w:space="0" w:color="auto"/>
              <w:bottom w:val="nil"/>
            </w:tcBorders>
            <w:shd w:val="clear" w:color="auto" w:fill="FFFFFF" w:themeFill="background1"/>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0.5</w:t>
            </w:r>
          </w:p>
        </w:tc>
        <w:tc>
          <w:tcPr>
            <w:tcW w:w="258" w:type="pct"/>
            <w:tcBorders>
              <w:top w:val="single" w:sz="4" w:space="0" w:color="auto"/>
              <w:bottom w:val="nil"/>
            </w:tcBorders>
            <w:shd w:val="clear" w:color="auto" w:fill="FFFFFF" w:themeFill="background1"/>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0.5</w:t>
            </w:r>
          </w:p>
        </w:tc>
      </w:tr>
      <w:tr w:rsidR="009D179B" w:rsidRPr="00C8386E" w:rsidTr="00095A11">
        <w:trPr>
          <w:trHeight w:val="292"/>
          <w:jc w:val="center"/>
        </w:trPr>
        <w:tc>
          <w:tcPr>
            <w:tcW w:w="437" w:type="pct"/>
            <w:vMerge/>
            <w:tcBorders>
              <w:top w:val="nil"/>
            </w:tcBorders>
            <w:shd w:val="clear" w:color="auto" w:fill="FFFFFF" w:themeFill="background1"/>
            <w:vAlign w:val="center"/>
          </w:tcPr>
          <w:p w:rsidR="009D179B" w:rsidRPr="00C8386E" w:rsidRDefault="009D179B" w:rsidP="007F6408">
            <w:pPr>
              <w:jc w:val="center"/>
              <w:rPr>
                <w:rFonts w:ascii="Times New Roman" w:eastAsia="仿宋" w:hAnsi="Times New Roman" w:cs="Times New Roman"/>
                <w:kern w:val="0"/>
                <w:sz w:val="24"/>
                <w:szCs w:val="24"/>
              </w:rPr>
            </w:pPr>
          </w:p>
        </w:tc>
        <w:tc>
          <w:tcPr>
            <w:tcW w:w="1633"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无致畸、致癌</w:t>
            </w:r>
          </w:p>
        </w:tc>
        <w:tc>
          <w:tcPr>
            <w:tcW w:w="161"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32"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267"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33"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33"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268"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33" w:type="pct"/>
            <w:tcBorders>
              <w:top w:val="nil"/>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23" w:type="pct"/>
            <w:tcBorders>
              <w:top w:val="nil"/>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23" w:type="pct"/>
            <w:tcBorders>
              <w:top w:val="nil"/>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258" w:type="pct"/>
            <w:tcBorders>
              <w:top w:val="nil"/>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r>
      <w:tr w:rsidR="009D179B" w:rsidRPr="00C8386E" w:rsidTr="00095A11">
        <w:trPr>
          <w:trHeight w:val="292"/>
          <w:jc w:val="center"/>
        </w:trPr>
        <w:tc>
          <w:tcPr>
            <w:tcW w:w="437" w:type="pct"/>
            <w:vMerge/>
            <w:tcBorders>
              <w:bottom w:val="single" w:sz="4" w:space="0" w:color="auto"/>
            </w:tcBorders>
            <w:shd w:val="clear" w:color="auto" w:fill="FFFFFF" w:themeFill="background1"/>
            <w:vAlign w:val="center"/>
          </w:tcPr>
          <w:p w:rsidR="009D179B" w:rsidRPr="00C8386E" w:rsidRDefault="009D179B" w:rsidP="007F6408">
            <w:pPr>
              <w:jc w:val="center"/>
              <w:rPr>
                <w:rFonts w:ascii="Times New Roman" w:eastAsia="仿宋" w:hAnsi="Times New Roman" w:cs="Times New Roman"/>
                <w:kern w:val="0"/>
                <w:sz w:val="24"/>
                <w:szCs w:val="24"/>
              </w:rPr>
            </w:pPr>
          </w:p>
        </w:tc>
        <w:tc>
          <w:tcPr>
            <w:tcW w:w="1633"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无特别用药警示</w:t>
            </w:r>
          </w:p>
        </w:tc>
        <w:tc>
          <w:tcPr>
            <w:tcW w:w="161"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32"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267"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33"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33"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268"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33" w:type="pct"/>
            <w:tcBorders>
              <w:bottom w:val="single" w:sz="4" w:space="0" w:color="auto"/>
            </w:tcBorders>
            <w:shd w:val="clear" w:color="auto" w:fill="FFFFFF" w:themeFill="background1"/>
            <w:tcMar>
              <w:top w:w="9" w:type="dxa"/>
              <w:left w:w="9" w:type="dxa"/>
              <w:bottom w:w="0" w:type="dxa"/>
              <w:right w:w="9" w:type="dxa"/>
            </w:tcMar>
            <w:vAlign w:val="center"/>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23" w:type="pct"/>
            <w:tcBorders>
              <w:bottom w:val="single" w:sz="4" w:space="0" w:color="auto"/>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323" w:type="pct"/>
            <w:tcBorders>
              <w:bottom w:val="single" w:sz="4" w:space="0" w:color="auto"/>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c>
          <w:tcPr>
            <w:tcW w:w="258" w:type="pct"/>
            <w:tcBorders>
              <w:bottom w:val="single" w:sz="4" w:space="0" w:color="auto"/>
            </w:tcBorders>
            <w:shd w:val="clear" w:color="auto" w:fill="FFFFFF" w:themeFill="background1"/>
          </w:tcPr>
          <w:p w:rsidR="009D179B" w:rsidRPr="00C8386E" w:rsidRDefault="009D179B" w:rsidP="00BD3597">
            <w:pPr>
              <w:pStyle w:val="a6"/>
              <w:widowControl w:val="0"/>
              <w:jc w:val="center"/>
              <w:rPr>
                <w:rFonts w:ascii="Times New Roman" w:eastAsia="仿宋" w:hAnsi="Times New Roman" w:cs="Times New Roman"/>
                <w:bCs/>
                <w:color w:val="000000"/>
                <w:kern w:val="24"/>
              </w:rPr>
            </w:pPr>
          </w:p>
        </w:tc>
      </w:tr>
      <w:tr w:rsidR="00095A11" w:rsidRPr="00095A11" w:rsidTr="00095A11">
        <w:trPr>
          <w:trHeight w:val="292"/>
          <w:jc w:val="center"/>
        </w:trPr>
        <w:tc>
          <w:tcPr>
            <w:tcW w:w="2070" w:type="pct"/>
            <w:gridSpan w:val="2"/>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095A11" w:rsidRPr="00C8386E" w:rsidRDefault="00095A11" w:rsidP="007F6408">
            <w:pPr>
              <w:jc w:val="center"/>
              <w:textAlignment w:val="bottom"/>
              <w:rPr>
                <w:rFonts w:ascii="Times New Roman" w:eastAsia="仿宋" w:hAnsi="Times New Roman" w:cs="Times New Roman"/>
                <w:kern w:val="0"/>
                <w:sz w:val="24"/>
                <w:szCs w:val="24"/>
              </w:rPr>
            </w:pPr>
            <w:r w:rsidRPr="00C8386E">
              <w:rPr>
                <w:rFonts w:ascii="Times New Roman" w:eastAsia="仿宋" w:hAnsi="Times New Roman" w:cs="Times New Roman"/>
                <w:bCs/>
                <w:color w:val="000000"/>
                <w:kern w:val="24"/>
                <w:sz w:val="24"/>
                <w:szCs w:val="24"/>
              </w:rPr>
              <w:t>安全性评分</w:t>
            </w:r>
          </w:p>
        </w:tc>
        <w:tc>
          <w:tcPr>
            <w:tcW w:w="161" w:type="pct"/>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095A11" w:rsidRPr="00C8386E" w:rsidRDefault="00095A11" w:rsidP="00BD3597">
            <w:pPr>
              <w:pStyle w:val="a6"/>
              <w:widowControl w:val="0"/>
              <w:jc w:val="center"/>
              <w:rPr>
                <w:rFonts w:ascii="Times New Roman" w:eastAsia="仿宋" w:hAnsi="Times New Roman" w:cs="Times New Roman"/>
                <w:bCs/>
                <w:color w:val="000000"/>
                <w:kern w:val="24"/>
              </w:rPr>
            </w:pPr>
          </w:p>
        </w:tc>
        <w:tc>
          <w:tcPr>
            <w:tcW w:w="332" w:type="pct"/>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095A11" w:rsidRPr="00095A11" w:rsidRDefault="00095A11" w:rsidP="00095A11">
            <w:pPr>
              <w:pStyle w:val="a6"/>
              <w:widowControl w:val="0"/>
              <w:jc w:val="center"/>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13</w:t>
            </w:r>
          </w:p>
        </w:tc>
        <w:tc>
          <w:tcPr>
            <w:tcW w:w="267" w:type="pct"/>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095A11" w:rsidRPr="00095A11" w:rsidRDefault="00095A11" w:rsidP="00095A11">
            <w:pPr>
              <w:pStyle w:val="a6"/>
              <w:widowControl w:val="0"/>
              <w:jc w:val="center"/>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13.5</w:t>
            </w:r>
          </w:p>
        </w:tc>
        <w:tc>
          <w:tcPr>
            <w:tcW w:w="333" w:type="pct"/>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095A11" w:rsidRPr="00095A11" w:rsidRDefault="00095A11" w:rsidP="00095A11">
            <w:pPr>
              <w:pStyle w:val="a6"/>
              <w:widowControl w:val="0"/>
              <w:jc w:val="center"/>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16</w:t>
            </w:r>
          </w:p>
        </w:tc>
        <w:tc>
          <w:tcPr>
            <w:tcW w:w="333" w:type="pct"/>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095A11" w:rsidRPr="00095A11" w:rsidRDefault="00095A11" w:rsidP="00095A11">
            <w:pPr>
              <w:pStyle w:val="a6"/>
              <w:widowControl w:val="0"/>
              <w:jc w:val="center"/>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13</w:t>
            </w:r>
          </w:p>
        </w:tc>
        <w:tc>
          <w:tcPr>
            <w:tcW w:w="268" w:type="pct"/>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095A11" w:rsidRPr="00095A11" w:rsidRDefault="00095A11" w:rsidP="00095A11">
            <w:pPr>
              <w:pStyle w:val="a6"/>
              <w:widowControl w:val="0"/>
              <w:jc w:val="center"/>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13.5</w:t>
            </w:r>
          </w:p>
        </w:tc>
        <w:tc>
          <w:tcPr>
            <w:tcW w:w="333" w:type="pct"/>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095A11" w:rsidRPr="00095A11" w:rsidRDefault="00095A11" w:rsidP="00095A11">
            <w:pPr>
              <w:pStyle w:val="a6"/>
              <w:widowControl w:val="0"/>
              <w:jc w:val="center"/>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16</w:t>
            </w:r>
          </w:p>
        </w:tc>
        <w:tc>
          <w:tcPr>
            <w:tcW w:w="323" w:type="pct"/>
            <w:tcBorders>
              <w:top w:val="single" w:sz="4" w:space="0" w:color="auto"/>
              <w:bottom w:val="single" w:sz="4" w:space="0" w:color="auto"/>
            </w:tcBorders>
            <w:shd w:val="clear" w:color="auto" w:fill="FFFFFF" w:themeFill="background1"/>
            <w:vAlign w:val="center"/>
          </w:tcPr>
          <w:p w:rsidR="00095A11" w:rsidRPr="00095A11" w:rsidRDefault="00095A11" w:rsidP="00095A11">
            <w:pPr>
              <w:pStyle w:val="a6"/>
              <w:widowControl w:val="0"/>
              <w:jc w:val="center"/>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13.25</w:t>
            </w:r>
          </w:p>
        </w:tc>
        <w:tc>
          <w:tcPr>
            <w:tcW w:w="323" w:type="pct"/>
            <w:tcBorders>
              <w:top w:val="single" w:sz="4" w:space="0" w:color="auto"/>
              <w:bottom w:val="single" w:sz="4" w:space="0" w:color="auto"/>
            </w:tcBorders>
            <w:shd w:val="clear" w:color="auto" w:fill="FFFFFF" w:themeFill="background1"/>
            <w:vAlign w:val="center"/>
          </w:tcPr>
          <w:p w:rsidR="00095A11" w:rsidRPr="00095A11" w:rsidRDefault="00095A11" w:rsidP="00095A11">
            <w:pPr>
              <w:pStyle w:val="a6"/>
              <w:widowControl w:val="0"/>
              <w:jc w:val="center"/>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13</w:t>
            </w:r>
          </w:p>
        </w:tc>
        <w:tc>
          <w:tcPr>
            <w:tcW w:w="258" w:type="pct"/>
            <w:tcBorders>
              <w:top w:val="single" w:sz="4" w:space="0" w:color="auto"/>
              <w:bottom w:val="single" w:sz="4" w:space="0" w:color="auto"/>
            </w:tcBorders>
            <w:shd w:val="clear" w:color="auto" w:fill="FFFFFF" w:themeFill="background1"/>
            <w:vAlign w:val="center"/>
          </w:tcPr>
          <w:p w:rsidR="00095A11" w:rsidRPr="00095A11" w:rsidRDefault="00095A11" w:rsidP="00095A11">
            <w:pPr>
              <w:pStyle w:val="a6"/>
              <w:widowControl w:val="0"/>
              <w:jc w:val="center"/>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12.5</w:t>
            </w:r>
          </w:p>
        </w:tc>
      </w:tr>
    </w:tbl>
    <w:p w:rsidR="009D179B" w:rsidRPr="00C8386E" w:rsidRDefault="009D179B">
      <w:pPr>
        <w:jc w:val="center"/>
        <w:rPr>
          <w:rFonts w:ascii="Times New Roman" w:eastAsia="仿宋" w:hAnsi="Times New Roman" w:cs="Times New Roman"/>
          <w:sz w:val="24"/>
          <w:szCs w:val="28"/>
        </w:rPr>
      </w:pPr>
    </w:p>
    <w:p w:rsidR="00C96FF8" w:rsidRPr="00C8386E" w:rsidRDefault="00DD68D6">
      <w:pPr>
        <w:rPr>
          <w:rFonts w:ascii="Times New Roman" w:eastAsia="仿宋" w:hAnsi="Times New Roman" w:cs="Times New Roman"/>
          <w:b/>
          <w:bCs/>
          <w:sz w:val="28"/>
          <w:szCs w:val="28"/>
        </w:rPr>
      </w:pPr>
      <w:r w:rsidRPr="00C8386E">
        <w:rPr>
          <w:rFonts w:ascii="Times New Roman" w:eastAsia="仿宋" w:hAnsi="Times New Roman" w:cs="Times New Roman"/>
          <w:b/>
          <w:bCs/>
          <w:sz w:val="28"/>
          <w:szCs w:val="28"/>
        </w:rPr>
        <w:t>4.4</w:t>
      </w:r>
      <w:r w:rsidRPr="00C8386E">
        <w:rPr>
          <w:rFonts w:ascii="Times New Roman" w:eastAsia="仿宋" w:hAnsi="Times New Roman" w:cs="Times New Roman"/>
          <w:b/>
          <w:bCs/>
          <w:sz w:val="28"/>
          <w:szCs w:val="28"/>
        </w:rPr>
        <w:t>经济性评分</w:t>
      </w:r>
    </w:p>
    <w:p w:rsidR="00476303" w:rsidRPr="00C8386E" w:rsidRDefault="0088793C" w:rsidP="00C2253B">
      <w:pPr>
        <w:rPr>
          <w:rFonts w:ascii="Times New Roman" w:eastAsia="仿宋" w:hAnsi="Times New Roman" w:cs="Times New Roman"/>
          <w:sz w:val="28"/>
          <w:szCs w:val="28"/>
        </w:rPr>
      </w:pPr>
      <w:r w:rsidRPr="00C8386E">
        <w:rPr>
          <w:rFonts w:ascii="Times New Roman" w:eastAsia="仿宋" w:hAnsi="Times New Roman" w:cs="Times New Roman"/>
          <w:sz w:val="28"/>
          <w:szCs w:val="28"/>
        </w:rPr>
        <w:t>4.4.1</w:t>
      </w:r>
      <w:r w:rsidR="00476303" w:rsidRPr="00C8386E">
        <w:rPr>
          <w:rFonts w:ascii="Times New Roman" w:eastAsia="仿宋" w:hAnsi="Times New Roman" w:cs="Times New Roman"/>
          <w:sz w:val="28"/>
          <w:szCs w:val="28"/>
        </w:rPr>
        <w:t>所评价药品日均治疗费用（百分位）：因各沙坦治疗剂量不同，故对</w:t>
      </w:r>
      <w:r w:rsidR="00476303" w:rsidRPr="00C8386E">
        <w:rPr>
          <w:rFonts w:ascii="Times New Roman" w:eastAsia="仿宋" w:hAnsi="Times New Roman" w:cs="Times New Roman"/>
          <w:sz w:val="28"/>
          <w:szCs w:val="28"/>
        </w:rPr>
        <w:t>9</w:t>
      </w:r>
      <w:r w:rsidR="00476303" w:rsidRPr="00C8386E">
        <w:rPr>
          <w:rFonts w:ascii="Times New Roman" w:eastAsia="仿宋" w:hAnsi="Times New Roman" w:cs="Times New Roman"/>
          <w:sz w:val="28"/>
          <w:szCs w:val="28"/>
        </w:rPr>
        <w:t>个沙坦以指南中</w:t>
      </w:r>
      <w:r w:rsidR="00476303" w:rsidRPr="00C8386E">
        <w:rPr>
          <w:rFonts w:ascii="Times New Roman" w:eastAsia="仿宋" w:hAnsi="Times New Roman" w:cs="Times New Roman"/>
          <w:sz w:val="28"/>
          <w:szCs w:val="28"/>
        </w:rPr>
        <w:t>“</w:t>
      </w:r>
      <w:r w:rsidR="00476303" w:rsidRPr="00C8386E">
        <w:rPr>
          <w:rFonts w:ascii="Times New Roman" w:eastAsia="仿宋" w:hAnsi="Times New Roman" w:cs="Times New Roman"/>
          <w:sz w:val="28"/>
          <w:szCs w:val="28"/>
        </w:rPr>
        <w:t>足量</w:t>
      </w:r>
      <w:r w:rsidR="00476303" w:rsidRPr="00C8386E">
        <w:rPr>
          <w:rFonts w:ascii="Times New Roman" w:eastAsia="仿宋" w:hAnsi="Times New Roman" w:cs="Times New Roman"/>
          <w:sz w:val="28"/>
          <w:szCs w:val="28"/>
        </w:rPr>
        <w:t>”</w:t>
      </w:r>
      <w:r w:rsidR="00476303" w:rsidRPr="00C8386E">
        <w:rPr>
          <w:rFonts w:ascii="Times New Roman" w:eastAsia="仿宋" w:hAnsi="Times New Roman" w:cs="Times New Roman"/>
          <w:sz w:val="28"/>
          <w:szCs w:val="28"/>
        </w:rPr>
        <w:t>对应药品日均剂量及说明书日最大剂量为参考，标定同等药效的药物日均使用量，</w:t>
      </w:r>
      <w:r w:rsidR="00476303" w:rsidRPr="00C8386E">
        <w:rPr>
          <w:rFonts w:ascii="Times New Roman" w:eastAsia="仿宋" w:hAnsi="Times New Roman" w:cs="Times New Roman"/>
          <w:sz w:val="28"/>
          <w:szCs w:val="28"/>
        </w:rPr>
        <w:t>9</w:t>
      </w:r>
      <w:r w:rsidR="00476303" w:rsidRPr="00C8386E">
        <w:rPr>
          <w:rFonts w:ascii="Times New Roman" w:eastAsia="仿宋" w:hAnsi="Times New Roman" w:cs="Times New Roman"/>
          <w:sz w:val="28"/>
          <w:szCs w:val="28"/>
        </w:rPr>
        <w:t>个沙坦标定后治疗量分别为：替米沙坦片</w:t>
      </w:r>
      <w:r w:rsidR="00476303" w:rsidRPr="00C8386E">
        <w:rPr>
          <w:rFonts w:ascii="Times New Roman" w:eastAsia="仿宋" w:hAnsi="Times New Roman" w:cs="Times New Roman"/>
          <w:sz w:val="28"/>
          <w:szCs w:val="28"/>
        </w:rPr>
        <w:t xml:space="preserve"> 80mg</w:t>
      </w:r>
      <w:r w:rsidR="00476303" w:rsidRPr="00C8386E">
        <w:rPr>
          <w:rFonts w:ascii="Times New Roman" w:eastAsia="仿宋" w:hAnsi="Times New Roman" w:cs="Times New Roman"/>
          <w:sz w:val="28"/>
          <w:szCs w:val="28"/>
        </w:rPr>
        <w:t>，缬沙坦胶囊</w:t>
      </w:r>
      <w:r w:rsidR="00476303" w:rsidRPr="00C8386E">
        <w:rPr>
          <w:rFonts w:ascii="Times New Roman" w:eastAsia="仿宋" w:hAnsi="Times New Roman" w:cs="Times New Roman"/>
          <w:sz w:val="28"/>
          <w:szCs w:val="28"/>
        </w:rPr>
        <w:t xml:space="preserve"> 160 mg</w:t>
      </w:r>
      <w:r w:rsidR="00476303" w:rsidRPr="00C8386E">
        <w:rPr>
          <w:rFonts w:ascii="Times New Roman" w:eastAsia="仿宋" w:hAnsi="Times New Roman" w:cs="Times New Roman"/>
          <w:sz w:val="28"/>
          <w:szCs w:val="28"/>
        </w:rPr>
        <w:t>，厄贝沙坦</w:t>
      </w:r>
      <w:r w:rsidR="00476303" w:rsidRPr="00C8386E">
        <w:rPr>
          <w:rFonts w:ascii="Times New Roman" w:eastAsia="仿宋" w:hAnsi="Times New Roman" w:cs="Times New Roman"/>
          <w:sz w:val="28"/>
          <w:szCs w:val="28"/>
        </w:rPr>
        <w:t>300 mg</w:t>
      </w:r>
      <w:r w:rsidR="00476303" w:rsidRPr="00C8386E">
        <w:rPr>
          <w:rFonts w:ascii="Times New Roman" w:eastAsia="仿宋" w:hAnsi="Times New Roman" w:cs="Times New Roman"/>
          <w:sz w:val="28"/>
          <w:szCs w:val="28"/>
        </w:rPr>
        <w:t>，氯沙坦钾</w:t>
      </w:r>
      <w:r w:rsidR="00476303" w:rsidRPr="00C8386E">
        <w:rPr>
          <w:rFonts w:ascii="Times New Roman" w:eastAsia="仿宋" w:hAnsi="Times New Roman" w:cs="Times New Roman"/>
          <w:sz w:val="28"/>
          <w:szCs w:val="28"/>
        </w:rPr>
        <w:t xml:space="preserve"> 100 mg</w:t>
      </w:r>
      <w:r w:rsidR="00476303" w:rsidRPr="00C8386E">
        <w:rPr>
          <w:rFonts w:ascii="Times New Roman" w:eastAsia="仿宋" w:hAnsi="Times New Roman" w:cs="Times New Roman"/>
          <w:sz w:val="28"/>
          <w:szCs w:val="28"/>
        </w:rPr>
        <w:t>，坎地沙坦酯片</w:t>
      </w:r>
      <w:r w:rsidR="00476303" w:rsidRPr="00C8386E">
        <w:rPr>
          <w:rFonts w:ascii="Times New Roman" w:eastAsia="仿宋" w:hAnsi="Times New Roman" w:cs="Times New Roman"/>
          <w:sz w:val="28"/>
          <w:szCs w:val="28"/>
        </w:rPr>
        <w:t xml:space="preserve"> 32 mg</w:t>
      </w:r>
      <w:r w:rsidR="00476303" w:rsidRPr="00C8386E">
        <w:rPr>
          <w:rFonts w:ascii="Times New Roman" w:eastAsia="仿宋" w:hAnsi="Times New Roman" w:cs="Times New Roman"/>
          <w:sz w:val="28"/>
          <w:szCs w:val="28"/>
        </w:rPr>
        <w:t>，奥美沙坦酯片</w:t>
      </w:r>
      <w:r w:rsidR="00476303" w:rsidRPr="00C8386E">
        <w:rPr>
          <w:rFonts w:ascii="Times New Roman" w:eastAsia="仿宋" w:hAnsi="Times New Roman" w:cs="Times New Roman"/>
          <w:sz w:val="28"/>
          <w:szCs w:val="28"/>
        </w:rPr>
        <w:t xml:space="preserve"> 40 mg</w:t>
      </w:r>
      <w:r w:rsidR="00476303" w:rsidRPr="00C8386E">
        <w:rPr>
          <w:rFonts w:ascii="Times New Roman" w:eastAsia="仿宋" w:hAnsi="Times New Roman" w:cs="Times New Roman"/>
          <w:sz w:val="28"/>
          <w:szCs w:val="28"/>
        </w:rPr>
        <w:t>，阿利沙坦酯片</w:t>
      </w:r>
      <w:r w:rsidR="00476303" w:rsidRPr="00C8386E">
        <w:rPr>
          <w:rFonts w:ascii="Times New Roman" w:eastAsia="仿宋" w:hAnsi="Times New Roman" w:cs="Times New Roman"/>
          <w:sz w:val="28"/>
          <w:szCs w:val="28"/>
        </w:rPr>
        <w:t xml:space="preserve"> 240 mg</w:t>
      </w:r>
      <w:r w:rsidR="00476303" w:rsidRPr="00C8386E">
        <w:rPr>
          <w:rFonts w:ascii="Times New Roman" w:eastAsia="仿宋" w:hAnsi="Times New Roman" w:cs="Times New Roman"/>
          <w:sz w:val="28"/>
          <w:szCs w:val="28"/>
        </w:rPr>
        <w:t>，美阿沙坦钾片</w:t>
      </w:r>
      <w:r w:rsidR="00476303" w:rsidRPr="00C8386E">
        <w:rPr>
          <w:rFonts w:ascii="Times New Roman" w:eastAsia="仿宋" w:hAnsi="Times New Roman" w:cs="Times New Roman"/>
          <w:sz w:val="28"/>
          <w:szCs w:val="28"/>
        </w:rPr>
        <w:t xml:space="preserve"> 80 mg</w:t>
      </w:r>
      <w:r w:rsidR="00476303" w:rsidRPr="00C8386E">
        <w:rPr>
          <w:rFonts w:ascii="Times New Roman" w:eastAsia="仿宋" w:hAnsi="Times New Roman" w:cs="Times New Roman"/>
          <w:sz w:val="28"/>
          <w:szCs w:val="28"/>
        </w:rPr>
        <w:t>，依普沙坦片</w:t>
      </w:r>
      <w:r w:rsidR="00476303" w:rsidRPr="00C8386E">
        <w:rPr>
          <w:rFonts w:ascii="Times New Roman" w:eastAsia="仿宋" w:hAnsi="Times New Roman" w:cs="Times New Roman"/>
          <w:sz w:val="28"/>
          <w:szCs w:val="28"/>
        </w:rPr>
        <w:t>1200 mg</w:t>
      </w:r>
      <w:r w:rsidR="00476303" w:rsidRPr="00C8386E">
        <w:rPr>
          <w:rFonts w:ascii="Times New Roman" w:eastAsia="仿宋" w:hAnsi="Times New Roman" w:cs="Times New Roman"/>
          <w:sz w:val="28"/>
          <w:szCs w:val="28"/>
        </w:rPr>
        <w:t>。根据广东省</w:t>
      </w:r>
      <w:r w:rsidR="00476303" w:rsidRPr="00C8386E">
        <w:rPr>
          <w:rFonts w:ascii="Times New Roman" w:eastAsia="仿宋" w:hAnsi="Times New Roman" w:cs="Times New Roman"/>
          <w:sz w:val="28"/>
          <w:szCs w:val="28"/>
        </w:rPr>
        <w:t>GPO</w:t>
      </w:r>
      <w:r w:rsidR="00476303" w:rsidRPr="00C8386E">
        <w:rPr>
          <w:rFonts w:ascii="Times New Roman" w:eastAsia="仿宋" w:hAnsi="Times New Roman" w:cs="Times New Roman"/>
          <w:sz w:val="28"/>
          <w:szCs w:val="28"/>
        </w:rPr>
        <w:t>网价格以及药智网计入，取值保留小数点后两位，替米沙坦片</w:t>
      </w:r>
      <w:r w:rsidR="00476303" w:rsidRPr="00C8386E">
        <w:rPr>
          <w:rFonts w:ascii="Times New Roman" w:eastAsia="仿宋" w:hAnsi="Times New Roman" w:cs="Times New Roman"/>
          <w:sz w:val="28"/>
          <w:szCs w:val="28"/>
        </w:rPr>
        <w:t xml:space="preserve"> 4.79</w:t>
      </w:r>
      <w:r w:rsidR="00476303" w:rsidRPr="00C8386E">
        <w:rPr>
          <w:rFonts w:ascii="Times New Roman" w:eastAsia="仿宋" w:hAnsi="Times New Roman" w:cs="Times New Roman"/>
          <w:sz w:val="28"/>
          <w:szCs w:val="28"/>
        </w:rPr>
        <w:t>元</w:t>
      </w:r>
      <w:r w:rsidR="00476303" w:rsidRPr="00C8386E">
        <w:rPr>
          <w:rFonts w:ascii="Times New Roman" w:eastAsia="仿宋" w:hAnsi="Times New Roman" w:cs="Times New Roman"/>
          <w:sz w:val="28"/>
          <w:szCs w:val="28"/>
        </w:rPr>
        <w:t>/</w:t>
      </w:r>
      <w:r w:rsidR="00476303" w:rsidRPr="00C8386E">
        <w:rPr>
          <w:rFonts w:ascii="Times New Roman" w:eastAsia="仿宋" w:hAnsi="Times New Roman" w:cs="Times New Roman"/>
          <w:sz w:val="28"/>
          <w:szCs w:val="28"/>
        </w:rPr>
        <w:t>日，缬沙坦胶囊</w:t>
      </w:r>
      <w:r w:rsidR="00476303" w:rsidRPr="00C8386E">
        <w:rPr>
          <w:rFonts w:ascii="Times New Roman" w:eastAsia="仿宋" w:hAnsi="Times New Roman" w:cs="Times New Roman"/>
          <w:sz w:val="28"/>
          <w:szCs w:val="28"/>
        </w:rPr>
        <w:t xml:space="preserve"> 7.01</w:t>
      </w:r>
      <w:r w:rsidR="00476303" w:rsidRPr="00C8386E">
        <w:rPr>
          <w:rFonts w:ascii="Times New Roman" w:eastAsia="仿宋" w:hAnsi="Times New Roman" w:cs="Times New Roman"/>
          <w:sz w:val="28"/>
          <w:szCs w:val="28"/>
        </w:rPr>
        <w:t>元</w:t>
      </w:r>
      <w:r w:rsidR="00476303" w:rsidRPr="00C8386E">
        <w:rPr>
          <w:rFonts w:ascii="Times New Roman" w:eastAsia="仿宋" w:hAnsi="Times New Roman" w:cs="Times New Roman"/>
          <w:sz w:val="28"/>
          <w:szCs w:val="28"/>
        </w:rPr>
        <w:t>/</w:t>
      </w:r>
      <w:r w:rsidR="00476303" w:rsidRPr="00C8386E">
        <w:rPr>
          <w:rFonts w:ascii="Times New Roman" w:eastAsia="仿宋" w:hAnsi="Times New Roman" w:cs="Times New Roman"/>
          <w:sz w:val="28"/>
          <w:szCs w:val="28"/>
        </w:rPr>
        <w:t>日，厄贝沙坦</w:t>
      </w:r>
      <w:r w:rsidR="00476303" w:rsidRPr="00C8386E">
        <w:rPr>
          <w:rFonts w:ascii="Times New Roman" w:eastAsia="仿宋" w:hAnsi="Times New Roman" w:cs="Times New Roman"/>
          <w:sz w:val="28"/>
          <w:szCs w:val="28"/>
        </w:rPr>
        <w:t>6.35</w:t>
      </w:r>
      <w:r w:rsidR="00476303" w:rsidRPr="00C8386E">
        <w:rPr>
          <w:rFonts w:ascii="Times New Roman" w:eastAsia="仿宋" w:hAnsi="Times New Roman" w:cs="Times New Roman"/>
          <w:sz w:val="28"/>
          <w:szCs w:val="28"/>
        </w:rPr>
        <w:t>元</w:t>
      </w:r>
      <w:r w:rsidR="00476303" w:rsidRPr="00C8386E">
        <w:rPr>
          <w:rFonts w:ascii="Times New Roman" w:eastAsia="仿宋" w:hAnsi="Times New Roman" w:cs="Times New Roman"/>
          <w:sz w:val="28"/>
          <w:szCs w:val="28"/>
        </w:rPr>
        <w:t>/</w:t>
      </w:r>
      <w:r w:rsidR="00476303" w:rsidRPr="00C8386E">
        <w:rPr>
          <w:rFonts w:ascii="Times New Roman" w:eastAsia="仿宋" w:hAnsi="Times New Roman" w:cs="Times New Roman"/>
          <w:sz w:val="28"/>
          <w:szCs w:val="28"/>
        </w:rPr>
        <w:t>日，氯沙坦钾</w:t>
      </w:r>
      <w:r w:rsidR="00476303" w:rsidRPr="00C8386E">
        <w:rPr>
          <w:rFonts w:ascii="Times New Roman" w:eastAsia="仿宋" w:hAnsi="Times New Roman" w:cs="Times New Roman"/>
          <w:sz w:val="28"/>
          <w:szCs w:val="28"/>
        </w:rPr>
        <w:t xml:space="preserve"> 6.42</w:t>
      </w:r>
      <w:r w:rsidR="00476303" w:rsidRPr="00C8386E">
        <w:rPr>
          <w:rFonts w:ascii="Times New Roman" w:eastAsia="仿宋" w:hAnsi="Times New Roman" w:cs="Times New Roman"/>
          <w:sz w:val="28"/>
          <w:szCs w:val="28"/>
        </w:rPr>
        <w:t>元</w:t>
      </w:r>
      <w:r w:rsidR="00476303" w:rsidRPr="00C8386E">
        <w:rPr>
          <w:rFonts w:ascii="Times New Roman" w:eastAsia="仿宋" w:hAnsi="Times New Roman" w:cs="Times New Roman"/>
          <w:sz w:val="28"/>
          <w:szCs w:val="28"/>
        </w:rPr>
        <w:t>/</w:t>
      </w:r>
      <w:r w:rsidR="00476303" w:rsidRPr="00C8386E">
        <w:rPr>
          <w:rFonts w:ascii="Times New Roman" w:eastAsia="仿宋" w:hAnsi="Times New Roman" w:cs="Times New Roman"/>
          <w:sz w:val="28"/>
          <w:szCs w:val="28"/>
        </w:rPr>
        <w:t>日，坎地沙坦酯片</w:t>
      </w:r>
      <w:r w:rsidR="00476303" w:rsidRPr="00C8386E">
        <w:rPr>
          <w:rFonts w:ascii="Times New Roman" w:eastAsia="仿宋" w:hAnsi="Times New Roman" w:cs="Times New Roman"/>
          <w:sz w:val="28"/>
          <w:szCs w:val="28"/>
        </w:rPr>
        <w:t xml:space="preserve"> 12.24</w:t>
      </w:r>
      <w:r w:rsidR="00476303" w:rsidRPr="00C8386E">
        <w:rPr>
          <w:rFonts w:ascii="Times New Roman" w:eastAsia="仿宋" w:hAnsi="Times New Roman" w:cs="Times New Roman"/>
          <w:sz w:val="28"/>
          <w:szCs w:val="28"/>
        </w:rPr>
        <w:t>元</w:t>
      </w:r>
      <w:r w:rsidR="00476303" w:rsidRPr="00C8386E">
        <w:rPr>
          <w:rFonts w:ascii="Times New Roman" w:eastAsia="仿宋" w:hAnsi="Times New Roman" w:cs="Times New Roman"/>
          <w:sz w:val="28"/>
          <w:szCs w:val="28"/>
        </w:rPr>
        <w:t>/</w:t>
      </w:r>
      <w:r w:rsidR="00476303" w:rsidRPr="00C8386E">
        <w:rPr>
          <w:rFonts w:ascii="Times New Roman" w:eastAsia="仿宋" w:hAnsi="Times New Roman" w:cs="Times New Roman"/>
          <w:sz w:val="28"/>
          <w:szCs w:val="28"/>
        </w:rPr>
        <w:t>日，奥美沙坦酯片</w:t>
      </w:r>
      <w:r w:rsidR="00476303" w:rsidRPr="00C8386E">
        <w:rPr>
          <w:rFonts w:ascii="Times New Roman" w:eastAsia="仿宋" w:hAnsi="Times New Roman" w:cs="Times New Roman"/>
          <w:sz w:val="28"/>
          <w:szCs w:val="28"/>
        </w:rPr>
        <w:t xml:space="preserve"> 11.38</w:t>
      </w:r>
      <w:r w:rsidR="00476303" w:rsidRPr="00C8386E">
        <w:rPr>
          <w:rFonts w:ascii="Times New Roman" w:eastAsia="仿宋" w:hAnsi="Times New Roman" w:cs="Times New Roman"/>
          <w:sz w:val="28"/>
          <w:szCs w:val="28"/>
        </w:rPr>
        <w:t>元</w:t>
      </w:r>
      <w:r w:rsidR="00476303" w:rsidRPr="00C8386E">
        <w:rPr>
          <w:rFonts w:ascii="Times New Roman" w:eastAsia="仿宋" w:hAnsi="Times New Roman" w:cs="Times New Roman"/>
          <w:sz w:val="28"/>
          <w:szCs w:val="28"/>
        </w:rPr>
        <w:t>/</w:t>
      </w:r>
      <w:r w:rsidR="00476303" w:rsidRPr="00C8386E">
        <w:rPr>
          <w:rFonts w:ascii="Times New Roman" w:eastAsia="仿宋" w:hAnsi="Times New Roman" w:cs="Times New Roman"/>
          <w:sz w:val="28"/>
          <w:szCs w:val="28"/>
        </w:rPr>
        <w:t>日，阿利沙坦酯片</w:t>
      </w:r>
      <w:r w:rsidR="00476303" w:rsidRPr="00C8386E">
        <w:rPr>
          <w:rFonts w:ascii="Times New Roman" w:eastAsia="仿宋" w:hAnsi="Times New Roman" w:cs="Times New Roman"/>
          <w:sz w:val="28"/>
          <w:szCs w:val="28"/>
        </w:rPr>
        <w:t xml:space="preserve"> 4.30</w:t>
      </w:r>
      <w:r w:rsidR="00476303" w:rsidRPr="00C8386E">
        <w:rPr>
          <w:rFonts w:ascii="Times New Roman" w:eastAsia="仿宋" w:hAnsi="Times New Roman" w:cs="Times New Roman"/>
          <w:sz w:val="28"/>
          <w:szCs w:val="28"/>
        </w:rPr>
        <w:t>元</w:t>
      </w:r>
      <w:r w:rsidR="00476303" w:rsidRPr="00C8386E">
        <w:rPr>
          <w:rFonts w:ascii="Times New Roman" w:eastAsia="仿宋" w:hAnsi="Times New Roman" w:cs="Times New Roman"/>
          <w:sz w:val="28"/>
          <w:szCs w:val="28"/>
        </w:rPr>
        <w:t>/</w:t>
      </w:r>
      <w:r w:rsidR="00476303" w:rsidRPr="00C8386E">
        <w:rPr>
          <w:rFonts w:ascii="Times New Roman" w:eastAsia="仿宋" w:hAnsi="Times New Roman" w:cs="Times New Roman"/>
          <w:sz w:val="28"/>
          <w:szCs w:val="28"/>
        </w:rPr>
        <w:t>日，美阿沙坦钾片</w:t>
      </w:r>
      <w:r w:rsidR="00476303" w:rsidRPr="00C8386E">
        <w:rPr>
          <w:rFonts w:ascii="Times New Roman" w:eastAsia="仿宋" w:hAnsi="Times New Roman" w:cs="Times New Roman"/>
          <w:sz w:val="28"/>
          <w:szCs w:val="28"/>
        </w:rPr>
        <w:t xml:space="preserve"> 12.80</w:t>
      </w:r>
      <w:r w:rsidR="00476303" w:rsidRPr="00C8386E">
        <w:rPr>
          <w:rFonts w:ascii="Times New Roman" w:eastAsia="仿宋" w:hAnsi="Times New Roman" w:cs="Times New Roman"/>
          <w:sz w:val="28"/>
          <w:szCs w:val="28"/>
        </w:rPr>
        <w:t>元</w:t>
      </w:r>
      <w:r w:rsidR="00476303" w:rsidRPr="00C8386E">
        <w:rPr>
          <w:rFonts w:ascii="Times New Roman" w:eastAsia="仿宋" w:hAnsi="Times New Roman" w:cs="Times New Roman"/>
          <w:sz w:val="28"/>
          <w:szCs w:val="28"/>
        </w:rPr>
        <w:t>/</w:t>
      </w:r>
      <w:r w:rsidR="00476303" w:rsidRPr="00C8386E">
        <w:rPr>
          <w:rFonts w:ascii="Times New Roman" w:eastAsia="仿宋" w:hAnsi="Times New Roman" w:cs="Times New Roman"/>
          <w:sz w:val="28"/>
          <w:szCs w:val="28"/>
        </w:rPr>
        <w:t>日，依普沙坦片</w:t>
      </w:r>
      <w:r w:rsidR="00476303" w:rsidRPr="00C8386E">
        <w:rPr>
          <w:rFonts w:ascii="Times New Roman" w:eastAsia="仿宋" w:hAnsi="Times New Roman" w:cs="Times New Roman"/>
          <w:sz w:val="28"/>
          <w:szCs w:val="28"/>
        </w:rPr>
        <w:t>23.14</w:t>
      </w:r>
      <w:r w:rsidR="00476303" w:rsidRPr="00C8386E">
        <w:rPr>
          <w:rFonts w:ascii="Times New Roman" w:eastAsia="仿宋" w:hAnsi="Times New Roman" w:cs="Times New Roman"/>
          <w:sz w:val="28"/>
          <w:szCs w:val="28"/>
        </w:rPr>
        <w:t>元</w:t>
      </w:r>
      <w:r w:rsidR="00476303" w:rsidRPr="00C8386E">
        <w:rPr>
          <w:rFonts w:ascii="Times New Roman" w:eastAsia="仿宋" w:hAnsi="Times New Roman" w:cs="Times New Roman"/>
          <w:sz w:val="28"/>
          <w:szCs w:val="28"/>
        </w:rPr>
        <w:t>/</w:t>
      </w:r>
      <w:r w:rsidR="00476303" w:rsidRPr="00C8386E">
        <w:rPr>
          <w:rFonts w:ascii="Times New Roman" w:eastAsia="仿宋" w:hAnsi="Times New Roman" w:cs="Times New Roman"/>
          <w:sz w:val="28"/>
          <w:szCs w:val="28"/>
        </w:rPr>
        <w:t>日。价格由低到高排列，取百分位数，阿利沙坦酯片低于</w:t>
      </w:r>
      <w:r w:rsidR="00476303" w:rsidRPr="00C8386E">
        <w:rPr>
          <w:rFonts w:ascii="Times New Roman" w:eastAsia="仿宋" w:hAnsi="Times New Roman" w:cs="Times New Roman"/>
          <w:sz w:val="28"/>
          <w:szCs w:val="28"/>
        </w:rPr>
        <w:t>P20%</w:t>
      </w:r>
      <w:r w:rsidR="00476303" w:rsidRPr="00C8386E">
        <w:rPr>
          <w:rFonts w:ascii="Times New Roman" w:eastAsia="仿宋" w:hAnsi="Times New Roman" w:cs="Times New Roman"/>
          <w:sz w:val="28"/>
          <w:szCs w:val="28"/>
        </w:rPr>
        <w:t>，得</w:t>
      </w:r>
      <w:r w:rsidR="00476303" w:rsidRPr="00C8386E">
        <w:rPr>
          <w:rFonts w:ascii="Times New Roman" w:eastAsia="仿宋" w:hAnsi="Times New Roman" w:cs="Times New Roman"/>
          <w:sz w:val="28"/>
          <w:szCs w:val="28"/>
        </w:rPr>
        <w:t>20</w:t>
      </w:r>
      <w:r w:rsidR="00476303" w:rsidRPr="00C8386E">
        <w:rPr>
          <w:rFonts w:ascii="Times New Roman" w:eastAsia="仿宋" w:hAnsi="Times New Roman" w:cs="Times New Roman"/>
          <w:sz w:val="28"/>
          <w:szCs w:val="28"/>
        </w:rPr>
        <w:t>分；替米沙坦片、缬沙坦胶囊、厄贝沙坦、氯沙坦钾为</w:t>
      </w:r>
      <w:r w:rsidR="00476303" w:rsidRPr="00C8386E">
        <w:rPr>
          <w:rFonts w:ascii="Times New Roman" w:eastAsia="仿宋" w:hAnsi="Times New Roman" w:cs="Times New Roman"/>
          <w:sz w:val="28"/>
          <w:szCs w:val="28"/>
        </w:rPr>
        <w:t>P20%-40%</w:t>
      </w:r>
      <w:r w:rsidR="00476303" w:rsidRPr="00C8386E">
        <w:rPr>
          <w:rFonts w:ascii="Times New Roman" w:eastAsia="仿宋" w:hAnsi="Times New Roman" w:cs="Times New Roman"/>
          <w:sz w:val="28"/>
          <w:szCs w:val="28"/>
        </w:rPr>
        <w:t>区间，得</w:t>
      </w:r>
      <w:r w:rsidR="00476303" w:rsidRPr="00C8386E">
        <w:rPr>
          <w:rFonts w:ascii="Times New Roman" w:eastAsia="仿宋" w:hAnsi="Times New Roman" w:cs="Times New Roman"/>
          <w:sz w:val="28"/>
          <w:szCs w:val="28"/>
        </w:rPr>
        <w:t>17</w:t>
      </w:r>
      <w:r w:rsidR="00476303" w:rsidRPr="00C8386E">
        <w:rPr>
          <w:rFonts w:ascii="Times New Roman" w:eastAsia="仿宋" w:hAnsi="Times New Roman" w:cs="Times New Roman"/>
          <w:sz w:val="28"/>
          <w:szCs w:val="28"/>
        </w:rPr>
        <w:t>分；坎地沙坦酯片、奥美沙坦酯片、美阿沙坦钾片为</w:t>
      </w:r>
      <w:r w:rsidR="00476303" w:rsidRPr="00C8386E">
        <w:rPr>
          <w:rFonts w:ascii="Times New Roman" w:eastAsia="仿宋" w:hAnsi="Times New Roman" w:cs="Times New Roman"/>
          <w:sz w:val="28"/>
          <w:szCs w:val="28"/>
        </w:rPr>
        <w:t>P40%-60%</w:t>
      </w:r>
      <w:r w:rsidR="00476303" w:rsidRPr="00C8386E">
        <w:rPr>
          <w:rFonts w:ascii="Times New Roman" w:eastAsia="仿宋" w:hAnsi="Times New Roman" w:cs="Times New Roman"/>
          <w:sz w:val="28"/>
          <w:szCs w:val="28"/>
        </w:rPr>
        <w:t>区间，得</w:t>
      </w:r>
      <w:r w:rsidR="00476303" w:rsidRPr="00C8386E">
        <w:rPr>
          <w:rFonts w:ascii="Times New Roman" w:eastAsia="仿宋" w:hAnsi="Times New Roman" w:cs="Times New Roman"/>
          <w:sz w:val="28"/>
          <w:szCs w:val="28"/>
        </w:rPr>
        <w:t>11</w:t>
      </w:r>
      <w:r w:rsidR="00476303" w:rsidRPr="00C8386E">
        <w:rPr>
          <w:rFonts w:ascii="Times New Roman" w:eastAsia="仿宋" w:hAnsi="Times New Roman" w:cs="Times New Roman"/>
          <w:sz w:val="28"/>
          <w:szCs w:val="28"/>
        </w:rPr>
        <w:t>分；依普沙坦片为</w:t>
      </w:r>
      <w:r w:rsidR="00476303" w:rsidRPr="00C8386E">
        <w:rPr>
          <w:rFonts w:ascii="Times New Roman" w:eastAsia="仿宋" w:hAnsi="Times New Roman" w:cs="Times New Roman"/>
          <w:sz w:val="28"/>
          <w:szCs w:val="28"/>
        </w:rPr>
        <w:t>P80%-100%</w:t>
      </w:r>
      <w:r w:rsidR="00476303" w:rsidRPr="00C8386E">
        <w:rPr>
          <w:rFonts w:ascii="Times New Roman" w:eastAsia="仿宋" w:hAnsi="Times New Roman" w:cs="Times New Roman"/>
          <w:sz w:val="28"/>
          <w:szCs w:val="28"/>
        </w:rPr>
        <w:t>区间，得</w:t>
      </w:r>
      <w:r w:rsidR="00476303" w:rsidRPr="00C8386E">
        <w:rPr>
          <w:rFonts w:ascii="Times New Roman" w:eastAsia="仿宋" w:hAnsi="Times New Roman" w:cs="Times New Roman"/>
          <w:sz w:val="28"/>
          <w:szCs w:val="28"/>
        </w:rPr>
        <w:t>8</w:t>
      </w:r>
      <w:r w:rsidR="00476303" w:rsidRPr="00C8386E">
        <w:rPr>
          <w:rFonts w:ascii="Times New Roman" w:eastAsia="仿宋" w:hAnsi="Times New Roman" w:cs="Times New Roman"/>
          <w:sz w:val="28"/>
          <w:szCs w:val="28"/>
        </w:rPr>
        <w:t>分。经济性评分具体打分情况详见表</w:t>
      </w:r>
      <w:r w:rsidR="00C431DE" w:rsidRPr="00C8386E">
        <w:rPr>
          <w:rFonts w:ascii="Times New Roman" w:eastAsia="仿宋" w:hAnsi="Times New Roman" w:cs="Times New Roman"/>
          <w:sz w:val="28"/>
          <w:szCs w:val="28"/>
        </w:rPr>
        <w:t>6</w:t>
      </w:r>
      <w:r w:rsidR="00476303" w:rsidRPr="00C8386E">
        <w:rPr>
          <w:rFonts w:ascii="Times New Roman" w:eastAsia="仿宋" w:hAnsi="Times New Roman" w:cs="Times New Roman"/>
          <w:sz w:val="28"/>
          <w:szCs w:val="28"/>
        </w:rPr>
        <w:t>。</w:t>
      </w:r>
    </w:p>
    <w:p w:rsidR="0088793C" w:rsidRPr="00C8386E" w:rsidRDefault="0088793C" w:rsidP="00C2253B">
      <w:pPr>
        <w:rPr>
          <w:rFonts w:ascii="Times New Roman" w:eastAsia="仿宋" w:hAnsi="Times New Roman" w:cs="Times New Roman"/>
          <w:sz w:val="28"/>
          <w:szCs w:val="28"/>
        </w:rPr>
      </w:pPr>
      <w:r w:rsidRPr="00C8386E">
        <w:rPr>
          <w:rFonts w:ascii="Times New Roman" w:eastAsia="仿宋" w:hAnsi="Times New Roman" w:cs="Times New Roman"/>
          <w:sz w:val="28"/>
          <w:szCs w:val="28"/>
        </w:rPr>
        <w:lastRenderedPageBreak/>
        <w:t xml:space="preserve">4.4.2 </w:t>
      </w:r>
      <w:r w:rsidRPr="00C8386E">
        <w:rPr>
          <w:rFonts w:ascii="Times New Roman" w:eastAsia="仿宋" w:hAnsi="Times New Roman" w:cs="Times New Roman"/>
          <w:sz w:val="28"/>
          <w:szCs w:val="28"/>
        </w:rPr>
        <w:t>加分项：近年来，也有开展血管紧张素</w:t>
      </w:r>
      <w:r w:rsidR="00102578" w:rsidRPr="00C8386E">
        <w:rPr>
          <w:rFonts w:ascii="Times New Roman" w:eastAsia="仿宋" w:hAnsi="Times New Roman" w:cs="Times New Roman"/>
          <w:sz w:val="28"/>
          <w:szCs w:val="28"/>
        </w:rPr>
        <w:t>II</w:t>
      </w:r>
      <w:r w:rsidRPr="00C8386E">
        <w:rPr>
          <w:rFonts w:ascii="Times New Roman" w:eastAsia="仿宋" w:hAnsi="Times New Roman" w:cs="Times New Roman"/>
          <w:sz w:val="28"/>
          <w:szCs w:val="28"/>
        </w:rPr>
        <w:t>受体拮抗剂（</w:t>
      </w:r>
      <w:r w:rsidRPr="00C8386E">
        <w:rPr>
          <w:rFonts w:ascii="Times New Roman" w:eastAsia="仿宋" w:hAnsi="Times New Roman" w:cs="Times New Roman"/>
          <w:sz w:val="28"/>
          <w:szCs w:val="28"/>
        </w:rPr>
        <w:t>ARB</w:t>
      </w:r>
      <w:r w:rsidRPr="00C8386E">
        <w:rPr>
          <w:rFonts w:ascii="Times New Roman" w:eastAsia="仿宋" w:hAnsi="Times New Roman" w:cs="Times New Roman"/>
          <w:sz w:val="28"/>
          <w:szCs w:val="28"/>
        </w:rPr>
        <w:t>）治疗原发性高血压和预防高血压患者卒中和心肌梗死的经济学研究，多采用成本效果分析法，利用</w:t>
      </w:r>
      <w:r w:rsidRPr="00C8386E">
        <w:rPr>
          <w:rFonts w:ascii="Times New Roman" w:eastAsia="仿宋" w:hAnsi="Times New Roman" w:cs="Times New Roman"/>
          <w:sz w:val="28"/>
          <w:szCs w:val="28"/>
        </w:rPr>
        <w:t>Markov</w:t>
      </w:r>
      <w:r w:rsidRPr="00C8386E">
        <w:rPr>
          <w:rFonts w:ascii="Times New Roman" w:eastAsia="仿宋" w:hAnsi="Times New Roman" w:cs="Times New Roman"/>
          <w:sz w:val="28"/>
          <w:szCs w:val="28"/>
        </w:rPr>
        <w:t>模型进行长期模拟</w:t>
      </w:r>
      <w:r w:rsidRPr="00C8386E">
        <w:rPr>
          <w:rFonts w:ascii="Times New Roman" w:eastAsia="仿宋" w:hAnsi="Times New Roman" w:cs="Times New Roman"/>
          <w:sz w:val="28"/>
          <w:szCs w:val="28"/>
          <w:vertAlign w:val="superscript"/>
        </w:rPr>
        <w:t>[1-2]</w:t>
      </w:r>
      <w:r w:rsidRPr="00C8386E">
        <w:rPr>
          <w:rFonts w:ascii="Times New Roman" w:eastAsia="仿宋" w:hAnsi="Times New Roman" w:cs="Times New Roman"/>
          <w:sz w:val="28"/>
          <w:szCs w:val="28"/>
        </w:rPr>
        <w:t>。由于</w:t>
      </w:r>
      <w:r w:rsidRPr="00C8386E">
        <w:rPr>
          <w:rFonts w:ascii="Times New Roman" w:eastAsia="仿宋" w:hAnsi="Times New Roman" w:cs="Times New Roman"/>
          <w:sz w:val="28"/>
          <w:szCs w:val="28"/>
        </w:rPr>
        <w:t>2017</w:t>
      </w:r>
      <w:r w:rsidRPr="00C8386E">
        <w:rPr>
          <w:rFonts w:ascii="Times New Roman" w:eastAsia="仿宋" w:hAnsi="Times New Roman" w:cs="Times New Roman"/>
          <w:sz w:val="28"/>
          <w:szCs w:val="28"/>
        </w:rPr>
        <w:t>年</w:t>
      </w:r>
      <w:r w:rsidRPr="00C8386E">
        <w:rPr>
          <w:rFonts w:ascii="Times New Roman" w:eastAsia="仿宋" w:hAnsi="Times New Roman" w:cs="Times New Roman"/>
          <w:sz w:val="28"/>
          <w:szCs w:val="28"/>
        </w:rPr>
        <w:t>9</w:t>
      </w:r>
      <w:r w:rsidRPr="00C8386E">
        <w:rPr>
          <w:rFonts w:ascii="Times New Roman" w:eastAsia="仿宋" w:hAnsi="Times New Roman" w:cs="Times New Roman"/>
          <w:sz w:val="28"/>
          <w:szCs w:val="28"/>
        </w:rPr>
        <w:t>月我国取消了药品零加成，本次纳入文献为</w:t>
      </w:r>
      <w:r w:rsidRPr="00C8386E">
        <w:rPr>
          <w:rFonts w:ascii="Times New Roman" w:eastAsia="仿宋" w:hAnsi="Times New Roman" w:cs="Times New Roman"/>
          <w:sz w:val="28"/>
          <w:szCs w:val="28"/>
        </w:rPr>
        <w:t>2017</w:t>
      </w:r>
      <w:r w:rsidRPr="00C8386E">
        <w:rPr>
          <w:rFonts w:ascii="Times New Roman" w:eastAsia="仿宋" w:hAnsi="Times New Roman" w:cs="Times New Roman"/>
          <w:sz w:val="28"/>
          <w:szCs w:val="28"/>
        </w:rPr>
        <w:t>年及以后发表文献，只纳入原研药的药物经济学评价。（</w:t>
      </w:r>
      <w:r w:rsidRPr="00C8386E">
        <w:rPr>
          <w:rFonts w:ascii="Times New Roman" w:eastAsia="仿宋" w:hAnsi="Times New Roman" w:cs="Times New Roman"/>
          <w:sz w:val="28"/>
          <w:szCs w:val="28"/>
        </w:rPr>
        <w:t>1</w:t>
      </w:r>
      <w:r w:rsidRPr="00C8386E">
        <w:rPr>
          <w:rFonts w:ascii="Times New Roman" w:eastAsia="仿宋" w:hAnsi="Times New Roman" w:cs="Times New Roman"/>
          <w:sz w:val="28"/>
          <w:szCs w:val="28"/>
        </w:rPr>
        <w:t>）基于卫生体系视角评价阿利沙坦酯与氯沙坦钾对比治疗轻中度原发性高血压的结果显示：与氯沙坦钾相比，阿利沙坦酯治疗可多获得</w:t>
      </w:r>
      <w:r w:rsidRPr="00C8386E">
        <w:rPr>
          <w:rFonts w:ascii="Times New Roman" w:eastAsia="仿宋" w:hAnsi="Times New Roman" w:cs="Times New Roman"/>
          <w:sz w:val="28"/>
          <w:szCs w:val="28"/>
        </w:rPr>
        <w:t>0.046</w:t>
      </w:r>
      <w:r w:rsidRPr="00C8386E">
        <w:rPr>
          <w:rFonts w:ascii="Times New Roman" w:eastAsia="仿宋" w:hAnsi="Times New Roman" w:cs="Times New Roman"/>
          <w:sz w:val="28"/>
          <w:szCs w:val="28"/>
        </w:rPr>
        <w:t>个质量调整生命年（</w:t>
      </w:r>
      <w:r w:rsidRPr="00C8386E">
        <w:rPr>
          <w:rFonts w:ascii="Times New Roman" w:eastAsia="仿宋" w:hAnsi="Times New Roman" w:cs="Times New Roman"/>
          <w:sz w:val="28"/>
          <w:szCs w:val="28"/>
        </w:rPr>
        <w:t>QALY</w:t>
      </w:r>
      <w:r w:rsidRPr="00C8386E">
        <w:rPr>
          <w:rFonts w:ascii="Times New Roman" w:eastAsia="仿宋" w:hAnsi="Times New Roman" w:cs="Times New Roman"/>
          <w:sz w:val="28"/>
          <w:szCs w:val="28"/>
        </w:rPr>
        <w:t>），节省</w:t>
      </w:r>
      <w:r w:rsidRPr="00C8386E">
        <w:rPr>
          <w:rFonts w:ascii="Times New Roman" w:eastAsia="仿宋" w:hAnsi="Times New Roman" w:cs="Times New Roman"/>
          <w:sz w:val="28"/>
          <w:szCs w:val="28"/>
        </w:rPr>
        <w:t>2055.63</w:t>
      </w:r>
      <w:r w:rsidRPr="00C8386E">
        <w:rPr>
          <w:rFonts w:ascii="Times New Roman" w:eastAsia="仿宋" w:hAnsi="Times New Roman" w:cs="Times New Roman"/>
          <w:sz w:val="28"/>
          <w:szCs w:val="28"/>
        </w:rPr>
        <w:t>元，提示阿利沙坦酯更具有优势</w:t>
      </w:r>
      <w:r w:rsidRPr="00C8386E">
        <w:rPr>
          <w:rFonts w:ascii="Times New Roman" w:eastAsia="仿宋" w:hAnsi="Times New Roman" w:cs="Times New Roman"/>
          <w:sz w:val="28"/>
          <w:szCs w:val="28"/>
          <w:vertAlign w:val="superscript"/>
        </w:rPr>
        <w:t>[</w:t>
      </w:r>
      <w:r w:rsidR="00551C2D" w:rsidRPr="00C8386E">
        <w:rPr>
          <w:rFonts w:ascii="Times New Roman" w:eastAsia="仿宋" w:hAnsi="Times New Roman" w:cs="Times New Roman"/>
          <w:sz w:val="28"/>
          <w:szCs w:val="28"/>
          <w:vertAlign w:val="superscript"/>
        </w:rPr>
        <w:t>25</w:t>
      </w:r>
      <w:r w:rsidRPr="00C8386E">
        <w:rPr>
          <w:rFonts w:ascii="Times New Roman" w:eastAsia="仿宋" w:hAnsi="Times New Roman" w:cs="Times New Roman"/>
          <w:sz w:val="28"/>
          <w:szCs w:val="28"/>
          <w:vertAlign w:val="superscript"/>
        </w:rPr>
        <w:t>]</w:t>
      </w:r>
      <w:r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2</w:t>
      </w:r>
      <w:r w:rsidRPr="00C8386E">
        <w:rPr>
          <w:rFonts w:ascii="Times New Roman" w:eastAsia="仿宋" w:hAnsi="Times New Roman" w:cs="Times New Roman"/>
          <w:sz w:val="28"/>
          <w:szCs w:val="28"/>
        </w:rPr>
        <w:t>）从全社会角度对坎地沙坦酯、厄贝沙坦和替米沙坦预防高血压患者卒中和心肌梗死事件进行长期经济学评价的结果显示：替米沙坦、厄贝沙坦和坎地沙坦酯降压治疗</w:t>
      </w:r>
      <w:r w:rsidRPr="00C8386E">
        <w:rPr>
          <w:rFonts w:ascii="Times New Roman" w:eastAsia="仿宋" w:hAnsi="Times New Roman" w:cs="Times New Roman"/>
          <w:sz w:val="28"/>
          <w:szCs w:val="28"/>
        </w:rPr>
        <w:t>20</w:t>
      </w:r>
      <w:r w:rsidRPr="00C8386E">
        <w:rPr>
          <w:rFonts w:ascii="Times New Roman" w:eastAsia="仿宋" w:hAnsi="Times New Roman" w:cs="Times New Roman"/>
          <w:sz w:val="28"/>
          <w:szCs w:val="28"/>
        </w:rPr>
        <w:t>年后患者的平均成本分别为</w:t>
      </w:r>
      <w:r w:rsidRPr="00C8386E">
        <w:rPr>
          <w:rFonts w:ascii="Times New Roman" w:eastAsia="仿宋" w:hAnsi="Times New Roman" w:cs="Times New Roman"/>
          <w:sz w:val="28"/>
          <w:szCs w:val="28"/>
        </w:rPr>
        <w:t>64131.33</w:t>
      </w:r>
      <w:r w:rsidRPr="00C8386E">
        <w:rPr>
          <w:rFonts w:ascii="Times New Roman" w:eastAsia="仿宋" w:hAnsi="Times New Roman" w:cs="Times New Roman"/>
          <w:sz w:val="28"/>
          <w:szCs w:val="28"/>
        </w:rPr>
        <w:t>元、</w:t>
      </w:r>
      <w:r w:rsidRPr="00C8386E">
        <w:rPr>
          <w:rFonts w:ascii="Times New Roman" w:eastAsia="仿宋" w:hAnsi="Times New Roman" w:cs="Times New Roman"/>
          <w:sz w:val="28"/>
          <w:szCs w:val="28"/>
        </w:rPr>
        <w:t>64305.32</w:t>
      </w:r>
      <w:r w:rsidRPr="00C8386E">
        <w:rPr>
          <w:rFonts w:ascii="Times New Roman" w:eastAsia="仿宋" w:hAnsi="Times New Roman" w:cs="Times New Roman"/>
          <w:sz w:val="28"/>
          <w:szCs w:val="28"/>
        </w:rPr>
        <w:t>元和</w:t>
      </w:r>
      <w:r w:rsidRPr="00C8386E">
        <w:rPr>
          <w:rFonts w:ascii="Times New Roman" w:eastAsia="仿宋" w:hAnsi="Times New Roman" w:cs="Times New Roman"/>
          <w:sz w:val="28"/>
          <w:szCs w:val="28"/>
        </w:rPr>
        <w:t>68273.29</w:t>
      </w:r>
      <w:r w:rsidRPr="00C8386E">
        <w:rPr>
          <w:rFonts w:ascii="Times New Roman" w:eastAsia="仿宋" w:hAnsi="Times New Roman" w:cs="Times New Roman"/>
          <w:sz w:val="28"/>
          <w:szCs w:val="28"/>
        </w:rPr>
        <w:t>元，分别获得</w:t>
      </w:r>
      <w:r w:rsidRPr="00C8386E">
        <w:rPr>
          <w:rFonts w:ascii="Times New Roman" w:eastAsia="仿宋" w:hAnsi="Times New Roman" w:cs="Times New Roman"/>
          <w:sz w:val="28"/>
          <w:szCs w:val="28"/>
        </w:rPr>
        <w:t>4.57</w:t>
      </w:r>
      <w:r w:rsidRPr="00C8386E">
        <w:rPr>
          <w:rFonts w:ascii="Times New Roman" w:eastAsia="仿宋" w:hAnsi="Times New Roman" w:cs="Times New Roman"/>
          <w:sz w:val="28"/>
          <w:szCs w:val="28"/>
        </w:rPr>
        <w:t>、</w:t>
      </w:r>
      <w:r w:rsidRPr="00C8386E">
        <w:rPr>
          <w:rFonts w:ascii="Times New Roman" w:eastAsia="仿宋" w:hAnsi="Times New Roman" w:cs="Times New Roman"/>
          <w:sz w:val="28"/>
          <w:szCs w:val="28"/>
        </w:rPr>
        <w:t>4.60</w:t>
      </w:r>
      <w:r w:rsidRPr="00C8386E">
        <w:rPr>
          <w:rFonts w:ascii="Times New Roman" w:eastAsia="仿宋" w:hAnsi="Times New Roman" w:cs="Times New Roman"/>
          <w:sz w:val="28"/>
          <w:szCs w:val="28"/>
        </w:rPr>
        <w:t>和</w:t>
      </w:r>
      <w:r w:rsidRPr="00C8386E">
        <w:rPr>
          <w:rFonts w:ascii="Times New Roman" w:eastAsia="仿宋" w:hAnsi="Times New Roman" w:cs="Times New Roman"/>
          <w:sz w:val="28"/>
          <w:szCs w:val="28"/>
        </w:rPr>
        <w:t>4.48</w:t>
      </w:r>
      <w:r w:rsidRPr="00C8386E">
        <w:rPr>
          <w:rFonts w:ascii="Times New Roman" w:eastAsia="仿宋" w:hAnsi="Times New Roman" w:cs="Times New Roman"/>
          <w:sz w:val="28"/>
          <w:szCs w:val="28"/>
        </w:rPr>
        <w:t>个</w:t>
      </w:r>
      <w:r w:rsidRPr="00C8386E">
        <w:rPr>
          <w:rFonts w:ascii="Times New Roman" w:eastAsia="仿宋" w:hAnsi="Times New Roman" w:cs="Times New Roman"/>
          <w:sz w:val="28"/>
          <w:szCs w:val="28"/>
        </w:rPr>
        <w:t>QALYs</w:t>
      </w:r>
      <w:r w:rsidRPr="00C8386E">
        <w:rPr>
          <w:rFonts w:ascii="Times New Roman" w:eastAsia="仿宋" w:hAnsi="Times New Roman" w:cs="Times New Roman"/>
          <w:sz w:val="28"/>
          <w:szCs w:val="28"/>
        </w:rPr>
        <w:t>。坎地沙坦酯由于成本最高而效果最低，处于绝对劣势；厄贝沙坦相较于替米沙坦的</w:t>
      </w:r>
      <w:r w:rsidRPr="00C8386E">
        <w:rPr>
          <w:rFonts w:ascii="Times New Roman" w:eastAsia="仿宋" w:hAnsi="Times New Roman" w:cs="Times New Roman"/>
          <w:sz w:val="28"/>
          <w:szCs w:val="28"/>
        </w:rPr>
        <w:t>ICER</w:t>
      </w:r>
      <w:r w:rsidRPr="00C8386E">
        <w:rPr>
          <w:rFonts w:ascii="Times New Roman" w:eastAsia="仿宋" w:hAnsi="Times New Roman" w:cs="Times New Roman"/>
          <w:sz w:val="28"/>
          <w:szCs w:val="28"/>
        </w:rPr>
        <w:t>是</w:t>
      </w:r>
      <w:r w:rsidRPr="00C8386E">
        <w:rPr>
          <w:rFonts w:ascii="Times New Roman" w:eastAsia="仿宋" w:hAnsi="Times New Roman" w:cs="Times New Roman"/>
          <w:sz w:val="28"/>
          <w:szCs w:val="28"/>
        </w:rPr>
        <w:t>5799.67</w:t>
      </w:r>
      <w:r w:rsidRPr="00C8386E">
        <w:rPr>
          <w:rFonts w:ascii="Times New Roman" w:eastAsia="仿宋" w:hAnsi="Times New Roman" w:cs="Times New Roman"/>
          <w:sz w:val="28"/>
          <w:szCs w:val="28"/>
        </w:rPr>
        <w:t>元</w:t>
      </w:r>
      <w:r w:rsidRPr="00C8386E">
        <w:rPr>
          <w:rFonts w:ascii="Times New Roman" w:eastAsia="仿宋" w:hAnsi="Times New Roman" w:cs="Times New Roman"/>
          <w:sz w:val="28"/>
          <w:szCs w:val="28"/>
        </w:rPr>
        <w:t>/QALY</w:t>
      </w:r>
      <w:r w:rsidRPr="00C8386E">
        <w:rPr>
          <w:rFonts w:ascii="Times New Roman" w:eastAsia="仿宋" w:hAnsi="Times New Roman" w:cs="Times New Roman"/>
          <w:sz w:val="28"/>
          <w:szCs w:val="28"/>
        </w:rPr>
        <w:t>，即每多获得一个</w:t>
      </w:r>
      <w:r w:rsidRPr="00C8386E">
        <w:rPr>
          <w:rFonts w:ascii="Times New Roman" w:eastAsia="仿宋" w:hAnsi="Times New Roman" w:cs="Times New Roman"/>
          <w:sz w:val="28"/>
          <w:szCs w:val="28"/>
        </w:rPr>
        <w:t>QALY</w:t>
      </w:r>
      <w:r w:rsidRPr="00C8386E">
        <w:rPr>
          <w:rFonts w:ascii="Times New Roman" w:eastAsia="仿宋" w:hAnsi="Times New Roman" w:cs="Times New Roman"/>
          <w:sz w:val="28"/>
          <w:szCs w:val="28"/>
        </w:rPr>
        <w:t>厄贝沙坦需要多花费</w:t>
      </w:r>
      <w:r w:rsidRPr="00C8386E">
        <w:rPr>
          <w:rFonts w:ascii="Times New Roman" w:eastAsia="仿宋" w:hAnsi="Times New Roman" w:cs="Times New Roman"/>
          <w:sz w:val="28"/>
          <w:szCs w:val="28"/>
        </w:rPr>
        <w:t>5799.67</w:t>
      </w:r>
      <w:r w:rsidRPr="00C8386E">
        <w:rPr>
          <w:rFonts w:ascii="Times New Roman" w:eastAsia="仿宋" w:hAnsi="Times New Roman" w:cs="Times New Roman"/>
          <w:sz w:val="28"/>
          <w:szCs w:val="28"/>
        </w:rPr>
        <w:t>元，与意愿支付的阈值</w:t>
      </w:r>
      <w:r w:rsidRPr="00C8386E">
        <w:rPr>
          <w:rFonts w:ascii="Times New Roman" w:eastAsia="仿宋" w:hAnsi="Times New Roman" w:cs="Times New Roman"/>
          <w:sz w:val="28"/>
          <w:szCs w:val="28"/>
        </w:rPr>
        <w:t>49992</w:t>
      </w:r>
      <w:r w:rsidRPr="00C8386E">
        <w:rPr>
          <w:rFonts w:ascii="Times New Roman" w:eastAsia="仿宋" w:hAnsi="Times New Roman" w:cs="Times New Roman"/>
          <w:sz w:val="28"/>
          <w:szCs w:val="28"/>
        </w:rPr>
        <w:t>元</w:t>
      </w:r>
      <w:r w:rsidRPr="00C8386E">
        <w:rPr>
          <w:rFonts w:ascii="Times New Roman" w:eastAsia="仿宋" w:hAnsi="Times New Roman" w:cs="Times New Roman"/>
          <w:sz w:val="28"/>
          <w:szCs w:val="28"/>
        </w:rPr>
        <w:t>/QALY</w:t>
      </w:r>
      <w:r w:rsidRPr="00C8386E">
        <w:rPr>
          <w:rFonts w:ascii="Times New Roman" w:eastAsia="仿宋" w:hAnsi="Times New Roman" w:cs="Times New Roman"/>
          <w:sz w:val="28"/>
          <w:szCs w:val="28"/>
        </w:rPr>
        <w:t>相比，说明厄贝沙坦的经济性良好</w:t>
      </w:r>
      <w:r w:rsidRPr="00C8386E">
        <w:rPr>
          <w:rFonts w:ascii="Times New Roman" w:eastAsia="仿宋" w:hAnsi="Times New Roman" w:cs="Times New Roman"/>
          <w:sz w:val="28"/>
          <w:szCs w:val="28"/>
          <w:vertAlign w:val="superscript"/>
        </w:rPr>
        <w:t>[2</w:t>
      </w:r>
      <w:r w:rsidR="00551C2D" w:rsidRPr="00C8386E">
        <w:rPr>
          <w:rFonts w:ascii="Times New Roman" w:eastAsia="仿宋" w:hAnsi="Times New Roman" w:cs="Times New Roman"/>
          <w:sz w:val="28"/>
          <w:szCs w:val="28"/>
          <w:vertAlign w:val="superscript"/>
        </w:rPr>
        <w:t>6</w:t>
      </w:r>
      <w:r w:rsidRPr="00C8386E">
        <w:rPr>
          <w:rFonts w:ascii="Times New Roman" w:eastAsia="仿宋" w:hAnsi="Times New Roman" w:cs="Times New Roman"/>
          <w:sz w:val="28"/>
          <w:szCs w:val="28"/>
          <w:vertAlign w:val="superscript"/>
        </w:rPr>
        <w:t>]</w:t>
      </w:r>
      <w:r w:rsidRPr="00C8386E">
        <w:rPr>
          <w:rFonts w:ascii="Times New Roman" w:eastAsia="仿宋" w:hAnsi="Times New Roman" w:cs="Times New Roman"/>
          <w:sz w:val="28"/>
          <w:szCs w:val="28"/>
        </w:rPr>
        <w:t>。综上，厄贝沙坦得</w:t>
      </w:r>
      <w:r w:rsidRPr="00C8386E">
        <w:rPr>
          <w:rFonts w:ascii="Times New Roman" w:eastAsia="仿宋" w:hAnsi="Times New Roman" w:cs="Times New Roman"/>
          <w:sz w:val="28"/>
          <w:szCs w:val="28"/>
        </w:rPr>
        <w:t>2</w:t>
      </w:r>
      <w:r w:rsidRPr="00C8386E">
        <w:rPr>
          <w:rFonts w:ascii="Times New Roman" w:eastAsia="仿宋" w:hAnsi="Times New Roman" w:cs="Times New Roman"/>
          <w:sz w:val="28"/>
          <w:szCs w:val="28"/>
        </w:rPr>
        <w:t>分，阿利沙坦得分</w:t>
      </w:r>
      <w:r w:rsidRPr="00C8386E">
        <w:rPr>
          <w:rFonts w:ascii="Times New Roman" w:eastAsia="仿宋" w:hAnsi="Times New Roman" w:cs="Times New Roman"/>
          <w:sz w:val="28"/>
          <w:szCs w:val="28"/>
        </w:rPr>
        <w:t>1</w:t>
      </w:r>
      <w:r w:rsidRPr="00C8386E">
        <w:rPr>
          <w:rFonts w:ascii="Times New Roman" w:eastAsia="仿宋" w:hAnsi="Times New Roman" w:cs="Times New Roman"/>
          <w:sz w:val="28"/>
          <w:szCs w:val="28"/>
        </w:rPr>
        <w:t>分、替米沙坦得分</w:t>
      </w:r>
      <w:r w:rsidRPr="00C8386E">
        <w:rPr>
          <w:rFonts w:ascii="Times New Roman" w:eastAsia="仿宋" w:hAnsi="Times New Roman" w:cs="Times New Roman"/>
          <w:sz w:val="28"/>
          <w:szCs w:val="28"/>
        </w:rPr>
        <w:t>1</w:t>
      </w:r>
      <w:r w:rsidRPr="00C8386E">
        <w:rPr>
          <w:rFonts w:ascii="Times New Roman" w:eastAsia="仿宋" w:hAnsi="Times New Roman" w:cs="Times New Roman"/>
          <w:sz w:val="28"/>
          <w:szCs w:val="28"/>
        </w:rPr>
        <w:t>分。具体打分情况见表</w:t>
      </w:r>
      <w:r w:rsidRPr="00C8386E">
        <w:rPr>
          <w:rFonts w:ascii="Times New Roman" w:eastAsia="仿宋" w:hAnsi="Times New Roman" w:cs="Times New Roman"/>
          <w:sz w:val="28"/>
          <w:szCs w:val="28"/>
        </w:rPr>
        <w:t>6</w:t>
      </w:r>
      <w:r w:rsidRPr="00C8386E">
        <w:rPr>
          <w:rFonts w:ascii="Times New Roman" w:eastAsia="仿宋" w:hAnsi="Times New Roman" w:cs="Times New Roman"/>
          <w:sz w:val="28"/>
          <w:szCs w:val="28"/>
        </w:rPr>
        <w:t>。</w:t>
      </w:r>
    </w:p>
    <w:p w:rsidR="00476303" w:rsidRPr="00C8386E" w:rsidRDefault="00476303" w:rsidP="00476303">
      <w:pPr>
        <w:jc w:val="center"/>
        <w:rPr>
          <w:rFonts w:ascii="Times New Roman" w:eastAsia="宋体" w:hAnsi="Times New Roman" w:cs="Times New Roman"/>
          <w:sz w:val="28"/>
          <w:szCs w:val="28"/>
        </w:rPr>
      </w:pPr>
      <w:r w:rsidRPr="00C8386E">
        <w:rPr>
          <w:rFonts w:ascii="Times New Roman" w:eastAsia="宋体" w:hAnsi="Times New Roman" w:cs="Times New Roman"/>
          <w:sz w:val="28"/>
          <w:szCs w:val="28"/>
        </w:rPr>
        <w:t>表</w:t>
      </w:r>
      <w:r w:rsidR="00C431DE" w:rsidRPr="00C8386E">
        <w:rPr>
          <w:rFonts w:ascii="Times New Roman" w:eastAsia="宋体" w:hAnsi="Times New Roman" w:cs="Times New Roman"/>
          <w:sz w:val="28"/>
          <w:szCs w:val="28"/>
        </w:rPr>
        <w:t>6</w:t>
      </w:r>
      <w:r w:rsidRPr="00C8386E">
        <w:rPr>
          <w:rFonts w:ascii="Times New Roman" w:eastAsia="宋体" w:hAnsi="Times New Roman" w:cs="Times New Roman"/>
          <w:sz w:val="28"/>
          <w:szCs w:val="28"/>
        </w:rPr>
        <w:t xml:space="preserve"> </w:t>
      </w:r>
      <w:r w:rsidRPr="00C8386E">
        <w:rPr>
          <w:rFonts w:ascii="Times New Roman" w:eastAsia="宋体" w:hAnsi="Times New Roman" w:cs="Times New Roman"/>
          <w:sz w:val="28"/>
          <w:szCs w:val="28"/>
        </w:rPr>
        <w:t>经济性评分</w:t>
      </w:r>
    </w:p>
    <w:tbl>
      <w:tblPr>
        <w:tblW w:w="5000" w:type="pct"/>
        <w:tblLook w:val="04A0" w:firstRow="1" w:lastRow="0" w:firstColumn="1" w:lastColumn="0" w:noHBand="0" w:noVBand="1"/>
      </w:tblPr>
      <w:tblGrid>
        <w:gridCol w:w="1280"/>
        <w:gridCol w:w="1435"/>
        <w:gridCol w:w="960"/>
        <w:gridCol w:w="741"/>
        <w:gridCol w:w="741"/>
        <w:gridCol w:w="549"/>
        <w:gridCol w:w="549"/>
        <w:gridCol w:w="634"/>
        <w:gridCol w:w="635"/>
        <w:gridCol w:w="635"/>
        <w:gridCol w:w="635"/>
        <w:gridCol w:w="634"/>
      </w:tblGrid>
      <w:tr w:rsidR="00164A2C" w:rsidRPr="00C8386E" w:rsidTr="00346818">
        <w:trPr>
          <w:trHeight w:val="610"/>
        </w:trPr>
        <w:tc>
          <w:tcPr>
            <w:tcW w:w="1440" w:type="pct"/>
            <w:gridSpan w:val="2"/>
            <w:tcBorders>
              <w:top w:val="single" w:sz="8" w:space="0" w:color="7F7F7F"/>
              <w:left w:val="nil"/>
              <w:bottom w:val="single" w:sz="8" w:space="0" w:color="7F7F7F"/>
              <w:right w:val="nil"/>
            </w:tcBorders>
            <w:shd w:val="clear" w:color="auto" w:fill="auto"/>
            <w:vAlign w:val="center"/>
            <w:hideMark/>
          </w:tcPr>
          <w:p w:rsidR="00164A2C" w:rsidRPr="00C8386E" w:rsidRDefault="00164A2C" w:rsidP="00164A2C">
            <w:pPr>
              <w:jc w:val="center"/>
              <w:textAlignment w:val="bottom"/>
              <w:rPr>
                <w:rFonts w:ascii="Times New Roman" w:eastAsia="宋体" w:hAnsi="Times New Roman" w:cs="Times New Roman"/>
                <w:b/>
                <w:bCs/>
                <w:color w:val="000000"/>
                <w:kern w:val="0"/>
                <w:sz w:val="24"/>
                <w:szCs w:val="24"/>
              </w:rPr>
            </w:pPr>
            <w:r w:rsidRPr="00C8386E">
              <w:rPr>
                <w:rFonts w:ascii="Times New Roman" w:eastAsia="仿宋" w:hAnsi="Times New Roman" w:cs="Times New Roman"/>
                <w:b/>
                <w:bCs/>
                <w:color w:val="000000"/>
                <w:kern w:val="24"/>
                <w:sz w:val="24"/>
                <w:szCs w:val="24"/>
              </w:rPr>
              <w:t>经济性（</w:t>
            </w:r>
            <w:r w:rsidRPr="00C8386E">
              <w:rPr>
                <w:rFonts w:ascii="Times New Roman" w:eastAsia="仿宋" w:hAnsi="Times New Roman" w:cs="Times New Roman"/>
                <w:b/>
                <w:bCs/>
                <w:color w:val="000000"/>
                <w:kern w:val="24"/>
                <w:sz w:val="24"/>
                <w:szCs w:val="24"/>
              </w:rPr>
              <w:t>20</w:t>
            </w:r>
            <w:r w:rsidRPr="00C8386E">
              <w:rPr>
                <w:rFonts w:ascii="Times New Roman" w:eastAsia="仿宋" w:hAnsi="Times New Roman" w:cs="Times New Roman"/>
                <w:b/>
                <w:bCs/>
                <w:color w:val="000000"/>
                <w:kern w:val="24"/>
                <w:sz w:val="24"/>
                <w:szCs w:val="24"/>
              </w:rPr>
              <w:t>分）</w:t>
            </w:r>
          </w:p>
        </w:tc>
        <w:tc>
          <w:tcPr>
            <w:tcW w:w="509" w:type="pct"/>
            <w:tcBorders>
              <w:top w:val="single" w:sz="8" w:space="0" w:color="7F7F7F"/>
              <w:left w:val="nil"/>
              <w:bottom w:val="single" w:sz="8" w:space="0" w:color="7F7F7F"/>
              <w:right w:val="nil"/>
            </w:tcBorders>
            <w:shd w:val="clear" w:color="auto" w:fill="auto"/>
            <w:vAlign w:val="center"/>
            <w:hideMark/>
          </w:tcPr>
          <w:p w:rsidR="00164A2C" w:rsidRPr="00C8386E" w:rsidRDefault="00164A2C" w:rsidP="00164A2C">
            <w:pPr>
              <w:jc w:val="center"/>
              <w:textAlignment w:val="bottom"/>
              <w:rPr>
                <w:rFonts w:ascii="Times New Roman" w:eastAsia="宋体" w:hAnsi="Times New Roman" w:cs="Times New Roman"/>
                <w:b/>
                <w:bCs/>
                <w:color w:val="000000"/>
                <w:kern w:val="0"/>
                <w:sz w:val="24"/>
                <w:szCs w:val="24"/>
              </w:rPr>
            </w:pPr>
            <w:r w:rsidRPr="00C8386E">
              <w:rPr>
                <w:rFonts w:ascii="Times New Roman" w:eastAsia="仿宋" w:hAnsi="Times New Roman" w:cs="Times New Roman"/>
                <w:b/>
                <w:bCs/>
                <w:color w:val="000000"/>
                <w:kern w:val="24"/>
                <w:sz w:val="24"/>
                <w:szCs w:val="24"/>
              </w:rPr>
              <w:t>评分标准</w:t>
            </w:r>
          </w:p>
        </w:tc>
        <w:tc>
          <w:tcPr>
            <w:tcW w:w="393" w:type="pct"/>
            <w:tcBorders>
              <w:top w:val="single" w:sz="8" w:space="0" w:color="7F7F7F"/>
              <w:left w:val="nil"/>
              <w:bottom w:val="single" w:sz="8" w:space="0" w:color="7F7F7F"/>
              <w:right w:val="nil"/>
            </w:tcBorders>
            <w:shd w:val="clear" w:color="auto" w:fill="auto"/>
            <w:hideMark/>
          </w:tcPr>
          <w:p w:rsidR="00164A2C" w:rsidRPr="00C8386E" w:rsidRDefault="00164A2C" w:rsidP="007F6408">
            <w:pPr>
              <w:jc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阿利沙坦酯</w:t>
            </w:r>
          </w:p>
        </w:tc>
        <w:tc>
          <w:tcPr>
            <w:tcW w:w="393" w:type="pct"/>
            <w:tcBorders>
              <w:top w:val="single" w:sz="8" w:space="0" w:color="7F7F7F"/>
              <w:left w:val="nil"/>
              <w:bottom w:val="single" w:sz="8" w:space="0" w:color="7F7F7F"/>
              <w:right w:val="nil"/>
            </w:tcBorders>
            <w:shd w:val="clear" w:color="auto" w:fill="auto"/>
            <w:hideMark/>
          </w:tcPr>
          <w:p w:rsidR="00164A2C" w:rsidRPr="00C8386E" w:rsidRDefault="00164A2C" w:rsidP="007F6408">
            <w:pPr>
              <w:jc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厄贝沙坦</w:t>
            </w:r>
          </w:p>
        </w:tc>
        <w:tc>
          <w:tcPr>
            <w:tcW w:w="291" w:type="pct"/>
            <w:tcBorders>
              <w:top w:val="single" w:sz="8" w:space="0" w:color="7F7F7F"/>
              <w:left w:val="nil"/>
              <w:bottom w:val="single" w:sz="8" w:space="0" w:color="7F7F7F"/>
              <w:right w:val="nil"/>
            </w:tcBorders>
            <w:shd w:val="clear" w:color="auto" w:fill="auto"/>
            <w:hideMark/>
          </w:tcPr>
          <w:p w:rsidR="00164A2C" w:rsidRPr="00C8386E" w:rsidRDefault="00164A2C" w:rsidP="007F6408">
            <w:pPr>
              <w:jc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氯沙坦钾</w:t>
            </w:r>
          </w:p>
        </w:tc>
        <w:tc>
          <w:tcPr>
            <w:tcW w:w="291" w:type="pct"/>
            <w:tcBorders>
              <w:top w:val="single" w:sz="8" w:space="0" w:color="7F7F7F"/>
              <w:left w:val="nil"/>
              <w:bottom w:val="single" w:sz="8" w:space="0" w:color="7F7F7F"/>
              <w:right w:val="nil"/>
            </w:tcBorders>
            <w:shd w:val="clear" w:color="auto" w:fill="auto"/>
            <w:hideMark/>
          </w:tcPr>
          <w:p w:rsidR="00164A2C" w:rsidRPr="00C8386E" w:rsidRDefault="00164A2C" w:rsidP="007F6408">
            <w:pPr>
              <w:jc w:val="center"/>
              <w:rPr>
                <w:rFonts w:ascii="Times New Roman" w:eastAsia="仿宋" w:hAnsi="Times New Roman" w:cs="Times New Roman"/>
                <w:kern w:val="0"/>
                <w:sz w:val="24"/>
                <w:szCs w:val="24"/>
              </w:rPr>
            </w:pPr>
            <w:r w:rsidRPr="00C8386E">
              <w:rPr>
                <w:rFonts w:ascii="Times New Roman" w:eastAsia="仿宋" w:hAnsi="Times New Roman" w:cs="Times New Roman"/>
                <w:kern w:val="24"/>
                <w:sz w:val="24"/>
                <w:szCs w:val="24"/>
              </w:rPr>
              <w:t>缬沙坦</w:t>
            </w:r>
          </w:p>
        </w:tc>
        <w:tc>
          <w:tcPr>
            <w:tcW w:w="336" w:type="pct"/>
            <w:tcBorders>
              <w:top w:val="single" w:sz="8" w:space="0" w:color="7F7F7F"/>
              <w:left w:val="nil"/>
              <w:bottom w:val="single" w:sz="8" w:space="0" w:color="7F7F7F"/>
              <w:right w:val="nil"/>
            </w:tcBorders>
            <w:shd w:val="clear" w:color="auto" w:fill="auto"/>
          </w:tcPr>
          <w:p w:rsidR="00164A2C" w:rsidRPr="00C8386E" w:rsidRDefault="00164A2C" w:rsidP="007F6408">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坎地沙坦酯</w:t>
            </w:r>
          </w:p>
        </w:tc>
        <w:tc>
          <w:tcPr>
            <w:tcW w:w="337" w:type="pct"/>
            <w:tcBorders>
              <w:top w:val="single" w:sz="8" w:space="0" w:color="7F7F7F"/>
              <w:left w:val="nil"/>
              <w:bottom w:val="single" w:sz="8" w:space="0" w:color="7F7F7F"/>
              <w:right w:val="nil"/>
            </w:tcBorders>
            <w:shd w:val="clear" w:color="auto" w:fill="auto"/>
          </w:tcPr>
          <w:p w:rsidR="00164A2C" w:rsidRPr="00C8386E" w:rsidRDefault="00164A2C" w:rsidP="007F6408">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奥美沙坦酯</w:t>
            </w:r>
          </w:p>
        </w:tc>
        <w:tc>
          <w:tcPr>
            <w:tcW w:w="337" w:type="pct"/>
            <w:tcBorders>
              <w:top w:val="single" w:sz="8" w:space="0" w:color="7F7F7F"/>
              <w:left w:val="nil"/>
              <w:bottom w:val="single" w:sz="8" w:space="0" w:color="7F7F7F"/>
              <w:right w:val="nil"/>
            </w:tcBorders>
          </w:tcPr>
          <w:p w:rsidR="00164A2C" w:rsidRPr="00C8386E" w:rsidRDefault="00164A2C" w:rsidP="007F6408">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美阿沙坦钾</w:t>
            </w:r>
          </w:p>
        </w:tc>
        <w:tc>
          <w:tcPr>
            <w:tcW w:w="337" w:type="pct"/>
            <w:tcBorders>
              <w:top w:val="single" w:sz="8" w:space="0" w:color="7F7F7F"/>
              <w:left w:val="nil"/>
              <w:bottom w:val="single" w:sz="8" w:space="0" w:color="7F7F7F"/>
              <w:right w:val="nil"/>
            </w:tcBorders>
          </w:tcPr>
          <w:p w:rsidR="00164A2C" w:rsidRPr="00C8386E" w:rsidRDefault="00164A2C" w:rsidP="007F6408">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依普沙坦</w:t>
            </w:r>
          </w:p>
        </w:tc>
        <w:tc>
          <w:tcPr>
            <w:tcW w:w="336" w:type="pct"/>
            <w:tcBorders>
              <w:top w:val="single" w:sz="8" w:space="0" w:color="7F7F7F"/>
              <w:left w:val="nil"/>
              <w:bottom w:val="single" w:sz="8" w:space="0" w:color="7F7F7F"/>
              <w:right w:val="nil"/>
            </w:tcBorders>
          </w:tcPr>
          <w:p w:rsidR="00164A2C" w:rsidRPr="00C8386E" w:rsidRDefault="00164A2C" w:rsidP="007F6408">
            <w:pPr>
              <w:jc w:val="center"/>
              <w:rPr>
                <w:rFonts w:ascii="Times New Roman" w:eastAsia="仿宋" w:hAnsi="Times New Roman" w:cs="Times New Roman"/>
                <w:b/>
                <w:bCs/>
                <w:kern w:val="24"/>
                <w:sz w:val="24"/>
                <w:szCs w:val="24"/>
              </w:rPr>
            </w:pPr>
            <w:r w:rsidRPr="00C8386E">
              <w:rPr>
                <w:rFonts w:ascii="Times New Roman" w:eastAsia="仿宋" w:hAnsi="Times New Roman" w:cs="Times New Roman"/>
                <w:kern w:val="24"/>
                <w:sz w:val="24"/>
                <w:szCs w:val="24"/>
              </w:rPr>
              <w:t>替米沙坦</w:t>
            </w:r>
          </w:p>
        </w:tc>
      </w:tr>
      <w:tr w:rsidR="00164A2C" w:rsidRPr="00C8386E" w:rsidTr="00346818">
        <w:trPr>
          <w:trHeight w:val="300"/>
        </w:trPr>
        <w:tc>
          <w:tcPr>
            <w:tcW w:w="679" w:type="pct"/>
            <w:vMerge w:val="restart"/>
            <w:tcBorders>
              <w:top w:val="nil"/>
              <w:left w:val="nil"/>
              <w:bottom w:val="nil"/>
              <w:right w:val="nil"/>
            </w:tcBorders>
            <w:shd w:val="clear" w:color="auto" w:fill="auto"/>
            <w:vAlign w:val="center"/>
            <w:hideMark/>
          </w:tcPr>
          <w:p w:rsidR="00164A2C" w:rsidRPr="00C8386E" w:rsidRDefault="00164A2C" w:rsidP="009D179B">
            <w:pPr>
              <w:jc w:val="center"/>
              <w:textAlignment w:val="bottom"/>
              <w:rPr>
                <w:rFonts w:ascii="Times New Roman" w:eastAsia="仿宋" w:hAnsi="Times New Roman" w:cs="Times New Roman"/>
                <w:bCs/>
                <w:color w:val="000000"/>
                <w:kern w:val="24"/>
                <w:sz w:val="24"/>
                <w:szCs w:val="24"/>
              </w:rPr>
            </w:pPr>
            <w:r w:rsidRPr="00C8386E">
              <w:rPr>
                <w:rFonts w:ascii="Times New Roman" w:eastAsia="仿宋" w:hAnsi="Times New Roman" w:cs="Times New Roman"/>
                <w:bCs/>
                <w:color w:val="000000"/>
                <w:kern w:val="24"/>
                <w:sz w:val="24"/>
                <w:szCs w:val="24"/>
              </w:rPr>
              <w:t>所评价药品日均治疗费用（百分位）</w:t>
            </w:r>
          </w:p>
        </w:tc>
        <w:tc>
          <w:tcPr>
            <w:tcW w:w="761" w:type="pct"/>
            <w:tcBorders>
              <w:top w:val="nil"/>
              <w:left w:val="nil"/>
              <w:bottom w:val="nil"/>
              <w:right w:val="nil"/>
            </w:tcBorders>
            <w:shd w:val="clear" w:color="auto" w:fill="auto"/>
            <w:vAlign w:val="center"/>
            <w:hideMark/>
          </w:tcPr>
          <w:p w:rsidR="00164A2C" w:rsidRPr="00C8386E" w:rsidRDefault="00164A2C" w:rsidP="009D179B">
            <w:pPr>
              <w:jc w:val="center"/>
              <w:textAlignment w:val="bottom"/>
              <w:rPr>
                <w:rFonts w:ascii="Times New Roman" w:eastAsia="仿宋" w:hAnsi="Times New Roman" w:cs="Times New Roman"/>
                <w:bCs/>
                <w:color w:val="000000"/>
                <w:kern w:val="24"/>
                <w:sz w:val="24"/>
                <w:szCs w:val="24"/>
              </w:rPr>
            </w:pPr>
            <w:r w:rsidRPr="00C8386E">
              <w:rPr>
                <w:rFonts w:ascii="Times New Roman" w:eastAsia="仿宋" w:hAnsi="Times New Roman" w:cs="Times New Roman"/>
                <w:bCs/>
                <w:color w:val="000000"/>
                <w:kern w:val="24"/>
                <w:sz w:val="24"/>
                <w:szCs w:val="24"/>
              </w:rPr>
              <w:t>低于</w:t>
            </w:r>
            <w:r w:rsidRPr="00C8386E">
              <w:rPr>
                <w:rFonts w:ascii="Times New Roman" w:eastAsia="仿宋" w:hAnsi="Times New Roman" w:cs="Times New Roman"/>
                <w:bCs/>
                <w:color w:val="000000"/>
                <w:kern w:val="24"/>
                <w:sz w:val="24"/>
                <w:szCs w:val="24"/>
              </w:rPr>
              <w:t>P20%</w:t>
            </w:r>
          </w:p>
        </w:tc>
        <w:tc>
          <w:tcPr>
            <w:tcW w:w="509" w:type="pct"/>
            <w:tcBorders>
              <w:top w:val="nil"/>
              <w:left w:val="nil"/>
              <w:bottom w:val="nil"/>
              <w:right w:val="nil"/>
            </w:tcBorders>
            <w:shd w:val="clear" w:color="auto" w:fill="auto"/>
            <w:vAlign w:val="center"/>
            <w:hideMark/>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20</w:t>
            </w:r>
          </w:p>
        </w:tc>
        <w:tc>
          <w:tcPr>
            <w:tcW w:w="393"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20</w:t>
            </w:r>
          </w:p>
        </w:tc>
        <w:tc>
          <w:tcPr>
            <w:tcW w:w="393"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1"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1"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6"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7"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7" w:type="pct"/>
            <w:tcBorders>
              <w:top w:val="nil"/>
              <w:left w:val="nil"/>
              <w:bottom w:val="nil"/>
              <w:right w:val="nil"/>
            </w:tcBorders>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7" w:type="pct"/>
            <w:tcBorders>
              <w:top w:val="nil"/>
              <w:left w:val="nil"/>
              <w:bottom w:val="nil"/>
              <w:right w:val="nil"/>
            </w:tcBorders>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6" w:type="pct"/>
            <w:tcBorders>
              <w:top w:val="nil"/>
              <w:left w:val="nil"/>
              <w:bottom w:val="nil"/>
              <w:right w:val="nil"/>
            </w:tcBorders>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r>
      <w:tr w:rsidR="00164A2C" w:rsidRPr="00C8386E" w:rsidTr="00346818">
        <w:trPr>
          <w:trHeight w:val="600"/>
        </w:trPr>
        <w:tc>
          <w:tcPr>
            <w:tcW w:w="679" w:type="pct"/>
            <w:vMerge/>
            <w:tcBorders>
              <w:top w:val="nil"/>
              <w:left w:val="nil"/>
              <w:bottom w:val="nil"/>
              <w:right w:val="nil"/>
            </w:tcBorders>
            <w:vAlign w:val="center"/>
            <w:hideMark/>
          </w:tcPr>
          <w:p w:rsidR="00164A2C" w:rsidRPr="00C8386E" w:rsidRDefault="00164A2C" w:rsidP="009D179B">
            <w:pPr>
              <w:jc w:val="center"/>
              <w:textAlignment w:val="bottom"/>
              <w:rPr>
                <w:rFonts w:ascii="Times New Roman" w:eastAsia="仿宋" w:hAnsi="Times New Roman" w:cs="Times New Roman"/>
                <w:bCs/>
                <w:color w:val="000000"/>
                <w:kern w:val="24"/>
                <w:sz w:val="24"/>
                <w:szCs w:val="24"/>
              </w:rPr>
            </w:pPr>
          </w:p>
        </w:tc>
        <w:tc>
          <w:tcPr>
            <w:tcW w:w="761" w:type="pct"/>
            <w:tcBorders>
              <w:top w:val="nil"/>
              <w:left w:val="nil"/>
              <w:bottom w:val="nil"/>
              <w:right w:val="nil"/>
            </w:tcBorders>
            <w:shd w:val="clear" w:color="auto" w:fill="auto"/>
            <w:vAlign w:val="center"/>
            <w:hideMark/>
          </w:tcPr>
          <w:p w:rsidR="00164A2C" w:rsidRPr="00C8386E" w:rsidRDefault="00164A2C" w:rsidP="009D179B">
            <w:pPr>
              <w:jc w:val="center"/>
              <w:textAlignment w:val="bottom"/>
              <w:rPr>
                <w:rFonts w:ascii="Times New Roman" w:eastAsia="仿宋" w:hAnsi="Times New Roman" w:cs="Times New Roman"/>
                <w:bCs/>
                <w:color w:val="000000"/>
                <w:kern w:val="24"/>
                <w:sz w:val="24"/>
                <w:szCs w:val="24"/>
              </w:rPr>
            </w:pPr>
            <w:r w:rsidRPr="00C8386E">
              <w:rPr>
                <w:rFonts w:ascii="Times New Roman" w:eastAsia="仿宋" w:hAnsi="Times New Roman" w:cs="Times New Roman"/>
                <w:bCs/>
                <w:color w:val="000000"/>
                <w:kern w:val="24"/>
                <w:sz w:val="24"/>
                <w:szCs w:val="24"/>
              </w:rPr>
              <w:t>P20%-40%</w:t>
            </w:r>
            <w:r w:rsidRPr="00C8386E">
              <w:rPr>
                <w:rFonts w:ascii="Times New Roman" w:eastAsia="仿宋" w:hAnsi="Times New Roman" w:cs="Times New Roman"/>
                <w:bCs/>
                <w:color w:val="000000"/>
                <w:kern w:val="24"/>
                <w:sz w:val="24"/>
                <w:szCs w:val="24"/>
              </w:rPr>
              <w:t>区间</w:t>
            </w:r>
          </w:p>
        </w:tc>
        <w:tc>
          <w:tcPr>
            <w:tcW w:w="509" w:type="pct"/>
            <w:tcBorders>
              <w:top w:val="nil"/>
              <w:left w:val="nil"/>
              <w:bottom w:val="nil"/>
              <w:right w:val="nil"/>
            </w:tcBorders>
            <w:shd w:val="clear" w:color="auto" w:fill="auto"/>
            <w:vAlign w:val="center"/>
            <w:hideMark/>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17</w:t>
            </w:r>
          </w:p>
        </w:tc>
        <w:tc>
          <w:tcPr>
            <w:tcW w:w="393"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93"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17</w:t>
            </w:r>
          </w:p>
        </w:tc>
        <w:tc>
          <w:tcPr>
            <w:tcW w:w="291"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17</w:t>
            </w:r>
          </w:p>
        </w:tc>
        <w:tc>
          <w:tcPr>
            <w:tcW w:w="291"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17</w:t>
            </w:r>
          </w:p>
        </w:tc>
        <w:tc>
          <w:tcPr>
            <w:tcW w:w="336"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7"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7" w:type="pct"/>
            <w:tcBorders>
              <w:top w:val="nil"/>
              <w:left w:val="nil"/>
              <w:bottom w:val="nil"/>
              <w:right w:val="nil"/>
            </w:tcBorders>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7" w:type="pct"/>
            <w:tcBorders>
              <w:top w:val="nil"/>
              <w:left w:val="nil"/>
              <w:bottom w:val="nil"/>
              <w:right w:val="nil"/>
            </w:tcBorders>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6" w:type="pct"/>
            <w:tcBorders>
              <w:top w:val="nil"/>
              <w:left w:val="nil"/>
              <w:bottom w:val="nil"/>
              <w:right w:val="nil"/>
            </w:tcBorders>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17</w:t>
            </w:r>
          </w:p>
        </w:tc>
      </w:tr>
      <w:tr w:rsidR="00164A2C" w:rsidRPr="00C8386E" w:rsidTr="00346818">
        <w:trPr>
          <w:trHeight w:val="600"/>
        </w:trPr>
        <w:tc>
          <w:tcPr>
            <w:tcW w:w="679" w:type="pct"/>
            <w:vMerge/>
            <w:tcBorders>
              <w:top w:val="nil"/>
              <w:left w:val="nil"/>
              <w:bottom w:val="nil"/>
              <w:right w:val="nil"/>
            </w:tcBorders>
            <w:vAlign w:val="center"/>
            <w:hideMark/>
          </w:tcPr>
          <w:p w:rsidR="00164A2C" w:rsidRPr="00C8386E" w:rsidRDefault="00164A2C" w:rsidP="009D179B">
            <w:pPr>
              <w:jc w:val="center"/>
              <w:textAlignment w:val="bottom"/>
              <w:rPr>
                <w:rFonts w:ascii="Times New Roman" w:eastAsia="仿宋" w:hAnsi="Times New Roman" w:cs="Times New Roman"/>
                <w:bCs/>
                <w:color w:val="000000"/>
                <w:kern w:val="24"/>
                <w:sz w:val="24"/>
                <w:szCs w:val="24"/>
              </w:rPr>
            </w:pPr>
          </w:p>
        </w:tc>
        <w:tc>
          <w:tcPr>
            <w:tcW w:w="761" w:type="pct"/>
            <w:tcBorders>
              <w:top w:val="nil"/>
              <w:left w:val="nil"/>
              <w:bottom w:val="nil"/>
              <w:right w:val="nil"/>
            </w:tcBorders>
            <w:shd w:val="clear" w:color="auto" w:fill="auto"/>
            <w:vAlign w:val="center"/>
            <w:hideMark/>
          </w:tcPr>
          <w:p w:rsidR="00164A2C" w:rsidRPr="00C8386E" w:rsidRDefault="00164A2C" w:rsidP="009D179B">
            <w:pPr>
              <w:jc w:val="center"/>
              <w:textAlignment w:val="bottom"/>
              <w:rPr>
                <w:rFonts w:ascii="Times New Roman" w:eastAsia="仿宋" w:hAnsi="Times New Roman" w:cs="Times New Roman"/>
                <w:bCs/>
                <w:color w:val="000000"/>
                <w:kern w:val="24"/>
                <w:sz w:val="24"/>
                <w:szCs w:val="24"/>
              </w:rPr>
            </w:pPr>
            <w:r w:rsidRPr="00C8386E">
              <w:rPr>
                <w:rFonts w:ascii="Times New Roman" w:eastAsia="仿宋" w:hAnsi="Times New Roman" w:cs="Times New Roman"/>
                <w:bCs/>
                <w:color w:val="000000"/>
                <w:kern w:val="24"/>
                <w:sz w:val="24"/>
                <w:szCs w:val="24"/>
              </w:rPr>
              <w:t>P</w:t>
            </w:r>
            <w:bookmarkStart w:id="2" w:name="_Hlk108536461"/>
            <w:r w:rsidRPr="00C8386E">
              <w:rPr>
                <w:rFonts w:ascii="Times New Roman" w:eastAsia="仿宋" w:hAnsi="Times New Roman" w:cs="Times New Roman"/>
                <w:bCs/>
                <w:color w:val="000000"/>
                <w:kern w:val="24"/>
                <w:sz w:val="24"/>
                <w:szCs w:val="24"/>
              </w:rPr>
              <w:t>40%-60%</w:t>
            </w:r>
            <w:bookmarkEnd w:id="2"/>
            <w:r w:rsidRPr="00C8386E">
              <w:rPr>
                <w:rFonts w:ascii="Times New Roman" w:eastAsia="仿宋" w:hAnsi="Times New Roman" w:cs="Times New Roman"/>
                <w:bCs/>
                <w:color w:val="000000"/>
                <w:kern w:val="24"/>
                <w:sz w:val="24"/>
                <w:szCs w:val="24"/>
              </w:rPr>
              <w:t>区间</w:t>
            </w:r>
          </w:p>
        </w:tc>
        <w:tc>
          <w:tcPr>
            <w:tcW w:w="509" w:type="pct"/>
            <w:tcBorders>
              <w:top w:val="nil"/>
              <w:left w:val="nil"/>
              <w:bottom w:val="nil"/>
              <w:right w:val="nil"/>
            </w:tcBorders>
            <w:shd w:val="clear" w:color="auto" w:fill="auto"/>
            <w:vAlign w:val="center"/>
            <w:hideMark/>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14</w:t>
            </w:r>
          </w:p>
        </w:tc>
        <w:tc>
          <w:tcPr>
            <w:tcW w:w="393"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93"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1"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1"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6"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14</w:t>
            </w:r>
          </w:p>
        </w:tc>
        <w:tc>
          <w:tcPr>
            <w:tcW w:w="337"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14</w:t>
            </w:r>
          </w:p>
        </w:tc>
        <w:tc>
          <w:tcPr>
            <w:tcW w:w="337" w:type="pct"/>
            <w:tcBorders>
              <w:top w:val="nil"/>
              <w:left w:val="nil"/>
              <w:bottom w:val="nil"/>
              <w:right w:val="nil"/>
            </w:tcBorders>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14</w:t>
            </w:r>
          </w:p>
        </w:tc>
        <w:tc>
          <w:tcPr>
            <w:tcW w:w="337" w:type="pct"/>
            <w:tcBorders>
              <w:top w:val="nil"/>
              <w:left w:val="nil"/>
              <w:bottom w:val="nil"/>
              <w:right w:val="nil"/>
            </w:tcBorders>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6" w:type="pct"/>
            <w:tcBorders>
              <w:top w:val="nil"/>
              <w:left w:val="nil"/>
              <w:bottom w:val="nil"/>
              <w:right w:val="nil"/>
            </w:tcBorders>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r>
      <w:tr w:rsidR="00164A2C" w:rsidRPr="00C8386E" w:rsidTr="00346818">
        <w:trPr>
          <w:trHeight w:val="600"/>
        </w:trPr>
        <w:tc>
          <w:tcPr>
            <w:tcW w:w="679" w:type="pct"/>
            <w:vMerge/>
            <w:tcBorders>
              <w:top w:val="nil"/>
              <w:left w:val="nil"/>
              <w:bottom w:val="nil"/>
              <w:right w:val="nil"/>
            </w:tcBorders>
            <w:vAlign w:val="center"/>
            <w:hideMark/>
          </w:tcPr>
          <w:p w:rsidR="00164A2C" w:rsidRPr="00C8386E" w:rsidRDefault="00164A2C" w:rsidP="009D179B">
            <w:pPr>
              <w:jc w:val="center"/>
              <w:textAlignment w:val="bottom"/>
              <w:rPr>
                <w:rFonts w:ascii="Times New Roman" w:eastAsia="仿宋" w:hAnsi="Times New Roman" w:cs="Times New Roman"/>
                <w:bCs/>
                <w:color w:val="000000"/>
                <w:kern w:val="24"/>
                <w:sz w:val="24"/>
                <w:szCs w:val="24"/>
              </w:rPr>
            </w:pPr>
          </w:p>
        </w:tc>
        <w:tc>
          <w:tcPr>
            <w:tcW w:w="761" w:type="pct"/>
            <w:tcBorders>
              <w:top w:val="nil"/>
              <w:left w:val="nil"/>
              <w:bottom w:val="nil"/>
              <w:right w:val="nil"/>
            </w:tcBorders>
            <w:shd w:val="clear" w:color="auto" w:fill="auto"/>
            <w:vAlign w:val="center"/>
            <w:hideMark/>
          </w:tcPr>
          <w:p w:rsidR="00164A2C" w:rsidRPr="00C8386E" w:rsidRDefault="00164A2C" w:rsidP="009D179B">
            <w:pPr>
              <w:jc w:val="center"/>
              <w:textAlignment w:val="bottom"/>
              <w:rPr>
                <w:rFonts w:ascii="Times New Roman" w:eastAsia="仿宋" w:hAnsi="Times New Roman" w:cs="Times New Roman"/>
                <w:bCs/>
                <w:color w:val="000000"/>
                <w:kern w:val="24"/>
                <w:sz w:val="24"/>
                <w:szCs w:val="24"/>
              </w:rPr>
            </w:pPr>
            <w:r w:rsidRPr="00C8386E">
              <w:rPr>
                <w:rFonts w:ascii="Times New Roman" w:eastAsia="仿宋" w:hAnsi="Times New Roman" w:cs="Times New Roman"/>
                <w:bCs/>
                <w:color w:val="000000"/>
                <w:kern w:val="24"/>
                <w:sz w:val="24"/>
                <w:szCs w:val="24"/>
              </w:rPr>
              <w:t>P60%-80%</w:t>
            </w:r>
            <w:r w:rsidRPr="00C8386E">
              <w:rPr>
                <w:rFonts w:ascii="Times New Roman" w:eastAsia="仿宋" w:hAnsi="Times New Roman" w:cs="Times New Roman"/>
                <w:bCs/>
                <w:color w:val="000000"/>
                <w:kern w:val="24"/>
                <w:sz w:val="24"/>
                <w:szCs w:val="24"/>
              </w:rPr>
              <w:t>区间</w:t>
            </w:r>
          </w:p>
        </w:tc>
        <w:tc>
          <w:tcPr>
            <w:tcW w:w="509" w:type="pct"/>
            <w:tcBorders>
              <w:top w:val="nil"/>
              <w:left w:val="nil"/>
              <w:bottom w:val="nil"/>
              <w:right w:val="nil"/>
            </w:tcBorders>
            <w:shd w:val="clear" w:color="auto" w:fill="auto"/>
            <w:vAlign w:val="center"/>
            <w:hideMark/>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11</w:t>
            </w:r>
          </w:p>
        </w:tc>
        <w:tc>
          <w:tcPr>
            <w:tcW w:w="393"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93"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1"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1"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6"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7"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7" w:type="pct"/>
            <w:tcBorders>
              <w:top w:val="nil"/>
              <w:left w:val="nil"/>
              <w:bottom w:val="nil"/>
              <w:right w:val="nil"/>
            </w:tcBorders>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7" w:type="pct"/>
            <w:tcBorders>
              <w:top w:val="nil"/>
              <w:left w:val="nil"/>
              <w:bottom w:val="nil"/>
              <w:right w:val="nil"/>
            </w:tcBorders>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6" w:type="pct"/>
            <w:tcBorders>
              <w:top w:val="nil"/>
              <w:left w:val="nil"/>
              <w:bottom w:val="nil"/>
              <w:right w:val="nil"/>
            </w:tcBorders>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r>
      <w:tr w:rsidR="00164A2C" w:rsidRPr="00C8386E" w:rsidTr="00346818">
        <w:trPr>
          <w:trHeight w:val="600"/>
        </w:trPr>
        <w:tc>
          <w:tcPr>
            <w:tcW w:w="679" w:type="pct"/>
            <w:vMerge/>
            <w:tcBorders>
              <w:top w:val="nil"/>
              <w:left w:val="nil"/>
              <w:bottom w:val="nil"/>
              <w:right w:val="nil"/>
            </w:tcBorders>
            <w:vAlign w:val="center"/>
            <w:hideMark/>
          </w:tcPr>
          <w:p w:rsidR="00164A2C" w:rsidRPr="00C8386E" w:rsidRDefault="00164A2C" w:rsidP="009D179B">
            <w:pPr>
              <w:jc w:val="center"/>
              <w:textAlignment w:val="bottom"/>
              <w:rPr>
                <w:rFonts w:ascii="Times New Roman" w:eastAsia="仿宋" w:hAnsi="Times New Roman" w:cs="Times New Roman"/>
                <w:bCs/>
                <w:color w:val="000000"/>
                <w:kern w:val="24"/>
                <w:sz w:val="24"/>
                <w:szCs w:val="24"/>
              </w:rPr>
            </w:pPr>
          </w:p>
        </w:tc>
        <w:tc>
          <w:tcPr>
            <w:tcW w:w="761" w:type="pct"/>
            <w:tcBorders>
              <w:top w:val="nil"/>
              <w:left w:val="nil"/>
              <w:bottom w:val="nil"/>
              <w:right w:val="nil"/>
            </w:tcBorders>
            <w:shd w:val="clear" w:color="auto" w:fill="auto"/>
            <w:vAlign w:val="center"/>
            <w:hideMark/>
          </w:tcPr>
          <w:p w:rsidR="00164A2C" w:rsidRPr="00C8386E" w:rsidRDefault="00164A2C" w:rsidP="009D179B">
            <w:pPr>
              <w:jc w:val="center"/>
              <w:textAlignment w:val="bottom"/>
              <w:rPr>
                <w:rFonts w:ascii="Times New Roman" w:eastAsia="仿宋" w:hAnsi="Times New Roman" w:cs="Times New Roman"/>
                <w:bCs/>
                <w:color w:val="000000"/>
                <w:kern w:val="24"/>
                <w:sz w:val="24"/>
                <w:szCs w:val="24"/>
              </w:rPr>
            </w:pPr>
            <w:r w:rsidRPr="00C8386E">
              <w:rPr>
                <w:rFonts w:ascii="Times New Roman" w:eastAsia="仿宋" w:hAnsi="Times New Roman" w:cs="Times New Roman"/>
                <w:bCs/>
                <w:color w:val="000000"/>
                <w:kern w:val="24"/>
                <w:sz w:val="24"/>
                <w:szCs w:val="24"/>
              </w:rPr>
              <w:t>P80%-100%</w:t>
            </w:r>
            <w:r w:rsidRPr="00C8386E">
              <w:rPr>
                <w:rFonts w:ascii="Times New Roman" w:eastAsia="仿宋" w:hAnsi="Times New Roman" w:cs="Times New Roman"/>
                <w:bCs/>
                <w:color w:val="000000"/>
                <w:kern w:val="24"/>
                <w:sz w:val="24"/>
                <w:szCs w:val="24"/>
              </w:rPr>
              <w:t>区间</w:t>
            </w:r>
          </w:p>
        </w:tc>
        <w:tc>
          <w:tcPr>
            <w:tcW w:w="509" w:type="pct"/>
            <w:tcBorders>
              <w:top w:val="nil"/>
              <w:left w:val="nil"/>
              <w:bottom w:val="nil"/>
              <w:right w:val="nil"/>
            </w:tcBorders>
            <w:shd w:val="clear" w:color="auto" w:fill="auto"/>
            <w:vAlign w:val="center"/>
            <w:hideMark/>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8</w:t>
            </w:r>
          </w:p>
        </w:tc>
        <w:tc>
          <w:tcPr>
            <w:tcW w:w="393"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93"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1"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1"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6"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7" w:type="pct"/>
            <w:tcBorders>
              <w:top w:val="nil"/>
              <w:left w:val="nil"/>
              <w:bottom w:val="nil"/>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7" w:type="pct"/>
            <w:tcBorders>
              <w:top w:val="nil"/>
              <w:left w:val="nil"/>
              <w:bottom w:val="nil"/>
              <w:right w:val="nil"/>
            </w:tcBorders>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37" w:type="pct"/>
            <w:tcBorders>
              <w:top w:val="nil"/>
              <w:left w:val="nil"/>
              <w:bottom w:val="nil"/>
              <w:right w:val="nil"/>
            </w:tcBorders>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8</w:t>
            </w:r>
          </w:p>
        </w:tc>
        <w:tc>
          <w:tcPr>
            <w:tcW w:w="336" w:type="pct"/>
            <w:tcBorders>
              <w:top w:val="nil"/>
              <w:left w:val="nil"/>
              <w:bottom w:val="nil"/>
              <w:right w:val="nil"/>
            </w:tcBorders>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r>
      <w:tr w:rsidR="0088793C" w:rsidRPr="00C8386E" w:rsidTr="00346818">
        <w:trPr>
          <w:trHeight w:val="600"/>
        </w:trPr>
        <w:tc>
          <w:tcPr>
            <w:tcW w:w="679" w:type="pct"/>
            <w:tcBorders>
              <w:top w:val="nil"/>
              <w:left w:val="nil"/>
              <w:bottom w:val="nil"/>
              <w:right w:val="nil"/>
            </w:tcBorders>
            <w:vAlign w:val="center"/>
            <w:hideMark/>
          </w:tcPr>
          <w:p w:rsidR="0088793C" w:rsidRPr="00C8386E" w:rsidRDefault="0088793C" w:rsidP="009D179B">
            <w:pPr>
              <w:jc w:val="center"/>
              <w:textAlignment w:val="bottom"/>
              <w:rPr>
                <w:rFonts w:ascii="Times New Roman" w:eastAsia="仿宋" w:hAnsi="Times New Roman" w:cs="Times New Roman"/>
                <w:bCs/>
                <w:color w:val="000000"/>
                <w:kern w:val="24"/>
                <w:sz w:val="24"/>
                <w:szCs w:val="24"/>
              </w:rPr>
            </w:pPr>
          </w:p>
        </w:tc>
        <w:tc>
          <w:tcPr>
            <w:tcW w:w="761" w:type="pct"/>
            <w:tcBorders>
              <w:top w:val="nil"/>
              <w:left w:val="nil"/>
              <w:bottom w:val="nil"/>
              <w:right w:val="nil"/>
            </w:tcBorders>
            <w:shd w:val="clear" w:color="auto" w:fill="auto"/>
            <w:vAlign w:val="center"/>
            <w:hideMark/>
          </w:tcPr>
          <w:p w:rsidR="0088793C" w:rsidRPr="00C8386E" w:rsidRDefault="0088793C" w:rsidP="009D179B">
            <w:pPr>
              <w:jc w:val="center"/>
              <w:textAlignment w:val="bottom"/>
              <w:rPr>
                <w:rFonts w:ascii="Times New Roman" w:eastAsia="仿宋" w:hAnsi="Times New Roman" w:cs="Times New Roman"/>
                <w:bCs/>
                <w:color w:val="000000"/>
                <w:kern w:val="24"/>
                <w:sz w:val="24"/>
                <w:szCs w:val="24"/>
              </w:rPr>
            </w:pPr>
            <w:r w:rsidRPr="00C8386E">
              <w:rPr>
                <w:rFonts w:ascii="Times New Roman" w:eastAsia="仿宋" w:hAnsi="Times New Roman" w:cs="Times New Roman"/>
                <w:bCs/>
                <w:color w:val="000000"/>
                <w:kern w:val="24"/>
                <w:sz w:val="24"/>
                <w:szCs w:val="24"/>
              </w:rPr>
              <w:t>经济学研究（加分项）</w:t>
            </w:r>
          </w:p>
        </w:tc>
        <w:tc>
          <w:tcPr>
            <w:tcW w:w="509" w:type="pct"/>
            <w:tcBorders>
              <w:top w:val="nil"/>
              <w:left w:val="nil"/>
              <w:bottom w:val="nil"/>
              <w:right w:val="nil"/>
            </w:tcBorders>
            <w:shd w:val="clear" w:color="auto" w:fill="auto"/>
            <w:vAlign w:val="center"/>
            <w:hideMark/>
          </w:tcPr>
          <w:p w:rsidR="0088793C" w:rsidRPr="00C8386E" w:rsidRDefault="0088793C" w:rsidP="00BD3597">
            <w:pPr>
              <w:pStyle w:val="a6"/>
              <w:widowControl w:val="0"/>
              <w:jc w:val="center"/>
              <w:rPr>
                <w:rFonts w:ascii="Times New Roman" w:eastAsia="仿宋" w:hAnsi="Times New Roman" w:cs="Times New Roman"/>
                <w:bCs/>
                <w:color w:val="000000"/>
                <w:kern w:val="24"/>
              </w:rPr>
            </w:pPr>
          </w:p>
        </w:tc>
        <w:tc>
          <w:tcPr>
            <w:tcW w:w="393" w:type="pct"/>
            <w:tcBorders>
              <w:top w:val="nil"/>
              <w:left w:val="nil"/>
              <w:bottom w:val="nil"/>
              <w:right w:val="nil"/>
            </w:tcBorders>
            <w:shd w:val="clear" w:color="auto" w:fill="auto"/>
            <w:vAlign w:val="center"/>
          </w:tcPr>
          <w:p w:rsidR="0088793C" w:rsidRPr="00C8386E" w:rsidRDefault="0088793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93" w:type="pct"/>
            <w:tcBorders>
              <w:top w:val="nil"/>
              <w:left w:val="nil"/>
              <w:bottom w:val="nil"/>
              <w:right w:val="nil"/>
            </w:tcBorders>
            <w:shd w:val="clear" w:color="auto" w:fill="auto"/>
            <w:vAlign w:val="center"/>
          </w:tcPr>
          <w:p w:rsidR="0088793C" w:rsidRPr="00C8386E" w:rsidRDefault="0088793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291" w:type="pct"/>
            <w:tcBorders>
              <w:top w:val="nil"/>
              <w:left w:val="nil"/>
              <w:bottom w:val="nil"/>
              <w:right w:val="nil"/>
            </w:tcBorders>
            <w:shd w:val="clear" w:color="auto" w:fill="auto"/>
            <w:vAlign w:val="center"/>
          </w:tcPr>
          <w:p w:rsidR="0088793C" w:rsidRPr="00C8386E" w:rsidRDefault="0088793C" w:rsidP="00BD3597">
            <w:pPr>
              <w:pStyle w:val="a6"/>
              <w:widowControl w:val="0"/>
              <w:jc w:val="center"/>
              <w:rPr>
                <w:rFonts w:ascii="Times New Roman" w:eastAsia="仿宋" w:hAnsi="Times New Roman" w:cs="Times New Roman"/>
                <w:bCs/>
                <w:color w:val="000000"/>
                <w:kern w:val="24"/>
              </w:rPr>
            </w:pPr>
          </w:p>
        </w:tc>
        <w:tc>
          <w:tcPr>
            <w:tcW w:w="291" w:type="pct"/>
            <w:tcBorders>
              <w:top w:val="nil"/>
              <w:left w:val="nil"/>
              <w:bottom w:val="nil"/>
              <w:right w:val="nil"/>
            </w:tcBorders>
            <w:shd w:val="clear" w:color="auto" w:fill="auto"/>
            <w:vAlign w:val="center"/>
          </w:tcPr>
          <w:p w:rsidR="0088793C" w:rsidRPr="00C8386E" w:rsidRDefault="0088793C" w:rsidP="00BD3597">
            <w:pPr>
              <w:pStyle w:val="a6"/>
              <w:widowControl w:val="0"/>
              <w:jc w:val="center"/>
              <w:rPr>
                <w:rFonts w:ascii="Times New Roman" w:eastAsia="仿宋" w:hAnsi="Times New Roman" w:cs="Times New Roman"/>
                <w:bCs/>
                <w:color w:val="000000"/>
                <w:kern w:val="24"/>
              </w:rPr>
            </w:pPr>
          </w:p>
        </w:tc>
        <w:tc>
          <w:tcPr>
            <w:tcW w:w="336" w:type="pct"/>
            <w:tcBorders>
              <w:top w:val="nil"/>
              <w:left w:val="nil"/>
              <w:bottom w:val="nil"/>
              <w:right w:val="nil"/>
            </w:tcBorders>
            <w:shd w:val="clear" w:color="auto" w:fill="auto"/>
            <w:vAlign w:val="center"/>
          </w:tcPr>
          <w:p w:rsidR="0088793C" w:rsidRPr="00C8386E" w:rsidRDefault="0088793C" w:rsidP="00BD3597">
            <w:pPr>
              <w:pStyle w:val="a6"/>
              <w:widowControl w:val="0"/>
              <w:jc w:val="center"/>
              <w:rPr>
                <w:rFonts w:ascii="Times New Roman" w:eastAsia="仿宋" w:hAnsi="Times New Roman" w:cs="Times New Roman"/>
                <w:bCs/>
                <w:color w:val="000000"/>
                <w:kern w:val="24"/>
              </w:rPr>
            </w:pPr>
          </w:p>
        </w:tc>
        <w:tc>
          <w:tcPr>
            <w:tcW w:w="337" w:type="pct"/>
            <w:tcBorders>
              <w:top w:val="nil"/>
              <w:left w:val="nil"/>
              <w:bottom w:val="nil"/>
              <w:right w:val="nil"/>
            </w:tcBorders>
            <w:shd w:val="clear" w:color="auto" w:fill="auto"/>
            <w:vAlign w:val="center"/>
          </w:tcPr>
          <w:p w:rsidR="0088793C" w:rsidRPr="00C8386E" w:rsidRDefault="0088793C" w:rsidP="00BD3597">
            <w:pPr>
              <w:pStyle w:val="a6"/>
              <w:widowControl w:val="0"/>
              <w:jc w:val="center"/>
              <w:rPr>
                <w:rFonts w:ascii="Times New Roman" w:eastAsia="仿宋" w:hAnsi="Times New Roman" w:cs="Times New Roman"/>
                <w:bCs/>
                <w:color w:val="000000"/>
                <w:kern w:val="24"/>
              </w:rPr>
            </w:pPr>
          </w:p>
        </w:tc>
        <w:tc>
          <w:tcPr>
            <w:tcW w:w="337" w:type="pct"/>
            <w:tcBorders>
              <w:top w:val="nil"/>
              <w:left w:val="nil"/>
              <w:bottom w:val="nil"/>
              <w:right w:val="nil"/>
            </w:tcBorders>
            <w:vAlign w:val="center"/>
          </w:tcPr>
          <w:p w:rsidR="0088793C" w:rsidRPr="00C8386E" w:rsidRDefault="0088793C" w:rsidP="00BD3597">
            <w:pPr>
              <w:pStyle w:val="a6"/>
              <w:widowControl w:val="0"/>
              <w:jc w:val="center"/>
              <w:rPr>
                <w:rFonts w:ascii="Times New Roman" w:eastAsia="仿宋" w:hAnsi="Times New Roman" w:cs="Times New Roman"/>
                <w:bCs/>
                <w:color w:val="000000"/>
                <w:kern w:val="24"/>
              </w:rPr>
            </w:pPr>
          </w:p>
        </w:tc>
        <w:tc>
          <w:tcPr>
            <w:tcW w:w="337" w:type="pct"/>
            <w:tcBorders>
              <w:top w:val="nil"/>
              <w:left w:val="nil"/>
              <w:bottom w:val="nil"/>
              <w:right w:val="nil"/>
            </w:tcBorders>
            <w:vAlign w:val="center"/>
          </w:tcPr>
          <w:p w:rsidR="0088793C" w:rsidRPr="00C8386E" w:rsidRDefault="0088793C" w:rsidP="00BD3597">
            <w:pPr>
              <w:pStyle w:val="a6"/>
              <w:widowControl w:val="0"/>
              <w:jc w:val="center"/>
              <w:rPr>
                <w:rFonts w:ascii="Times New Roman" w:eastAsia="仿宋" w:hAnsi="Times New Roman" w:cs="Times New Roman"/>
                <w:bCs/>
                <w:color w:val="000000"/>
                <w:kern w:val="24"/>
              </w:rPr>
            </w:pPr>
          </w:p>
        </w:tc>
        <w:tc>
          <w:tcPr>
            <w:tcW w:w="336" w:type="pct"/>
            <w:tcBorders>
              <w:top w:val="nil"/>
              <w:left w:val="nil"/>
              <w:bottom w:val="nil"/>
              <w:right w:val="nil"/>
            </w:tcBorders>
            <w:vAlign w:val="center"/>
          </w:tcPr>
          <w:p w:rsidR="0088793C" w:rsidRPr="00C8386E" w:rsidRDefault="0088793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r>
      <w:tr w:rsidR="00164A2C" w:rsidRPr="00C8386E" w:rsidTr="00346818">
        <w:trPr>
          <w:trHeight w:val="310"/>
        </w:trPr>
        <w:tc>
          <w:tcPr>
            <w:tcW w:w="1440" w:type="pct"/>
            <w:gridSpan w:val="2"/>
            <w:tcBorders>
              <w:top w:val="nil"/>
              <w:left w:val="nil"/>
              <w:bottom w:val="single" w:sz="8" w:space="0" w:color="7F7F7F"/>
              <w:right w:val="nil"/>
            </w:tcBorders>
            <w:shd w:val="clear" w:color="auto" w:fill="auto"/>
            <w:vAlign w:val="center"/>
            <w:hideMark/>
          </w:tcPr>
          <w:p w:rsidR="00164A2C" w:rsidRPr="00C8386E" w:rsidRDefault="00164A2C" w:rsidP="009D179B">
            <w:pPr>
              <w:jc w:val="center"/>
              <w:textAlignment w:val="bottom"/>
              <w:rPr>
                <w:rFonts w:ascii="Times New Roman" w:eastAsia="仿宋" w:hAnsi="Times New Roman" w:cs="Times New Roman"/>
                <w:bCs/>
                <w:color w:val="000000"/>
                <w:kern w:val="24"/>
                <w:sz w:val="24"/>
                <w:szCs w:val="24"/>
              </w:rPr>
            </w:pPr>
            <w:r w:rsidRPr="00C8386E">
              <w:rPr>
                <w:rFonts w:ascii="Times New Roman" w:eastAsia="仿宋" w:hAnsi="Times New Roman" w:cs="Times New Roman"/>
                <w:bCs/>
                <w:color w:val="000000"/>
                <w:kern w:val="24"/>
                <w:sz w:val="24"/>
                <w:szCs w:val="24"/>
              </w:rPr>
              <w:t>经济性评分</w:t>
            </w:r>
          </w:p>
        </w:tc>
        <w:tc>
          <w:tcPr>
            <w:tcW w:w="509" w:type="pct"/>
            <w:tcBorders>
              <w:top w:val="nil"/>
              <w:left w:val="nil"/>
              <w:bottom w:val="single" w:sz="8" w:space="0" w:color="7F7F7F"/>
              <w:right w:val="nil"/>
            </w:tcBorders>
            <w:shd w:val="clear" w:color="auto" w:fill="auto"/>
            <w:vAlign w:val="center"/>
            <w:hideMark/>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93" w:type="pct"/>
            <w:tcBorders>
              <w:top w:val="nil"/>
              <w:left w:val="nil"/>
              <w:bottom w:val="single" w:sz="8" w:space="0" w:color="7F7F7F"/>
              <w:right w:val="nil"/>
            </w:tcBorders>
            <w:shd w:val="clear" w:color="auto" w:fill="auto"/>
            <w:vAlign w:val="center"/>
          </w:tcPr>
          <w:p w:rsidR="00164A2C" w:rsidRPr="00C8386E" w:rsidRDefault="00164A2C" w:rsidP="0088793C">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r w:rsidR="0088793C" w:rsidRPr="00C8386E">
              <w:rPr>
                <w:rFonts w:ascii="Times New Roman" w:eastAsia="仿宋" w:hAnsi="Times New Roman" w:cs="Times New Roman"/>
                <w:bCs/>
                <w:color w:val="000000"/>
                <w:kern w:val="24"/>
              </w:rPr>
              <w:t>1</w:t>
            </w:r>
          </w:p>
        </w:tc>
        <w:tc>
          <w:tcPr>
            <w:tcW w:w="393" w:type="pct"/>
            <w:tcBorders>
              <w:top w:val="nil"/>
              <w:left w:val="nil"/>
              <w:bottom w:val="single" w:sz="8" w:space="0" w:color="7F7F7F"/>
              <w:right w:val="nil"/>
            </w:tcBorders>
            <w:shd w:val="clear" w:color="auto" w:fill="auto"/>
            <w:vAlign w:val="center"/>
          </w:tcPr>
          <w:p w:rsidR="00164A2C" w:rsidRPr="00C8386E" w:rsidRDefault="00164A2C" w:rsidP="0088793C">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r w:rsidR="0088793C" w:rsidRPr="00C8386E">
              <w:rPr>
                <w:rFonts w:ascii="Times New Roman" w:eastAsia="仿宋" w:hAnsi="Times New Roman" w:cs="Times New Roman"/>
                <w:bCs/>
                <w:color w:val="000000"/>
                <w:kern w:val="24"/>
              </w:rPr>
              <w:t>9</w:t>
            </w:r>
          </w:p>
        </w:tc>
        <w:tc>
          <w:tcPr>
            <w:tcW w:w="291" w:type="pct"/>
            <w:tcBorders>
              <w:top w:val="nil"/>
              <w:left w:val="nil"/>
              <w:bottom w:val="single" w:sz="8" w:space="0" w:color="7F7F7F"/>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17</w:t>
            </w:r>
          </w:p>
        </w:tc>
        <w:tc>
          <w:tcPr>
            <w:tcW w:w="291" w:type="pct"/>
            <w:tcBorders>
              <w:top w:val="nil"/>
              <w:left w:val="nil"/>
              <w:bottom w:val="single" w:sz="8" w:space="0" w:color="7F7F7F"/>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17</w:t>
            </w:r>
          </w:p>
        </w:tc>
        <w:tc>
          <w:tcPr>
            <w:tcW w:w="336" w:type="pct"/>
            <w:tcBorders>
              <w:top w:val="nil"/>
              <w:left w:val="nil"/>
              <w:bottom w:val="single" w:sz="8" w:space="0" w:color="7F7F7F"/>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14</w:t>
            </w:r>
          </w:p>
        </w:tc>
        <w:tc>
          <w:tcPr>
            <w:tcW w:w="337" w:type="pct"/>
            <w:tcBorders>
              <w:top w:val="nil"/>
              <w:left w:val="nil"/>
              <w:bottom w:val="single" w:sz="8" w:space="0" w:color="7F7F7F"/>
              <w:right w:val="nil"/>
            </w:tcBorders>
            <w:shd w:val="clear" w:color="auto" w:fill="auto"/>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14</w:t>
            </w:r>
          </w:p>
        </w:tc>
        <w:tc>
          <w:tcPr>
            <w:tcW w:w="337" w:type="pct"/>
            <w:tcBorders>
              <w:top w:val="nil"/>
              <w:left w:val="nil"/>
              <w:bottom w:val="single" w:sz="8" w:space="0" w:color="7F7F7F"/>
              <w:right w:val="nil"/>
            </w:tcBorders>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14</w:t>
            </w:r>
          </w:p>
        </w:tc>
        <w:tc>
          <w:tcPr>
            <w:tcW w:w="337" w:type="pct"/>
            <w:tcBorders>
              <w:top w:val="nil"/>
              <w:left w:val="nil"/>
              <w:bottom w:val="single" w:sz="8" w:space="0" w:color="7F7F7F"/>
              <w:right w:val="nil"/>
            </w:tcBorders>
            <w:vAlign w:val="center"/>
          </w:tcPr>
          <w:p w:rsidR="00164A2C" w:rsidRPr="00C8386E" w:rsidRDefault="00164A2C" w:rsidP="00BD3597">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8</w:t>
            </w:r>
          </w:p>
        </w:tc>
        <w:tc>
          <w:tcPr>
            <w:tcW w:w="336" w:type="pct"/>
            <w:tcBorders>
              <w:top w:val="nil"/>
              <w:left w:val="nil"/>
              <w:bottom w:val="single" w:sz="8" w:space="0" w:color="7F7F7F"/>
              <w:right w:val="nil"/>
            </w:tcBorders>
            <w:vAlign w:val="center"/>
          </w:tcPr>
          <w:p w:rsidR="00164A2C" w:rsidRPr="00C8386E" w:rsidRDefault="00164A2C" w:rsidP="0088793C">
            <w:pPr>
              <w:pStyle w:val="a6"/>
              <w:widowControl w:val="0"/>
              <w:jc w:val="center"/>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r w:rsidR="0088793C" w:rsidRPr="00C8386E">
              <w:rPr>
                <w:rFonts w:ascii="Times New Roman" w:eastAsia="仿宋" w:hAnsi="Times New Roman" w:cs="Times New Roman"/>
                <w:bCs/>
                <w:color w:val="000000"/>
                <w:kern w:val="24"/>
              </w:rPr>
              <w:t>8</w:t>
            </w:r>
          </w:p>
        </w:tc>
      </w:tr>
    </w:tbl>
    <w:p w:rsidR="00476303" w:rsidRPr="00C8386E" w:rsidRDefault="00476303" w:rsidP="00476303">
      <w:pPr>
        <w:rPr>
          <w:rFonts w:ascii="Times New Roman" w:hAnsi="Times New Roman" w:cs="Times New Roman"/>
        </w:rPr>
      </w:pPr>
    </w:p>
    <w:p w:rsidR="00C96FF8" w:rsidRPr="00C8386E" w:rsidRDefault="00DD68D6">
      <w:pPr>
        <w:pStyle w:val="1"/>
        <w:tabs>
          <w:tab w:val="left" w:pos="993"/>
        </w:tabs>
        <w:ind w:firstLineChars="0" w:firstLine="0"/>
        <w:rPr>
          <w:rFonts w:ascii="Times New Roman" w:eastAsia="仿宋" w:hAnsi="Times New Roman" w:cs="Times New Roman"/>
          <w:b/>
          <w:bCs/>
          <w:sz w:val="28"/>
          <w:szCs w:val="28"/>
        </w:rPr>
      </w:pPr>
      <w:r w:rsidRPr="00C8386E">
        <w:rPr>
          <w:rFonts w:ascii="Times New Roman" w:eastAsia="仿宋" w:hAnsi="Times New Roman" w:cs="Times New Roman"/>
          <w:b/>
          <w:bCs/>
          <w:sz w:val="28"/>
          <w:szCs w:val="28"/>
        </w:rPr>
        <w:lastRenderedPageBreak/>
        <w:t xml:space="preserve">4.5 </w:t>
      </w:r>
      <w:r w:rsidRPr="00C8386E">
        <w:rPr>
          <w:rFonts w:ascii="Times New Roman" w:eastAsia="仿宋" w:hAnsi="Times New Roman" w:cs="Times New Roman"/>
          <w:b/>
          <w:bCs/>
          <w:sz w:val="28"/>
          <w:szCs w:val="28"/>
        </w:rPr>
        <w:t>其他属性评分</w:t>
      </w:r>
    </w:p>
    <w:p w:rsidR="00C96FF8" w:rsidRPr="00C2253B" w:rsidRDefault="00DD68D6" w:rsidP="00C2253B">
      <w:pPr>
        <w:rPr>
          <w:rFonts w:ascii="Times New Roman" w:eastAsia="仿宋" w:hAnsi="Times New Roman" w:cs="Times New Roman"/>
          <w:sz w:val="28"/>
          <w:szCs w:val="28"/>
        </w:rPr>
      </w:pPr>
      <w:r w:rsidRPr="00C2253B">
        <w:rPr>
          <w:rFonts w:ascii="Times New Roman" w:eastAsia="仿宋" w:hAnsi="Times New Roman" w:cs="Times New Roman"/>
          <w:sz w:val="28"/>
          <w:szCs w:val="28"/>
        </w:rPr>
        <w:t>4.5.1</w:t>
      </w:r>
      <w:r w:rsidRPr="00C2253B">
        <w:rPr>
          <w:rFonts w:ascii="Times New Roman" w:eastAsia="仿宋" w:hAnsi="Times New Roman" w:cs="Times New Roman"/>
          <w:sz w:val="28"/>
          <w:szCs w:val="28"/>
        </w:rPr>
        <w:t>国家医保评分</w:t>
      </w:r>
      <w:r w:rsidR="00D576E6" w:rsidRPr="00C2253B">
        <w:rPr>
          <w:rFonts w:ascii="Times New Roman" w:eastAsia="仿宋" w:hAnsi="Times New Roman" w:cs="Times New Roman"/>
          <w:sz w:val="28"/>
          <w:szCs w:val="28"/>
        </w:rPr>
        <w:t>缬沙坦为甲类医保得</w:t>
      </w:r>
      <w:r w:rsidR="00D576E6" w:rsidRPr="00C2253B">
        <w:rPr>
          <w:rFonts w:ascii="Times New Roman" w:eastAsia="仿宋" w:hAnsi="Times New Roman" w:cs="Times New Roman"/>
          <w:sz w:val="28"/>
          <w:szCs w:val="28"/>
        </w:rPr>
        <w:t>5</w:t>
      </w:r>
      <w:r w:rsidR="00D576E6" w:rsidRPr="00C2253B">
        <w:rPr>
          <w:rFonts w:ascii="Times New Roman" w:eastAsia="仿宋" w:hAnsi="Times New Roman" w:cs="Times New Roman"/>
          <w:sz w:val="28"/>
          <w:szCs w:val="28"/>
        </w:rPr>
        <w:t>分，美阿沙坦钾和依普沙坦片未进医保目录各得</w:t>
      </w:r>
      <w:r w:rsidR="00D576E6" w:rsidRPr="00C2253B">
        <w:rPr>
          <w:rFonts w:ascii="Times New Roman" w:eastAsia="仿宋" w:hAnsi="Times New Roman" w:cs="Times New Roman"/>
          <w:sz w:val="28"/>
          <w:szCs w:val="28"/>
        </w:rPr>
        <w:t>1</w:t>
      </w:r>
      <w:r w:rsidR="00D576E6" w:rsidRPr="00C2253B">
        <w:rPr>
          <w:rFonts w:ascii="Times New Roman" w:eastAsia="仿宋" w:hAnsi="Times New Roman" w:cs="Times New Roman"/>
          <w:sz w:val="28"/>
          <w:szCs w:val="28"/>
        </w:rPr>
        <w:t>分，其余为乙类医保均得</w:t>
      </w:r>
      <w:r w:rsidR="00D576E6" w:rsidRPr="00C2253B">
        <w:rPr>
          <w:rFonts w:ascii="Times New Roman" w:eastAsia="仿宋" w:hAnsi="Times New Roman" w:cs="Times New Roman"/>
          <w:sz w:val="28"/>
          <w:szCs w:val="28"/>
        </w:rPr>
        <w:t>3</w:t>
      </w:r>
      <w:r w:rsidR="00D576E6" w:rsidRPr="00C2253B">
        <w:rPr>
          <w:rFonts w:ascii="Times New Roman" w:eastAsia="仿宋" w:hAnsi="Times New Roman" w:cs="Times New Roman"/>
          <w:sz w:val="28"/>
          <w:szCs w:val="28"/>
        </w:rPr>
        <w:t>分</w:t>
      </w:r>
      <w:r w:rsidRPr="00C2253B">
        <w:rPr>
          <w:rFonts w:ascii="Times New Roman" w:eastAsia="仿宋" w:hAnsi="Times New Roman" w:cs="Times New Roman"/>
          <w:sz w:val="28"/>
          <w:szCs w:val="28"/>
        </w:rPr>
        <w:t>。</w:t>
      </w:r>
    </w:p>
    <w:p w:rsidR="00C96FF8" w:rsidRPr="00C2253B" w:rsidRDefault="00DD68D6" w:rsidP="00C2253B">
      <w:pPr>
        <w:rPr>
          <w:rFonts w:ascii="Times New Roman" w:eastAsia="仿宋" w:hAnsi="Times New Roman" w:cs="Times New Roman"/>
          <w:sz w:val="28"/>
          <w:szCs w:val="28"/>
        </w:rPr>
      </w:pPr>
      <w:r w:rsidRPr="00C2253B">
        <w:rPr>
          <w:rFonts w:ascii="Times New Roman" w:eastAsia="仿宋" w:hAnsi="Times New Roman" w:cs="Times New Roman"/>
          <w:sz w:val="28"/>
          <w:szCs w:val="28"/>
        </w:rPr>
        <w:t>4.5.2</w:t>
      </w:r>
      <w:r w:rsidRPr="00C2253B">
        <w:rPr>
          <w:rFonts w:ascii="Times New Roman" w:eastAsia="仿宋" w:hAnsi="Times New Roman" w:cs="Times New Roman"/>
          <w:sz w:val="28"/>
          <w:szCs w:val="28"/>
        </w:rPr>
        <w:t>基本药物评分</w:t>
      </w:r>
      <w:r w:rsidR="00D576E6" w:rsidRPr="00C2253B">
        <w:rPr>
          <w:rFonts w:ascii="Times New Roman" w:eastAsia="仿宋" w:hAnsi="Times New Roman" w:cs="Times New Roman"/>
          <w:sz w:val="28"/>
          <w:szCs w:val="28"/>
        </w:rPr>
        <w:t>仅缬沙坦</w:t>
      </w:r>
      <w:r w:rsidRPr="00C2253B">
        <w:rPr>
          <w:rFonts w:ascii="Times New Roman" w:eastAsia="仿宋" w:hAnsi="Times New Roman" w:cs="Times New Roman"/>
          <w:sz w:val="28"/>
          <w:szCs w:val="28"/>
        </w:rPr>
        <w:t>在《国家基本药物目录》，没有</w:t>
      </w:r>
      <w:r w:rsidRPr="00C2253B">
        <w:rPr>
          <w:rFonts w:ascii="Times New Roman" w:eastAsia="宋体" w:hAnsi="Times New Roman" w:cs="Times New Roman"/>
          <w:sz w:val="28"/>
          <w:szCs w:val="28"/>
        </w:rPr>
        <w:t>△</w:t>
      </w:r>
      <w:r w:rsidRPr="00C2253B">
        <w:rPr>
          <w:rFonts w:ascii="Times New Roman" w:eastAsia="仿宋" w:hAnsi="Times New Roman" w:cs="Times New Roman"/>
          <w:sz w:val="28"/>
          <w:szCs w:val="28"/>
        </w:rPr>
        <w:t>要求，得</w:t>
      </w:r>
      <w:r w:rsidRPr="00C2253B">
        <w:rPr>
          <w:rFonts w:ascii="Times New Roman" w:eastAsia="仿宋" w:hAnsi="Times New Roman" w:cs="Times New Roman"/>
          <w:sz w:val="28"/>
          <w:szCs w:val="28"/>
        </w:rPr>
        <w:t>3</w:t>
      </w:r>
      <w:r w:rsidRPr="00C2253B">
        <w:rPr>
          <w:rFonts w:ascii="Times New Roman" w:eastAsia="仿宋" w:hAnsi="Times New Roman" w:cs="Times New Roman"/>
          <w:sz w:val="28"/>
          <w:szCs w:val="28"/>
        </w:rPr>
        <w:t>分；</w:t>
      </w:r>
      <w:r w:rsidR="00D576E6" w:rsidRPr="00C2253B">
        <w:rPr>
          <w:rFonts w:ascii="Times New Roman" w:eastAsia="仿宋" w:hAnsi="Times New Roman" w:cs="Times New Roman"/>
          <w:sz w:val="28"/>
          <w:szCs w:val="28"/>
        </w:rPr>
        <w:t>其余</w:t>
      </w:r>
      <w:r w:rsidRPr="00C2253B">
        <w:rPr>
          <w:rFonts w:ascii="Times New Roman" w:eastAsia="仿宋" w:hAnsi="Times New Roman" w:cs="Times New Roman"/>
          <w:sz w:val="28"/>
          <w:szCs w:val="28"/>
        </w:rPr>
        <w:t>均不在《国家基本药物目录》，得</w:t>
      </w:r>
      <w:r w:rsidRPr="00C2253B">
        <w:rPr>
          <w:rFonts w:ascii="Times New Roman" w:eastAsia="仿宋" w:hAnsi="Times New Roman" w:cs="Times New Roman"/>
          <w:sz w:val="28"/>
          <w:szCs w:val="28"/>
        </w:rPr>
        <w:t>1</w:t>
      </w:r>
      <w:r w:rsidRPr="00C2253B">
        <w:rPr>
          <w:rFonts w:ascii="Times New Roman" w:eastAsia="仿宋" w:hAnsi="Times New Roman" w:cs="Times New Roman"/>
          <w:sz w:val="28"/>
          <w:szCs w:val="28"/>
        </w:rPr>
        <w:t>分。</w:t>
      </w:r>
    </w:p>
    <w:p w:rsidR="00C96FF8" w:rsidRPr="00C2253B" w:rsidRDefault="00DD68D6" w:rsidP="00C2253B">
      <w:pPr>
        <w:rPr>
          <w:rFonts w:ascii="Times New Roman" w:eastAsia="仿宋" w:hAnsi="Times New Roman" w:cs="Times New Roman"/>
          <w:sz w:val="28"/>
          <w:szCs w:val="28"/>
        </w:rPr>
      </w:pPr>
      <w:r w:rsidRPr="00C2253B">
        <w:rPr>
          <w:rFonts w:ascii="Times New Roman" w:eastAsia="仿宋" w:hAnsi="Times New Roman" w:cs="Times New Roman"/>
          <w:sz w:val="28"/>
          <w:szCs w:val="28"/>
        </w:rPr>
        <w:t>4.5.3</w:t>
      </w:r>
      <w:r w:rsidRPr="00C2253B">
        <w:rPr>
          <w:rFonts w:ascii="Times New Roman" w:eastAsia="仿宋" w:hAnsi="Times New Roman" w:cs="Times New Roman"/>
          <w:sz w:val="28"/>
          <w:szCs w:val="28"/>
        </w:rPr>
        <w:t>贮藏条件评分</w:t>
      </w:r>
      <w:r w:rsidR="00D576E6" w:rsidRPr="00C2253B">
        <w:rPr>
          <w:rFonts w:ascii="Times New Roman" w:eastAsia="仿宋" w:hAnsi="Times New Roman" w:cs="Times New Roman"/>
          <w:sz w:val="28"/>
          <w:szCs w:val="28"/>
        </w:rPr>
        <w:t>美阿沙坦遮光密闭</w:t>
      </w:r>
      <w:r w:rsidR="00D576E6" w:rsidRPr="00C2253B">
        <w:rPr>
          <w:rFonts w:ascii="Times New Roman" w:eastAsia="仿宋" w:hAnsi="Times New Roman" w:cs="Times New Roman"/>
          <w:sz w:val="28"/>
          <w:szCs w:val="28"/>
        </w:rPr>
        <w:t>25℃</w:t>
      </w:r>
      <w:r w:rsidR="00D576E6" w:rsidRPr="00C2253B">
        <w:rPr>
          <w:rFonts w:ascii="Times New Roman" w:eastAsia="仿宋" w:hAnsi="Times New Roman" w:cs="Times New Roman"/>
          <w:sz w:val="28"/>
          <w:szCs w:val="28"/>
        </w:rPr>
        <w:t>以下得</w:t>
      </w:r>
      <w:r w:rsidR="00D576E6" w:rsidRPr="00C2253B">
        <w:rPr>
          <w:rFonts w:ascii="Times New Roman" w:eastAsia="仿宋" w:hAnsi="Times New Roman" w:cs="Times New Roman"/>
          <w:sz w:val="28"/>
          <w:szCs w:val="28"/>
        </w:rPr>
        <w:t>1.5</w:t>
      </w:r>
      <w:r w:rsidR="00D576E6" w:rsidRPr="00C2253B">
        <w:rPr>
          <w:rFonts w:ascii="Times New Roman" w:eastAsia="仿宋" w:hAnsi="Times New Roman" w:cs="Times New Roman"/>
          <w:sz w:val="28"/>
          <w:szCs w:val="28"/>
        </w:rPr>
        <w:t>分，缬沙坦、奥美沙坦酯、依普沙坦片需遮光密</w:t>
      </w:r>
      <w:r w:rsidRPr="00C2253B">
        <w:rPr>
          <w:rFonts w:ascii="Times New Roman" w:eastAsia="仿宋" w:hAnsi="Times New Roman" w:cs="Times New Roman"/>
          <w:sz w:val="28"/>
          <w:szCs w:val="28"/>
        </w:rPr>
        <w:t>药物</w:t>
      </w:r>
      <w:r w:rsidR="00D576E6" w:rsidRPr="00C2253B">
        <w:rPr>
          <w:rFonts w:ascii="Times New Roman" w:eastAsia="仿宋" w:hAnsi="Times New Roman" w:cs="Times New Roman"/>
          <w:sz w:val="28"/>
          <w:szCs w:val="28"/>
        </w:rPr>
        <w:t>得</w:t>
      </w:r>
      <w:r w:rsidR="00D576E6" w:rsidRPr="00C2253B">
        <w:rPr>
          <w:rFonts w:ascii="Times New Roman" w:eastAsia="仿宋" w:hAnsi="Times New Roman" w:cs="Times New Roman"/>
          <w:sz w:val="28"/>
          <w:szCs w:val="28"/>
        </w:rPr>
        <w:t>2.5</w:t>
      </w:r>
      <w:r w:rsidR="00D576E6" w:rsidRPr="00C2253B">
        <w:rPr>
          <w:rFonts w:ascii="Times New Roman" w:eastAsia="仿宋" w:hAnsi="Times New Roman" w:cs="Times New Roman"/>
          <w:sz w:val="28"/>
          <w:szCs w:val="28"/>
        </w:rPr>
        <w:t>分，其余</w:t>
      </w:r>
      <w:r w:rsidRPr="00C2253B">
        <w:rPr>
          <w:rFonts w:ascii="Times New Roman" w:eastAsia="仿宋" w:hAnsi="Times New Roman" w:cs="Times New Roman"/>
          <w:sz w:val="28"/>
          <w:szCs w:val="28"/>
        </w:rPr>
        <w:t>均可常温保存，无需避光，均得</w:t>
      </w:r>
      <w:r w:rsidRPr="00C2253B">
        <w:rPr>
          <w:rFonts w:ascii="Times New Roman" w:eastAsia="仿宋" w:hAnsi="Times New Roman" w:cs="Times New Roman"/>
          <w:sz w:val="28"/>
          <w:szCs w:val="28"/>
        </w:rPr>
        <w:t>3</w:t>
      </w:r>
      <w:r w:rsidRPr="00C2253B">
        <w:rPr>
          <w:rFonts w:ascii="Times New Roman" w:eastAsia="仿宋" w:hAnsi="Times New Roman" w:cs="Times New Roman"/>
          <w:sz w:val="28"/>
          <w:szCs w:val="28"/>
        </w:rPr>
        <w:t>分。</w:t>
      </w:r>
    </w:p>
    <w:p w:rsidR="00C96FF8" w:rsidRPr="00C2253B" w:rsidRDefault="00DD68D6" w:rsidP="00C2253B">
      <w:pPr>
        <w:rPr>
          <w:rFonts w:ascii="Times New Roman" w:eastAsia="仿宋" w:hAnsi="Times New Roman" w:cs="Times New Roman"/>
          <w:sz w:val="28"/>
          <w:szCs w:val="28"/>
        </w:rPr>
      </w:pPr>
      <w:r w:rsidRPr="00C2253B">
        <w:rPr>
          <w:rFonts w:ascii="Times New Roman" w:eastAsia="仿宋" w:hAnsi="Times New Roman" w:cs="Times New Roman"/>
          <w:sz w:val="28"/>
          <w:szCs w:val="28"/>
        </w:rPr>
        <w:t>4.5.4</w:t>
      </w:r>
      <w:r w:rsidRPr="00C2253B">
        <w:rPr>
          <w:rFonts w:ascii="Times New Roman" w:eastAsia="仿宋" w:hAnsi="Times New Roman" w:cs="Times New Roman"/>
          <w:sz w:val="28"/>
          <w:szCs w:val="28"/>
        </w:rPr>
        <w:t>药品有效期评分</w:t>
      </w:r>
      <w:r w:rsidR="00D576E6" w:rsidRPr="00C2253B">
        <w:rPr>
          <w:rFonts w:ascii="Times New Roman" w:eastAsia="仿宋" w:hAnsi="Times New Roman" w:cs="Times New Roman"/>
          <w:sz w:val="28"/>
          <w:szCs w:val="28"/>
        </w:rPr>
        <w:t>替米沙坦</w:t>
      </w:r>
      <w:r w:rsidR="00346818" w:rsidRPr="00C2253B">
        <w:rPr>
          <w:rFonts w:ascii="Times New Roman" w:eastAsia="仿宋" w:hAnsi="Times New Roman" w:cs="Times New Roman"/>
          <w:sz w:val="28"/>
          <w:szCs w:val="28"/>
        </w:rPr>
        <w:t>48</w:t>
      </w:r>
      <w:r w:rsidR="00D576E6" w:rsidRPr="00C2253B">
        <w:rPr>
          <w:rFonts w:ascii="Times New Roman" w:eastAsia="仿宋" w:hAnsi="Times New Roman" w:cs="Times New Roman"/>
          <w:sz w:val="28"/>
          <w:szCs w:val="28"/>
        </w:rPr>
        <w:t>个月得</w:t>
      </w:r>
      <w:r w:rsidR="00D576E6" w:rsidRPr="00C2253B">
        <w:rPr>
          <w:rFonts w:ascii="Times New Roman" w:eastAsia="仿宋" w:hAnsi="Times New Roman" w:cs="Times New Roman"/>
          <w:sz w:val="28"/>
          <w:szCs w:val="28"/>
        </w:rPr>
        <w:t>3</w:t>
      </w:r>
      <w:r w:rsidR="00D576E6" w:rsidRPr="00C2253B">
        <w:rPr>
          <w:rFonts w:ascii="Times New Roman" w:eastAsia="仿宋" w:hAnsi="Times New Roman" w:cs="Times New Roman"/>
          <w:sz w:val="28"/>
          <w:szCs w:val="28"/>
        </w:rPr>
        <w:t>分，其他都是</w:t>
      </w:r>
      <w:r w:rsidR="00D576E6" w:rsidRPr="00C2253B">
        <w:rPr>
          <w:rFonts w:ascii="Times New Roman" w:eastAsia="仿宋" w:hAnsi="Times New Roman" w:cs="Times New Roman"/>
          <w:sz w:val="28"/>
          <w:szCs w:val="28"/>
        </w:rPr>
        <w:t>36</w:t>
      </w:r>
      <w:r w:rsidR="00D576E6" w:rsidRPr="00C2253B">
        <w:rPr>
          <w:rFonts w:ascii="Times New Roman" w:eastAsia="仿宋" w:hAnsi="Times New Roman" w:cs="Times New Roman"/>
          <w:sz w:val="28"/>
          <w:szCs w:val="28"/>
        </w:rPr>
        <w:t>个月的</w:t>
      </w:r>
      <w:r w:rsidRPr="00C2253B">
        <w:rPr>
          <w:rFonts w:ascii="Times New Roman" w:eastAsia="仿宋" w:hAnsi="Times New Roman" w:cs="Times New Roman"/>
          <w:sz w:val="28"/>
          <w:szCs w:val="28"/>
        </w:rPr>
        <w:t>药品有效期均得</w:t>
      </w:r>
      <w:r w:rsidRPr="00C2253B">
        <w:rPr>
          <w:rFonts w:ascii="Times New Roman" w:eastAsia="仿宋" w:hAnsi="Times New Roman" w:cs="Times New Roman"/>
          <w:sz w:val="28"/>
          <w:szCs w:val="28"/>
        </w:rPr>
        <w:t>2</w:t>
      </w:r>
      <w:r w:rsidRPr="00C2253B">
        <w:rPr>
          <w:rFonts w:ascii="Times New Roman" w:eastAsia="仿宋" w:hAnsi="Times New Roman" w:cs="Times New Roman"/>
          <w:sz w:val="28"/>
          <w:szCs w:val="28"/>
        </w:rPr>
        <w:t>分。</w:t>
      </w:r>
    </w:p>
    <w:p w:rsidR="00D576E6" w:rsidRPr="00C2253B" w:rsidRDefault="00DD68D6" w:rsidP="00C2253B">
      <w:pPr>
        <w:rPr>
          <w:rFonts w:ascii="Times New Roman" w:eastAsia="仿宋" w:hAnsi="Times New Roman" w:cs="Times New Roman"/>
          <w:sz w:val="28"/>
          <w:szCs w:val="28"/>
        </w:rPr>
      </w:pPr>
      <w:r w:rsidRPr="00C2253B">
        <w:rPr>
          <w:rFonts w:ascii="Times New Roman" w:eastAsia="仿宋" w:hAnsi="Times New Roman" w:cs="Times New Roman"/>
          <w:sz w:val="28"/>
          <w:szCs w:val="28"/>
        </w:rPr>
        <w:t>4.5.5</w:t>
      </w:r>
      <w:r w:rsidRPr="00C2253B">
        <w:rPr>
          <w:rFonts w:ascii="Times New Roman" w:eastAsia="仿宋" w:hAnsi="Times New Roman" w:cs="Times New Roman"/>
          <w:sz w:val="28"/>
          <w:szCs w:val="28"/>
        </w:rPr>
        <w:t>全球使用情况评分</w:t>
      </w:r>
      <w:r w:rsidR="00D576E6" w:rsidRPr="00C2253B">
        <w:rPr>
          <w:rFonts w:ascii="Times New Roman" w:eastAsia="仿宋" w:hAnsi="Times New Roman" w:cs="Times New Roman"/>
          <w:sz w:val="28"/>
          <w:szCs w:val="28"/>
        </w:rPr>
        <w:t>美阿沙坦钾片，阿利沙坦酯只在中国上市得</w:t>
      </w:r>
      <w:r w:rsidR="00D576E6" w:rsidRPr="00C2253B">
        <w:rPr>
          <w:rFonts w:ascii="Times New Roman" w:eastAsia="仿宋" w:hAnsi="Times New Roman" w:cs="Times New Roman"/>
          <w:sz w:val="28"/>
          <w:szCs w:val="28"/>
        </w:rPr>
        <w:t>1</w:t>
      </w:r>
      <w:r w:rsidR="00D576E6" w:rsidRPr="00C2253B">
        <w:rPr>
          <w:rFonts w:ascii="Times New Roman" w:eastAsia="仿宋" w:hAnsi="Times New Roman" w:cs="Times New Roman"/>
          <w:sz w:val="28"/>
          <w:szCs w:val="28"/>
        </w:rPr>
        <w:t>分，依普沙坦片在美国已停产，只在中国和欧盟、日本得</w:t>
      </w:r>
      <w:r w:rsidR="00D576E6" w:rsidRPr="00C2253B">
        <w:rPr>
          <w:rFonts w:ascii="Times New Roman" w:eastAsia="仿宋" w:hAnsi="Times New Roman" w:cs="Times New Roman"/>
          <w:sz w:val="28"/>
          <w:szCs w:val="28"/>
        </w:rPr>
        <w:t>2</w:t>
      </w:r>
      <w:r w:rsidR="00D576E6" w:rsidRPr="00C2253B">
        <w:rPr>
          <w:rFonts w:ascii="Times New Roman" w:eastAsia="仿宋" w:hAnsi="Times New Roman" w:cs="Times New Roman"/>
          <w:sz w:val="28"/>
          <w:szCs w:val="28"/>
        </w:rPr>
        <w:t>分，其余均为世界销售得</w:t>
      </w:r>
      <w:r w:rsidR="00D576E6" w:rsidRPr="00C2253B">
        <w:rPr>
          <w:rFonts w:ascii="Times New Roman" w:eastAsia="仿宋" w:hAnsi="Times New Roman" w:cs="Times New Roman"/>
          <w:sz w:val="28"/>
          <w:szCs w:val="28"/>
        </w:rPr>
        <w:t>3</w:t>
      </w:r>
      <w:r w:rsidR="00D576E6" w:rsidRPr="00C2253B">
        <w:rPr>
          <w:rFonts w:ascii="Times New Roman" w:eastAsia="仿宋" w:hAnsi="Times New Roman" w:cs="Times New Roman"/>
          <w:sz w:val="28"/>
          <w:szCs w:val="28"/>
        </w:rPr>
        <w:t>分。</w:t>
      </w:r>
    </w:p>
    <w:p w:rsidR="00C96FF8" w:rsidRPr="00C2253B" w:rsidRDefault="00DD68D6" w:rsidP="00C2253B">
      <w:pPr>
        <w:rPr>
          <w:rFonts w:ascii="Times New Roman" w:eastAsia="仿宋" w:hAnsi="Times New Roman" w:cs="Times New Roman"/>
          <w:sz w:val="28"/>
          <w:szCs w:val="28"/>
        </w:rPr>
      </w:pPr>
      <w:r w:rsidRPr="00C2253B">
        <w:rPr>
          <w:rFonts w:ascii="Times New Roman" w:eastAsia="仿宋" w:hAnsi="Times New Roman" w:cs="Times New Roman"/>
          <w:sz w:val="28"/>
          <w:szCs w:val="28"/>
        </w:rPr>
        <w:t>4.5.6</w:t>
      </w:r>
      <w:r w:rsidRPr="00C2253B">
        <w:rPr>
          <w:rFonts w:ascii="Times New Roman" w:eastAsia="仿宋" w:hAnsi="Times New Roman" w:cs="Times New Roman"/>
          <w:sz w:val="28"/>
          <w:szCs w:val="28"/>
        </w:rPr>
        <w:t>生产企业状况评分</w:t>
      </w:r>
      <w:r w:rsidR="00D576E6" w:rsidRPr="00C2253B">
        <w:rPr>
          <w:rFonts w:ascii="Times New Roman" w:eastAsia="仿宋" w:hAnsi="Times New Roman" w:cs="Times New Roman"/>
          <w:sz w:val="28"/>
          <w:szCs w:val="28"/>
        </w:rPr>
        <w:t>除阿利沙坦酯得生产企业属于国家百强榜得</w:t>
      </w:r>
      <w:r w:rsidR="00D576E6" w:rsidRPr="00C2253B">
        <w:rPr>
          <w:rFonts w:ascii="Times New Roman" w:eastAsia="仿宋" w:hAnsi="Times New Roman" w:cs="Times New Roman"/>
          <w:sz w:val="28"/>
          <w:szCs w:val="28"/>
        </w:rPr>
        <w:t>2</w:t>
      </w:r>
      <w:r w:rsidR="00D576E6" w:rsidRPr="00C2253B">
        <w:rPr>
          <w:rFonts w:ascii="Times New Roman" w:eastAsia="仿宋" w:hAnsi="Times New Roman" w:cs="Times New Roman"/>
          <w:sz w:val="28"/>
          <w:szCs w:val="28"/>
        </w:rPr>
        <w:t>分，其余</w:t>
      </w:r>
      <w:r w:rsidRPr="00C2253B">
        <w:rPr>
          <w:rFonts w:ascii="Times New Roman" w:eastAsia="仿宋" w:hAnsi="Times New Roman" w:cs="Times New Roman"/>
          <w:sz w:val="28"/>
          <w:szCs w:val="28"/>
        </w:rPr>
        <w:t>的生产企业均为世界销量前</w:t>
      </w:r>
      <w:r w:rsidRPr="00C2253B">
        <w:rPr>
          <w:rFonts w:ascii="Times New Roman" w:eastAsia="仿宋" w:hAnsi="Times New Roman" w:cs="Times New Roman"/>
          <w:sz w:val="28"/>
          <w:szCs w:val="28"/>
        </w:rPr>
        <w:t>50</w:t>
      </w:r>
      <w:r w:rsidRPr="00C2253B">
        <w:rPr>
          <w:rFonts w:ascii="Times New Roman" w:eastAsia="仿宋" w:hAnsi="Times New Roman" w:cs="Times New Roman"/>
          <w:sz w:val="28"/>
          <w:szCs w:val="28"/>
        </w:rPr>
        <w:t>制药企业（美国制药经理人），得</w:t>
      </w:r>
      <w:r w:rsidRPr="00C2253B">
        <w:rPr>
          <w:rFonts w:ascii="Times New Roman" w:eastAsia="仿宋" w:hAnsi="Times New Roman" w:cs="Times New Roman"/>
          <w:sz w:val="28"/>
          <w:szCs w:val="28"/>
        </w:rPr>
        <w:t>3</w:t>
      </w:r>
      <w:r w:rsidRPr="00C2253B">
        <w:rPr>
          <w:rFonts w:ascii="Times New Roman" w:eastAsia="仿宋" w:hAnsi="Times New Roman" w:cs="Times New Roman"/>
          <w:sz w:val="28"/>
          <w:szCs w:val="28"/>
        </w:rPr>
        <w:t>分。其他属性具体打分情况见表</w:t>
      </w:r>
      <w:r w:rsidRPr="00C2253B">
        <w:rPr>
          <w:rFonts w:ascii="Times New Roman" w:eastAsia="仿宋" w:hAnsi="Times New Roman" w:cs="Times New Roman"/>
          <w:sz w:val="28"/>
          <w:szCs w:val="28"/>
        </w:rPr>
        <w:t>7</w:t>
      </w:r>
      <w:r w:rsidRPr="00C2253B">
        <w:rPr>
          <w:rFonts w:ascii="Times New Roman" w:eastAsia="仿宋" w:hAnsi="Times New Roman" w:cs="Times New Roman"/>
          <w:sz w:val="28"/>
          <w:szCs w:val="28"/>
        </w:rPr>
        <w:t>。</w:t>
      </w:r>
    </w:p>
    <w:p w:rsidR="00C96FF8" w:rsidRPr="00C8386E" w:rsidRDefault="00DD68D6">
      <w:pPr>
        <w:jc w:val="center"/>
        <w:rPr>
          <w:rFonts w:ascii="Times New Roman" w:eastAsia="仿宋" w:hAnsi="Times New Roman" w:cs="Times New Roman"/>
          <w:sz w:val="24"/>
          <w:szCs w:val="28"/>
        </w:rPr>
      </w:pPr>
      <w:r w:rsidRPr="00C8386E">
        <w:rPr>
          <w:rFonts w:ascii="Times New Roman" w:eastAsia="仿宋" w:hAnsi="Times New Roman" w:cs="Times New Roman"/>
          <w:sz w:val="24"/>
          <w:szCs w:val="28"/>
        </w:rPr>
        <w:t>表</w:t>
      </w:r>
      <w:r w:rsidRPr="00C8386E">
        <w:rPr>
          <w:rFonts w:ascii="Times New Roman" w:eastAsia="仿宋" w:hAnsi="Times New Roman" w:cs="Times New Roman"/>
          <w:sz w:val="24"/>
          <w:szCs w:val="28"/>
        </w:rPr>
        <w:t xml:space="preserve">7 </w:t>
      </w:r>
      <w:r w:rsidR="00C431DE" w:rsidRPr="00C8386E">
        <w:rPr>
          <w:rFonts w:ascii="Times New Roman" w:eastAsia="仿宋" w:hAnsi="Times New Roman" w:cs="Times New Roman"/>
          <w:sz w:val="24"/>
          <w:szCs w:val="28"/>
        </w:rPr>
        <w:t xml:space="preserve"> ARB</w:t>
      </w:r>
      <w:r w:rsidR="00C431DE" w:rsidRPr="00C8386E">
        <w:rPr>
          <w:rFonts w:ascii="Times New Roman" w:eastAsia="仿宋" w:hAnsi="Times New Roman" w:cs="Times New Roman"/>
          <w:sz w:val="24"/>
          <w:szCs w:val="28"/>
        </w:rPr>
        <w:t>类</w:t>
      </w:r>
      <w:r w:rsidRPr="00C8386E">
        <w:rPr>
          <w:rFonts w:ascii="Times New Roman" w:eastAsia="仿宋" w:hAnsi="Times New Roman" w:cs="Times New Roman"/>
          <w:sz w:val="24"/>
          <w:szCs w:val="28"/>
        </w:rPr>
        <w:t>其他属性评分</w:t>
      </w:r>
    </w:p>
    <w:tbl>
      <w:tblPr>
        <w:tblStyle w:val="21"/>
        <w:tblW w:w="5000" w:type="pct"/>
        <w:jc w:val="center"/>
        <w:tblLook w:val="04A0" w:firstRow="1" w:lastRow="0" w:firstColumn="1" w:lastColumn="0" w:noHBand="0" w:noVBand="1"/>
      </w:tblPr>
      <w:tblGrid>
        <w:gridCol w:w="880"/>
        <w:gridCol w:w="2643"/>
        <w:gridCol w:w="516"/>
        <w:gridCol w:w="620"/>
        <w:gridCol w:w="618"/>
        <w:gridCol w:w="538"/>
        <w:gridCol w:w="636"/>
        <w:gridCol w:w="519"/>
        <w:gridCol w:w="636"/>
        <w:gridCol w:w="628"/>
        <w:gridCol w:w="636"/>
        <w:gridCol w:w="558"/>
      </w:tblGrid>
      <w:tr w:rsidR="00164A2C" w:rsidRPr="00C8386E" w:rsidTr="00346818">
        <w:trPr>
          <w:cnfStyle w:val="100000000000" w:firstRow="1" w:lastRow="0" w:firstColumn="0" w:lastColumn="0" w:oddVBand="0" w:evenVBand="0" w:oddHBand="0" w:evenHBand="0" w:firstRowFirstColumn="0" w:firstRowLastColumn="0" w:lastRowFirstColumn="0" w:lastRowLastColumn="0"/>
          <w:trHeight w:val="621"/>
          <w:jc w:val="center"/>
        </w:trPr>
        <w:tc>
          <w:tcPr>
            <w:cnfStyle w:val="001000000000" w:firstRow="0" w:lastRow="0" w:firstColumn="1" w:lastColumn="0" w:oddVBand="0" w:evenVBand="0" w:oddHBand="0" w:evenHBand="0" w:firstRowFirstColumn="0" w:firstRowLastColumn="0" w:lastRowFirstColumn="0" w:lastRowLastColumn="0"/>
            <w:tcW w:w="482" w:type="pct"/>
            <w:tcBorders>
              <w:top w:val="single" w:sz="4" w:space="0" w:color="auto"/>
              <w:bottom w:val="single" w:sz="4" w:space="0" w:color="auto"/>
              <w:right w:val="nil"/>
            </w:tcBorders>
          </w:tcPr>
          <w:p w:rsidR="00164A2C" w:rsidRPr="00C8386E" w:rsidRDefault="00164A2C" w:rsidP="007F6408">
            <w:pPr>
              <w:pStyle w:val="a6"/>
              <w:widowControl w:val="0"/>
              <w:rPr>
                <w:rFonts w:ascii="Times New Roman" w:eastAsia="仿宋" w:hAnsi="Times New Roman" w:cs="Times New Roman"/>
                <w:bCs w:val="0"/>
                <w:color w:val="000000"/>
                <w:kern w:val="24"/>
              </w:rPr>
            </w:pPr>
            <w:r w:rsidRPr="00C8386E">
              <w:rPr>
                <w:rFonts w:ascii="Times New Roman" w:eastAsia="仿宋" w:hAnsi="Times New Roman" w:cs="Times New Roman"/>
                <w:bCs w:val="0"/>
                <w:color w:val="000000"/>
                <w:kern w:val="24"/>
              </w:rPr>
              <w:t>其他属性</w:t>
            </w:r>
          </w:p>
        </w:tc>
        <w:tc>
          <w:tcPr>
            <w:tcW w:w="1416" w:type="pct"/>
            <w:tcBorders>
              <w:top w:val="single" w:sz="4" w:space="0" w:color="auto"/>
              <w:left w:val="nil"/>
              <w:bottom w:val="single" w:sz="4" w:space="0" w:color="auto"/>
              <w:right w:val="nil"/>
            </w:tcBorders>
          </w:tcPr>
          <w:p w:rsidR="00164A2C" w:rsidRPr="00C8386E" w:rsidRDefault="00164A2C" w:rsidP="007F6408">
            <w:pPr>
              <w:pStyle w:val="a6"/>
              <w:widowControl w:val="0"/>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Cs w:val="0"/>
                <w:color w:val="000000"/>
                <w:kern w:val="24"/>
              </w:rPr>
            </w:pPr>
          </w:p>
        </w:tc>
        <w:tc>
          <w:tcPr>
            <w:tcW w:w="289" w:type="pct"/>
            <w:tcBorders>
              <w:top w:val="single" w:sz="4" w:space="0" w:color="auto"/>
              <w:left w:val="nil"/>
              <w:bottom w:val="single" w:sz="4" w:space="0" w:color="auto"/>
              <w:right w:val="nil"/>
            </w:tcBorders>
          </w:tcPr>
          <w:p w:rsidR="00164A2C" w:rsidRPr="00C8386E" w:rsidRDefault="00164A2C" w:rsidP="007F6408">
            <w:pPr>
              <w:pStyle w:val="a6"/>
              <w:widowControl w:val="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Cs w:val="0"/>
                <w:color w:val="000000"/>
                <w:kern w:val="24"/>
              </w:rPr>
            </w:pPr>
            <w:r w:rsidRPr="00C8386E">
              <w:rPr>
                <w:rFonts w:ascii="Times New Roman" w:eastAsia="仿宋" w:hAnsi="Times New Roman" w:cs="Times New Roman"/>
                <w:bCs w:val="0"/>
                <w:color w:val="000000"/>
                <w:kern w:val="24"/>
              </w:rPr>
              <w:t>评分标准</w:t>
            </w:r>
          </w:p>
        </w:tc>
        <w:tc>
          <w:tcPr>
            <w:tcW w:w="344" w:type="pct"/>
            <w:tcBorders>
              <w:top w:val="single" w:sz="4" w:space="0" w:color="auto"/>
              <w:left w:val="nil"/>
              <w:bottom w:val="single" w:sz="4" w:space="0" w:color="auto"/>
              <w:right w:val="nil"/>
            </w:tcBorders>
          </w:tcPr>
          <w:p w:rsidR="00164A2C" w:rsidRPr="00C8386E" w:rsidRDefault="00164A2C" w:rsidP="007F6408">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kern w:val="0"/>
                <w:sz w:val="24"/>
                <w:szCs w:val="24"/>
              </w:rPr>
            </w:pPr>
            <w:r w:rsidRPr="00C8386E">
              <w:rPr>
                <w:rFonts w:ascii="Times New Roman" w:eastAsia="仿宋" w:hAnsi="Times New Roman" w:cs="Times New Roman"/>
                <w:b w:val="0"/>
                <w:kern w:val="24"/>
                <w:sz w:val="24"/>
                <w:szCs w:val="24"/>
              </w:rPr>
              <w:t>阿利沙坦酯</w:t>
            </w:r>
          </w:p>
        </w:tc>
        <w:tc>
          <w:tcPr>
            <w:tcW w:w="343" w:type="pct"/>
            <w:tcBorders>
              <w:top w:val="single" w:sz="4" w:space="0" w:color="auto"/>
              <w:left w:val="nil"/>
              <w:bottom w:val="single" w:sz="4" w:space="0" w:color="auto"/>
              <w:right w:val="nil"/>
            </w:tcBorders>
          </w:tcPr>
          <w:p w:rsidR="00164A2C" w:rsidRPr="00C8386E" w:rsidRDefault="00164A2C" w:rsidP="007F6408">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kern w:val="0"/>
                <w:sz w:val="24"/>
                <w:szCs w:val="24"/>
              </w:rPr>
            </w:pPr>
            <w:r w:rsidRPr="00C8386E">
              <w:rPr>
                <w:rFonts w:ascii="Times New Roman" w:eastAsia="仿宋" w:hAnsi="Times New Roman" w:cs="Times New Roman"/>
                <w:b w:val="0"/>
                <w:kern w:val="24"/>
                <w:sz w:val="24"/>
                <w:szCs w:val="24"/>
              </w:rPr>
              <w:t>厄贝沙坦</w:t>
            </w:r>
          </w:p>
        </w:tc>
        <w:tc>
          <w:tcPr>
            <w:tcW w:w="300" w:type="pct"/>
            <w:tcBorders>
              <w:top w:val="single" w:sz="4" w:space="0" w:color="auto"/>
              <w:left w:val="nil"/>
              <w:bottom w:val="single" w:sz="4" w:space="0" w:color="auto"/>
              <w:right w:val="nil"/>
            </w:tcBorders>
          </w:tcPr>
          <w:p w:rsidR="00164A2C" w:rsidRPr="00C8386E" w:rsidRDefault="00164A2C" w:rsidP="007F6408">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kern w:val="0"/>
                <w:sz w:val="24"/>
                <w:szCs w:val="24"/>
              </w:rPr>
            </w:pPr>
            <w:r w:rsidRPr="00C8386E">
              <w:rPr>
                <w:rFonts w:ascii="Times New Roman" w:eastAsia="仿宋" w:hAnsi="Times New Roman" w:cs="Times New Roman"/>
                <w:b w:val="0"/>
                <w:kern w:val="24"/>
                <w:sz w:val="24"/>
                <w:szCs w:val="24"/>
              </w:rPr>
              <w:t>氯沙坦钾</w:t>
            </w:r>
          </w:p>
        </w:tc>
        <w:tc>
          <w:tcPr>
            <w:tcW w:w="290" w:type="pct"/>
            <w:tcBorders>
              <w:top w:val="single" w:sz="4" w:space="0" w:color="auto"/>
              <w:left w:val="nil"/>
              <w:bottom w:val="single" w:sz="4" w:space="0" w:color="auto"/>
              <w:right w:val="nil"/>
            </w:tcBorders>
          </w:tcPr>
          <w:p w:rsidR="00164A2C" w:rsidRPr="00C8386E" w:rsidRDefault="00164A2C" w:rsidP="007F6408">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kern w:val="0"/>
                <w:sz w:val="24"/>
                <w:szCs w:val="24"/>
              </w:rPr>
            </w:pPr>
            <w:r w:rsidRPr="00C8386E">
              <w:rPr>
                <w:rFonts w:ascii="Times New Roman" w:eastAsia="仿宋" w:hAnsi="Times New Roman" w:cs="Times New Roman"/>
                <w:b w:val="0"/>
                <w:kern w:val="24"/>
                <w:sz w:val="24"/>
                <w:szCs w:val="24"/>
              </w:rPr>
              <w:t>缬沙坦</w:t>
            </w:r>
          </w:p>
        </w:tc>
        <w:tc>
          <w:tcPr>
            <w:tcW w:w="290" w:type="pct"/>
            <w:tcBorders>
              <w:top w:val="single" w:sz="4" w:space="0" w:color="auto"/>
              <w:left w:val="nil"/>
              <w:bottom w:val="single" w:sz="4" w:space="0" w:color="auto"/>
              <w:right w:val="nil"/>
            </w:tcBorders>
          </w:tcPr>
          <w:p w:rsidR="00164A2C" w:rsidRPr="00C8386E" w:rsidRDefault="00164A2C" w:rsidP="007F6408">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bCs w:val="0"/>
                <w:kern w:val="24"/>
                <w:sz w:val="24"/>
                <w:szCs w:val="24"/>
              </w:rPr>
            </w:pPr>
            <w:r w:rsidRPr="00C8386E">
              <w:rPr>
                <w:rFonts w:ascii="Times New Roman" w:eastAsia="仿宋" w:hAnsi="Times New Roman" w:cs="Times New Roman"/>
                <w:b w:val="0"/>
                <w:kern w:val="24"/>
                <w:sz w:val="24"/>
                <w:szCs w:val="24"/>
              </w:rPr>
              <w:t>坎地沙坦酯</w:t>
            </w:r>
          </w:p>
        </w:tc>
        <w:tc>
          <w:tcPr>
            <w:tcW w:w="311" w:type="pct"/>
            <w:tcBorders>
              <w:top w:val="single" w:sz="4" w:space="0" w:color="auto"/>
              <w:left w:val="nil"/>
              <w:bottom w:val="single" w:sz="4" w:space="0" w:color="auto"/>
              <w:right w:val="nil"/>
            </w:tcBorders>
          </w:tcPr>
          <w:p w:rsidR="00164A2C" w:rsidRPr="00C8386E" w:rsidRDefault="00164A2C" w:rsidP="007F6408">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bCs w:val="0"/>
                <w:kern w:val="24"/>
                <w:sz w:val="24"/>
                <w:szCs w:val="24"/>
              </w:rPr>
            </w:pPr>
            <w:r w:rsidRPr="00C8386E">
              <w:rPr>
                <w:rFonts w:ascii="Times New Roman" w:eastAsia="仿宋" w:hAnsi="Times New Roman" w:cs="Times New Roman"/>
                <w:b w:val="0"/>
                <w:kern w:val="24"/>
                <w:sz w:val="24"/>
                <w:szCs w:val="24"/>
              </w:rPr>
              <w:t>奥美沙坦酯</w:t>
            </w:r>
          </w:p>
        </w:tc>
        <w:tc>
          <w:tcPr>
            <w:tcW w:w="311" w:type="pct"/>
            <w:tcBorders>
              <w:top w:val="single" w:sz="4" w:space="0" w:color="auto"/>
              <w:left w:val="nil"/>
              <w:bottom w:val="single" w:sz="4" w:space="0" w:color="auto"/>
              <w:right w:val="nil"/>
            </w:tcBorders>
          </w:tcPr>
          <w:p w:rsidR="00164A2C" w:rsidRPr="00C8386E" w:rsidRDefault="00164A2C" w:rsidP="007F6408">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bCs w:val="0"/>
                <w:kern w:val="24"/>
                <w:sz w:val="24"/>
                <w:szCs w:val="24"/>
              </w:rPr>
            </w:pPr>
            <w:r w:rsidRPr="00C8386E">
              <w:rPr>
                <w:rFonts w:ascii="Times New Roman" w:eastAsia="仿宋" w:hAnsi="Times New Roman" w:cs="Times New Roman"/>
                <w:b w:val="0"/>
                <w:kern w:val="24"/>
                <w:sz w:val="24"/>
                <w:szCs w:val="24"/>
              </w:rPr>
              <w:t>美阿沙坦钾</w:t>
            </w:r>
          </w:p>
        </w:tc>
        <w:tc>
          <w:tcPr>
            <w:tcW w:w="311" w:type="pct"/>
            <w:tcBorders>
              <w:top w:val="single" w:sz="4" w:space="0" w:color="auto"/>
              <w:left w:val="nil"/>
              <w:bottom w:val="single" w:sz="4" w:space="0" w:color="auto"/>
              <w:right w:val="nil"/>
            </w:tcBorders>
          </w:tcPr>
          <w:p w:rsidR="00164A2C" w:rsidRPr="00C8386E" w:rsidRDefault="00164A2C" w:rsidP="007F6408">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bCs w:val="0"/>
                <w:kern w:val="24"/>
                <w:sz w:val="24"/>
                <w:szCs w:val="24"/>
              </w:rPr>
            </w:pPr>
            <w:r w:rsidRPr="00C8386E">
              <w:rPr>
                <w:rFonts w:ascii="Times New Roman" w:eastAsia="仿宋" w:hAnsi="Times New Roman" w:cs="Times New Roman"/>
                <w:b w:val="0"/>
                <w:kern w:val="24"/>
                <w:sz w:val="24"/>
                <w:szCs w:val="24"/>
              </w:rPr>
              <w:t>依普沙坦</w:t>
            </w:r>
          </w:p>
        </w:tc>
        <w:tc>
          <w:tcPr>
            <w:tcW w:w="311" w:type="pct"/>
            <w:tcBorders>
              <w:top w:val="single" w:sz="4" w:space="0" w:color="auto"/>
              <w:left w:val="nil"/>
              <w:bottom w:val="single" w:sz="4" w:space="0" w:color="auto"/>
              <w:right w:val="nil"/>
            </w:tcBorders>
          </w:tcPr>
          <w:p w:rsidR="00164A2C" w:rsidRPr="00C8386E" w:rsidRDefault="00164A2C" w:rsidP="007F6408">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bCs w:val="0"/>
                <w:kern w:val="24"/>
                <w:sz w:val="24"/>
                <w:szCs w:val="24"/>
              </w:rPr>
            </w:pPr>
            <w:r w:rsidRPr="00C8386E">
              <w:rPr>
                <w:rFonts w:ascii="Times New Roman" w:eastAsia="仿宋" w:hAnsi="Times New Roman" w:cs="Times New Roman"/>
                <w:b w:val="0"/>
                <w:kern w:val="24"/>
                <w:sz w:val="24"/>
                <w:szCs w:val="24"/>
              </w:rPr>
              <w:t>替米沙坦</w:t>
            </w:r>
          </w:p>
        </w:tc>
      </w:tr>
      <w:tr w:rsidR="00164A2C"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val="restart"/>
            <w:tcBorders>
              <w:top w:val="single" w:sz="4" w:space="0" w:color="auto"/>
              <w:bottom w:val="nil"/>
            </w:tcBorders>
          </w:tcPr>
          <w:p w:rsidR="00164A2C" w:rsidRPr="00C8386E" w:rsidRDefault="00164A2C" w:rsidP="007F6408">
            <w:pPr>
              <w:pStyle w:val="a6"/>
              <w:widowControl w:val="0"/>
              <w:rPr>
                <w:rFonts w:ascii="Times New Roman" w:eastAsia="仿宋" w:hAnsi="Times New Roman" w:cs="Times New Roman"/>
                <w:b w:val="0"/>
                <w:bCs w:val="0"/>
                <w:color w:val="000000"/>
                <w:kern w:val="24"/>
              </w:rPr>
            </w:pPr>
            <w:r w:rsidRPr="00C8386E">
              <w:rPr>
                <w:rFonts w:ascii="Times New Roman" w:eastAsia="仿宋" w:hAnsi="Times New Roman" w:cs="Times New Roman"/>
                <w:b w:val="0"/>
                <w:bCs w:val="0"/>
                <w:color w:val="000000"/>
                <w:kern w:val="24"/>
              </w:rPr>
              <w:t>国家医保</w:t>
            </w:r>
          </w:p>
        </w:tc>
        <w:tc>
          <w:tcPr>
            <w:tcW w:w="1416" w:type="pct"/>
            <w:tcBorders>
              <w:top w:val="single" w:sz="4" w:space="0" w:color="auto"/>
              <w:bottom w:val="nil"/>
            </w:tcBorders>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国家医保甲类，且没有支付限制条件</w:t>
            </w:r>
          </w:p>
        </w:tc>
        <w:tc>
          <w:tcPr>
            <w:tcW w:w="289"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5</w:t>
            </w:r>
          </w:p>
        </w:tc>
        <w:tc>
          <w:tcPr>
            <w:tcW w:w="344"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43"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00"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5</w:t>
            </w:r>
          </w:p>
        </w:tc>
        <w:tc>
          <w:tcPr>
            <w:tcW w:w="290"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164A2C"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tcBorders>
              <w:top w:val="nil"/>
            </w:tcBorders>
          </w:tcPr>
          <w:p w:rsidR="00164A2C" w:rsidRPr="00C8386E" w:rsidRDefault="00164A2C" w:rsidP="007F6408">
            <w:pPr>
              <w:rPr>
                <w:rFonts w:ascii="Times New Roman" w:eastAsia="仿宋" w:hAnsi="Times New Roman" w:cs="Times New Roman"/>
                <w:b w:val="0"/>
                <w:bCs w:val="0"/>
                <w:color w:val="000000"/>
                <w:kern w:val="24"/>
                <w:sz w:val="24"/>
                <w:szCs w:val="24"/>
              </w:rPr>
            </w:pPr>
          </w:p>
        </w:tc>
        <w:tc>
          <w:tcPr>
            <w:tcW w:w="1416" w:type="pct"/>
            <w:tcBorders>
              <w:top w:val="nil"/>
            </w:tcBorders>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国家医保甲类，有支付限制条件</w:t>
            </w:r>
          </w:p>
        </w:tc>
        <w:tc>
          <w:tcPr>
            <w:tcW w:w="289" w:type="pct"/>
            <w:tcBorders>
              <w:top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4</w:t>
            </w:r>
          </w:p>
        </w:tc>
        <w:tc>
          <w:tcPr>
            <w:tcW w:w="344" w:type="pct"/>
            <w:tcBorders>
              <w:top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43" w:type="pct"/>
            <w:tcBorders>
              <w:top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00" w:type="pct"/>
            <w:tcBorders>
              <w:top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Borders>
              <w:top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Borders>
              <w:top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164A2C" w:rsidRPr="00C8386E" w:rsidTr="00346818">
        <w:trPr>
          <w:trHeight w:val="627"/>
          <w:jc w:val="center"/>
        </w:trPr>
        <w:tc>
          <w:tcPr>
            <w:cnfStyle w:val="001000000000" w:firstRow="0" w:lastRow="0" w:firstColumn="1" w:lastColumn="0" w:oddVBand="0" w:evenVBand="0" w:oddHBand="0" w:evenHBand="0" w:firstRowFirstColumn="0" w:firstRowLastColumn="0" w:lastRowFirstColumn="0" w:lastRowLastColumn="0"/>
            <w:tcW w:w="482" w:type="pct"/>
            <w:vMerge/>
          </w:tcPr>
          <w:p w:rsidR="00164A2C" w:rsidRPr="00C8386E" w:rsidRDefault="00164A2C" w:rsidP="007F6408">
            <w:pPr>
              <w:rPr>
                <w:rFonts w:ascii="Times New Roman" w:eastAsia="仿宋" w:hAnsi="Times New Roman" w:cs="Times New Roman"/>
                <w:b w:val="0"/>
                <w:bCs w:val="0"/>
                <w:color w:val="000000"/>
                <w:kern w:val="24"/>
                <w:sz w:val="24"/>
                <w:szCs w:val="24"/>
              </w:rPr>
            </w:pPr>
          </w:p>
        </w:tc>
        <w:tc>
          <w:tcPr>
            <w:tcW w:w="1416" w:type="pct"/>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国家医保乙类</w:t>
            </w:r>
            <w:r w:rsidRPr="00C8386E">
              <w:rPr>
                <w:rFonts w:ascii="Times New Roman" w:eastAsia="仿宋" w:hAnsi="Times New Roman" w:cs="Times New Roman"/>
                <w:bCs/>
                <w:color w:val="000000"/>
                <w:kern w:val="24"/>
              </w:rPr>
              <w:t>/</w:t>
            </w:r>
            <w:r w:rsidRPr="00C8386E">
              <w:rPr>
                <w:rFonts w:ascii="Times New Roman" w:eastAsia="仿宋" w:hAnsi="Times New Roman" w:cs="Times New Roman"/>
                <w:bCs/>
                <w:color w:val="000000"/>
                <w:kern w:val="24"/>
              </w:rPr>
              <w:t>国家谈判药品，且没有支付限制条件</w:t>
            </w:r>
          </w:p>
        </w:tc>
        <w:tc>
          <w:tcPr>
            <w:tcW w:w="289"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44"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43"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00"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290"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11"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11"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r>
      <w:tr w:rsidR="00164A2C" w:rsidRPr="00C8386E" w:rsidTr="00346818">
        <w:trPr>
          <w:trHeight w:val="627"/>
          <w:jc w:val="center"/>
        </w:trPr>
        <w:tc>
          <w:tcPr>
            <w:cnfStyle w:val="001000000000" w:firstRow="0" w:lastRow="0" w:firstColumn="1" w:lastColumn="0" w:oddVBand="0" w:evenVBand="0" w:oddHBand="0" w:evenHBand="0" w:firstRowFirstColumn="0" w:firstRowLastColumn="0" w:lastRowFirstColumn="0" w:lastRowLastColumn="0"/>
            <w:tcW w:w="482" w:type="pct"/>
            <w:vMerge/>
          </w:tcPr>
          <w:p w:rsidR="00164A2C" w:rsidRPr="00C8386E" w:rsidRDefault="00164A2C" w:rsidP="007F6408">
            <w:pPr>
              <w:rPr>
                <w:rFonts w:ascii="Times New Roman" w:eastAsia="仿宋" w:hAnsi="Times New Roman" w:cs="Times New Roman"/>
                <w:b w:val="0"/>
                <w:bCs w:val="0"/>
                <w:color w:val="000000"/>
                <w:kern w:val="24"/>
                <w:sz w:val="24"/>
                <w:szCs w:val="24"/>
              </w:rPr>
            </w:pPr>
          </w:p>
        </w:tc>
        <w:tc>
          <w:tcPr>
            <w:tcW w:w="1416" w:type="pct"/>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国家医保乙类</w:t>
            </w:r>
            <w:r w:rsidRPr="00C8386E">
              <w:rPr>
                <w:rFonts w:ascii="Times New Roman" w:eastAsia="仿宋" w:hAnsi="Times New Roman" w:cs="Times New Roman"/>
                <w:bCs/>
                <w:color w:val="000000"/>
                <w:kern w:val="24"/>
              </w:rPr>
              <w:t>/</w:t>
            </w:r>
            <w:r w:rsidRPr="00C8386E">
              <w:rPr>
                <w:rFonts w:ascii="Times New Roman" w:eastAsia="仿宋" w:hAnsi="Times New Roman" w:cs="Times New Roman"/>
                <w:bCs/>
                <w:color w:val="000000"/>
                <w:kern w:val="24"/>
              </w:rPr>
              <w:t>国家谈判药品，有支付限制条件</w:t>
            </w:r>
          </w:p>
        </w:tc>
        <w:tc>
          <w:tcPr>
            <w:tcW w:w="289"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44"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43"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00"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164A2C"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tcBorders>
              <w:bottom w:val="single" w:sz="4" w:space="0" w:color="auto"/>
            </w:tcBorders>
          </w:tcPr>
          <w:p w:rsidR="00164A2C" w:rsidRPr="00C8386E" w:rsidRDefault="00164A2C" w:rsidP="007F6408">
            <w:pPr>
              <w:rPr>
                <w:rFonts w:ascii="Times New Roman" w:eastAsia="仿宋" w:hAnsi="Times New Roman" w:cs="Times New Roman"/>
                <w:b w:val="0"/>
                <w:bCs w:val="0"/>
                <w:color w:val="000000"/>
                <w:kern w:val="24"/>
                <w:sz w:val="24"/>
                <w:szCs w:val="24"/>
              </w:rPr>
            </w:pPr>
          </w:p>
        </w:tc>
        <w:tc>
          <w:tcPr>
            <w:tcW w:w="1416" w:type="pct"/>
            <w:tcBorders>
              <w:bottom w:val="single" w:sz="4" w:space="0" w:color="auto"/>
            </w:tcBorders>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不在国家医保目录</w:t>
            </w:r>
          </w:p>
        </w:tc>
        <w:tc>
          <w:tcPr>
            <w:tcW w:w="289" w:type="pct"/>
            <w:tcBorders>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44" w:type="pct"/>
            <w:tcBorders>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43" w:type="pct"/>
            <w:tcBorders>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00" w:type="pct"/>
            <w:tcBorders>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Borders>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Borders>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11" w:type="pct"/>
            <w:tcBorders>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11" w:type="pct"/>
            <w:tcBorders>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164A2C"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val="restart"/>
            <w:tcBorders>
              <w:top w:val="single" w:sz="4" w:space="0" w:color="auto"/>
              <w:bottom w:val="nil"/>
            </w:tcBorders>
          </w:tcPr>
          <w:p w:rsidR="00164A2C" w:rsidRPr="00C8386E" w:rsidRDefault="00164A2C" w:rsidP="007F6408">
            <w:pPr>
              <w:pStyle w:val="a6"/>
              <w:widowControl w:val="0"/>
              <w:rPr>
                <w:rFonts w:ascii="Times New Roman" w:eastAsia="仿宋" w:hAnsi="Times New Roman" w:cs="Times New Roman"/>
                <w:b w:val="0"/>
                <w:bCs w:val="0"/>
                <w:color w:val="000000"/>
                <w:kern w:val="24"/>
              </w:rPr>
            </w:pPr>
            <w:r w:rsidRPr="00C8386E">
              <w:rPr>
                <w:rFonts w:ascii="Times New Roman" w:eastAsia="仿宋" w:hAnsi="Times New Roman" w:cs="Times New Roman"/>
                <w:b w:val="0"/>
                <w:bCs w:val="0"/>
                <w:color w:val="000000"/>
                <w:kern w:val="24"/>
              </w:rPr>
              <w:t>基本</w:t>
            </w:r>
            <w:r w:rsidRPr="00C8386E">
              <w:rPr>
                <w:rFonts w:ascii="Times New Roman" w:eastAsia="仿宋" w:hAnsi="Times New Roman" w:cs="Times New Roman"/>
                <w:b w:val="0"/>
                <w:bCs w:val="0"/>
                <w:color w:val="000000"/>
                <w:kern w:val="24"/>
              </w:rPr>
              <w:lastRenderedPageBreak/>
              <w:t>药物</w:t>
            </w:r>
          </w:p>
        </w:tc>
        <w:tc>
          <w:tcPr>
            <w:tcW w:w="1416" w:type="pct"/>
            <w:tcBorders>
              <w:top w:val="single" w:sz="4" w:space="0" w:color="auto"/>
              <w:bottom w:val="nil"/>
            </w:tcBorders>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lastRenderedPageBreak/>
              <w:t>在《国家基本药物目</w:t>
            </w:r>
            <w:r w:rsidRPr="00C8386E">
              <w:rPr>
                <w:rFonts w:ascii="Times New Roman" w:eastAsia="仿宋" w:hAnsi="Times New Roman" w:cs="Times New Roman"/>
                <w:bCs/>
                <w:color w:val="000000"/>
                <w:kern w:val="24"/>
              </w:rPr>
              <w:lastRenderedPageBreak/>
              <w:t>录》，没有</w:t>
            </w:r>
            <w:r w:rsidRPr="00C8386E">
              <w:rPr>
                <w:rFonts w:ascii="Times New Roman" w:eastAsia="仿宋" w:hAnsi="Times New Roman" w:cs="Times New Roman"/>
              </w:rPr>
              <w:t>△</w:t>
            </w:r>
            <w:r w:rsidRPr="00C8386E">
              <w:rPr>
                <w:rFonts w:ascii="Times New Roman" w:eastAsia="仿宋" w:hAnsi="Times New Roman" w:cs="Times New Roman"/>
                <w:bCs/>
                <w:color w:val="000000"/>
                <w:kern w:val="24"/>
              </w:rPr>
              <w:t>要求</w:t>
            </w:r>
          </w:p>
        </w:tc>
        <w:tc>
          <w:tcPr>
            <w:tcW w:w="289"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lastRenderedPageBreak/>
              <w:t>3</w:t>
            </w:r>
          </w:p>
        </w:tc>
        <w:tc>
          <w:tcPr>
            <w:tcW w:w="344"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43"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00"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290"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164A2C"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tcBorders>
              <w:top w:val="nil"/>
              <w:bottom w:val="nil"/>
            </w:tcBorders>
          </w:tcPr>
          <w:p w:rsidR="00164A2C" w:rsidRPr="00C8386E" w:rsidRDefault="00164A2C" w:rsidP="007F6408">
            <w:pPr>
              <w:rPr>
                <w:rFonts w:ascii="Times New Roman" w:eastAsia="仿宋" w:hAnsi="Times New Roman" w:cs="Times New Roman"/>
                <w:b w:val="0"/>
                <w:bCs w:val="0"/>
                <w:color w:val="000000"/>
                <w:kern w:val="24"/>
                <w:sz w:val="24"/>
                <w:szCs w:val="24"/>
              </w:rPr>
            </w:pPr>
          </w:p>
        </w:tc>
        <w:tc>
          <w:tcPr>
            <w:tcW w:w="1416" w:type="pct"/>
            <w:tcBorders>
              <w:top w:val="nil"/>
              <w:bottom w:val="nil"/>
            </w:tcBorders>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在《国家基本药物目录》，有</w:t>
            </w:r>
            <w:r w:rsidRPr="00C8386E">
              <w:rPr>
                <w:rFonts w:ascii="Times New Roman" w:eastAsia="仿宋" w:hAnsi="Times New Roman" w:cs="Times New Roman"/>
              </w:rPr>
              <w:t>△</w:t>
            </w:r>
            <w:r w:rsidRPr="00C8386E">
              <w:rPr>
                <w:rFonts w:ascii="Times New Roman" w:eastAsia="仿宋" w:hAnsi="Times New Roman" w:cs="Times New Roman"/>
                <w:bCs/>
                <w:color w:val="000000"/>
                <w:kern w:val="24"/>
              </w:rPr>
              <w:t>要求</w:t>
            </w:r>
          </w:p>
        </w:tc>
        <w:tc>
          <w:tcPr>
            <w:tcW w:w="289"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44"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43"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00"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164A2C"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tcBorders>
              <w:top w:val="nil"/>
              <w:bottom w:val="single" w:sz="4" w:space="0" w:color="auto"/>
            </w:tcBorders>
          </w:tcPr>
          <w:p w:rsidR="00164A2C" w:rsidRPr="00C8386E" w:rsidRDefault="00164A2C" w:rsidP="007F6408">
            <w:pPr>
              <w:rPr>
                <w:rFonts w:ascii="Times New Roman" w:eastAsia="仿宋" w:hAnsi="Times New Roman" w:cs="Times New Roman"/>
                <w:b w:val="0"/>
                <w:bCs w:val="0"/>
                <w:color w:val="000000"/>
                <w:kern w:val="24"/>
                <w:sz w:val="24"/>
                <w:szCs w:val="24"/>
              </w:rPr>
            </w:pPr>
          </w:p>
        </w:tc>
        <w:tc>
          <w:tcPr>
            <w:tcW w:w="1416" w:type="pct"/>
            <w:tcBorders>
              <w:top w:val="nil"/>
              <w:bottom w:val="single" w:sz="4" w:space="0" w:color="auto"/>
            </w:tcBorders>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不在《国家基本药物目录》</w:t>
            </w:r>
          </w:p>
        </w:tc>
        <w:tc>
          <w:tcPr>
            <w:tcW w:w="289"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44"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43"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00"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290"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11"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11"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11"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11"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r>
      <w:tr w:rsidR="00164A2C"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val="restart"/>
            <w:tcBorders>
              <w:top w:val="single" w:sz="4" w:space="0" w:color="auto"/>
              <w:bottom w:val="nil"/>
            </w:tcBorders>
          </w:tcPr>
          <w:p w:rsidR="00164A2C" w:rsidRPr="00C8386E" w:rsidRDefault="00164A2C" w:rsidP="007F6408">
            <w:pPr>
              <w:pStyle w:val="a6"/>
              <w:widowControl w:val="0"/>
              <w:rPr>
                <w:rFonts w:ascii="Times New Roman" w:eastAsia="仿宋" w:hAnsi="Times New Roman" w:cs="Times New Roman"/>
                <w:b w:val="0"/>
                <w:bCs w:val="0"/>
                <w:color w:val="000000"/>
                <w:kern w:val="24"/>
              </w:rPr>
            </w:pPr>
            <w:r w:rsidRPr="00C8386E">
              <w:rPr>
                <w:rFonts w:ascii="Times New Roman" w:eastAsia="仿宋" w:hAnsi="Times New Roman" w:cs="Times New Roman"/>
                <w:b w:val="0"/>
                <w:bCs w:val="0"/>
                <w:color w:val="000000"/>
                <w:kern w:val="24"/>
              </w:rPr>
              <w:t>贮藏条件</w:t>
            </w:r>
          </w:p>
        </w:tc>
        <w:tc>
          <w:tcPr>
            <w:tcW w:w="1416" w:type="pct"/>
            <w:tcBorders>
              <w:top w:val="single" w:sz="4" w:space="0" w:color="auto"/>
              <w:bottom w:val="nil"/>
            </w:tcBorders>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常温贮藏</w:t>
            </w:r>
          </w:p>
        </w:tc>
        <w:tc>
          <w:tcPr>
            <w:tcW w:w="289"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44" w:type="pct"/>
            <w:tcBorders>
              <w:top w:val="single" w:sz="4" w:space="0" w:color="auto"/>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43" w:type="pct"/>
            <w:tcBorders>
              <w:top w:val="single" w:sz="4" w:space="0" w:color="auto"/>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00" w:type="pct"/>
            <w:tcBorders>
              <w:top w:val="single" w:sz="4" w:space="0" w:color="auto"/>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290" w:type="pct"/>
            <w:tcBorders>
              <w:top w:val="single" w:sz="4" w:space="0" w:color="auto"/>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0" w:type="pct"/>
            <w:tcBorders>
              <w:top w:val="single" w:sz="4" w:space="0" w:color="auto"/>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11" w:type="pct"/>
            <w:tcBorders>
              <w:top w:val="single" w:sz="4" w:space="0" w:color="auto"/>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single" w:sz="4" w:space="0" w:color="auto"/>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single" w:sz="4" w:space="0" w:color="auto"/>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single" w:sz="4" w:space="0" w:color="auto"/>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r>
      <w:tr w:rsidR="00164A2C"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tcBorders>
              <w:top w:val="nil"/>
              <w:bottom w:val="nil"/>
            </w:tcBorders>
          </w:tcPr>
          <w:p w:rsidR="00164A2C" w:rsidRPr="00C8386E" w:rsidRDefault="00164A2C" w:rsidP="007F6408">
            <w:pPr>
              <w:rPr>
                <w:rFonts w:ascii="Times New Roman" w:eastAsia="仿宋" w:hAnsi="Times New Roman" w:cs="Times New Roman"/>
                <w:b w:val="0"/>
                <w:bCs w:val="0"/>
                <w:color w:val="000000"/>
                <w:kern w:val="24"/>
                <w:sz w:val="24"/>
                <w:szCs w:val="24"/>
              </w:rPr>
            </w:pPr>
          </w:p>
        </w:tc>
        <w:tc>
          <w:tcPr>
            <w:tcW w:w="1416" w:type="pct"/>
            <w:tcBorders>
              <w:top w:val="nil"/>
              <w:bottom w:val="nil"/>
            </w:tcBorders>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常温贮藏，避光或遮光</w:t>
            </w:r>
          </w:p>
        </w:tc>
        <w:tc>
          <w:tcPr>
            <w:tcW w:w="289"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2.5</w:t>
            </w:r>
          </w:p>
        </w:tc>
        <w:tc>
          <w:tcPr>
            <w:tcW w:w="344"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43"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00"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0"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2.5</w:t>
            </w:r>
          </w:p>
        </w:tc>
        <w:tc>
          <w:tcPr>
            <w:tcW w:w="290"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2.5</w:t>
            </w:r>
          </w:p>
        </w:tc>
        <w:tc>
          <w:tcPr>
            <w:tcW w:w="311"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2.5</w:t>
            </w:r>
          </w:p>
        </w:tc>
        <w:tc>
          <w:tcPr>
            <w:tcW w:w="311"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r>
      <w:tr w:rsidR="00164A2C"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tcBorders>
              <w:top w:val="nil"/>
              <w:bottom w:val="nil"/>
            </w:tcBorders>
          </w:tcPr>
          <w:p w:rsidR="00164A2C" w:rsidRPr="00C8386E" w:rsidRDefault="00164A2C" w:rsidP="007F6408">
            <w:pPr>
              <w:rPr>
                <w:rFonts w:ascii="Times New Roman" w:eastAsia="仿宋" w:hAnsi="Times New Roman" w:cs="Times New Roman"/>
                <w:b w:val="0"/>
                <w:bCs w:val="0"/>
                <w:color w:val="000000"/>
                <w:kern w:val="24"/>
                <w:sz w:val="24"/>
                <w:szCs w:val="24"/>
              </w:rPr>
            </w:pPr>
          </w:p>
        </w:tc>
        <w:tc>
          <w:tcPr>
            <w:tcW w:w="1416" w:type="pct"/>
            <w:tcBorders>
              <w:top w:val="nil"/>
              <w:bottom w:val="nil"/>
            </w:tcBorders>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阴凉贮藏</w:t>
            </w:r>
          </w:p>
        </w:tc>
        <w:tc>
          <w:tcPr>
            <w:tcW w:w="289"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44"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43"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00"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0"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0"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r>
      <w:tr w:rsidR="00164A2C"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tcBorders>
              <w:top w:val="nil"/>
              <w:bottom w:val="nil"/>
            </w:tcBorders>
          </w:tcPr>
          <w:p w:rsidR="00164A2C" w:rsidRPr="00C8386E" w:rsidRDefault="00164A2C" w:rsidP="007F6408">
            <w:pPr>
              <w:rPr>
                <w:rFonts w:ascii="Times New Roman" w:eastAsia="仿宋" w:hAnsi="Times New Roman" w:cs="Times New Roman"/>
                <w:b w:val="0"/>
                <w:bCs w:val="0"/>
                <w:color w:val="000000"/>
                <w:kern w:val="24"/>
                <w:sz w:val="24"/>
                <w:szCs w:val="24"/>
              </w:rPr>
            </w:pPr>
          </w:p>
        </w:tc>
        <w:tc>
          <w:tcPr>
            <w:tcW w:w="1416" w:type="pct"/>
            <w:tcBorders>
              <w:top w:val="nil"/>
              <w:bottom w:val="nil"/>
            </w:tcBorders>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阴凉贮藏，避光或遮光</w:t>
            </w:r>
          </w:p>
        </w:tc>
        <w:tc>
          <w:tcPr>
            <w:tcW w:w="289"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1.5</w:t>
            </w:r>
          </w:p>
        </w:tc>
        <w:tc>
          <w:tcPr>
            <w:tcW w:w="344"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43"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00"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0"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0"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1.5</w:t>
            </w:r>
          </w:p>
        </w:tc>
        <w:tc>
          <w:tcPr>
            <w:tcW w:w="311"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nil"/>
              <w:bottom w:val="nil"/>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r>
      <w:tr w:rsidR="00164A2C"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tcBorders>
              <w:top w:val="nil"/>
              <w:bottom w:val="single" w:sz="4" w:space="0" w:color="auto"/>
            </w:tcBorders>
          </w:tcPr>
          <w:p w:rsidR="00164A2C" w:rsidRPr="00C8386E" w:rsidRDefault="00164A2C" w:rsidP="007F6408">
            <w:pPr>
              <w:rPr>
                <w:rFonts w:ascii="Times New Roman" w:eastAsia="仿宋" w:hAnsi="Times New Roman" w:cs="Times New Roman"/>
                <w:b w:val="0"/>
                <w:bCs w:val="0"/>
                <w:color w:val="000000"/>
                <w:kern w:val="24"/>
                <w:sz w:val="24"/>
                <w:szCs w:val="24"/>
              </w:rPr>
            </w:pPr>
          </w:p>
        </w:tc>
        <w:tc>
          <w:tcPr>
            <w:tcW w:w="1416" w:type="pct"/>
            <w:tcBorders>
              <w:top w:val="nil"/>
              <w:bottom w:val="single" w:sz="4" w:space="0" w:color="auto"/>
            </w:tcBorders>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冷藏</w:t>
            </w:r>
            <w:r w:rsidRPr="00C8386E">
              <w:rPr>
                <w:rFonts w:ascii="Times New Roman" w:eastAsia="仿宋" w:hAnsi="Times New Roman" w:cs="Times New Roman"/>
                <w:bCs/>
                <w:color w:val="000000"/>
                <w:kern w:val="24"/>
              </w:rPr>
              <w:t>/</w:t>
            </w:r>
            <w:r w:rsidRPr="00C8386E">
              <w:rPr>
                <w:rFonts w:ascii="Times New Roman" w:eastAsia="仿宋" w:hAnsi="Times New Roman" w:cs="Times New Roman"/>
                <w:bCs/>
                <w:color w:val="000000"/>
                <w:kern w:val="24"/>
              </w:rPr>
              <w:t>冷冻贮藏</w:t>
            </w:r>
          </w:p>
        </w:tc>
        <w:tc>
          <w:tcPr>
            <w:tcW w:w="289"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44" w:type="pct"/>
            <w:tcBorders>
              <w:top w:val="nil"/>
              <w:bottom w:val="single" w:sz="4" w:space="0" w:color="auto"/>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43" w:type="pct"/>
            <w:tcBorders>
              <w:top w:val="nil"/>
              <w:bottom w:val="single" w:sz="4" w:space="0" w:color="auto"/>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00" w:type="pct"/>
            <w:tcBorders>
              <w:top w:val="nil"/>
              <w:bottom w:val="single" w:sz="4" w:space="0" w:color="auto"/>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0" w:type="pct"/>
            <w:tcBorders>
              <w:top w:val="nil"/>
              <w:bottom w:val="single" w:sz="4" w:space="0" w:color="auto"/>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0" w:type="pct"/>
            <w:tcBorders>
              <w:top w:val="nil"/>
              <w:bottom w:val="single" w:sz="4" w:space="0" w:color="auto"/>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nil"/>
              <w:bottom w:val="single" w:sz="4" w:space="0" w:color="auto"/>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nil"/>
              <w:bottom w:val="single" w:sz="4" w:space="0" w:color="auto"/>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nil"/>
              <w:bottom w:val="single" w:sz="4" w:space="0" w:color="auto"/>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nil"/>
              <w:bottom w:val="single" w:sz="4" w:space="0" w:color="auto"/>
            </w:tcBorders>
            <w:vAlign w:val="center"/>
          </w:tcPr>
          <w:p w:rsidR="00164A2C" w:rsidRPr="00C8386E" w:rsidRDefault="00164A2C"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r>
      <w:tr w:rsidR="00C54C63"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val="restart"/>
            <w:tcBorders>
              <w:top w:val="single" w:sz="4" w:space="0" w:color="auto"/>
              <w:bottom w:val="nil"/>
            </w:tcBorders>
          </w:tcPr>
          <w:p w:rsidR="00C54C63" w:rsidRPr="00C8386E" w:rsidRDefault="00C54C63" w:rsidP="007F6408">
            <w:pPr>
              <w:pStyle w:val="a6"/>
              <w:widowControl w:val="0"/>
              <w:rPr>
                <w:rFonts w:ascii="Times New Roman" w:eastAsia="仿宋" w:hAnsi="Times New Roman" w:cs="Times New Roman"/>
                <w:b w:val="0"/>
                <w:bCs w:val="0"/>
                <w:color w:val="000000"/>
                <w:kern w:val="24"/>
              </w:rPr>
            </w:pPr>
            <w:r w:rsidRPr="00C8386E">
              <w:rPr>
                <w:rFonts w:ascii="Times New Roman" w:eastAsia="仿宋" w:hAnsi="Times New Roman" w:cs="Times New Roman"/>
                <w:b w:val="0"/>
                <w:bCs w:val="0"/>
                <w:color w:val="000000"/>
                <w:kern w:val="24"/>
              </w:rPr>
              <w:t>药品有效期</w:t>
            </w:r>
          </w:p>
        </w:tc>
        <w:tc>
          <w:tcPr>
            <w:tcW w:w="1416" w:type="pct"/>
            <w:tcBorders>
              <w:top w:val="single" w:sz="4" w:space="0" w:color="auto"/>
              <w:bottom w:val="nil"/>
            </w:tcBorders>
          </w:tcPr>
          <w:p w:rsidR="00C54C63" w:rsidRPr="00C8386E" w:rsidRDefault="00C54C63"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w:t>
            </w:r>
            <w:r w:rsidRPr="00C8386E">
              <w:rPr>
                <w:rFonts w:ascii="Times New Roman" w:eastAsia="仿宋" w:hAnsi="Times New Roman" w:cs="Times New Roman"/>
                <w:bCs/>
                <w:color w:val="000000"/>
                <w:kern w:val="24"/>
              </w:rPr>
              <w:t>36</w:t>
            </w:r>
            <w:r w:rsidRPr="00C8386E">
              <w:rPr>
                <w:rFonts w:ascii="Times New Roman" w:eastAsia="仿宋" w:hAnsi="Times New Roman" w:cs="Times New Roman"/>
                <w:bCs/>
                <w:color w:val="000000"/>
                <w:kern w:val="24"/>
              </w:rPr>
              <w:t>个月</w:t>
            </w:r>
          </w:p>
        </w:tc>
        <w:tc>
          <w:tcPr>
            <w:tcW w:w="289" w:type="pct"/>
            <w:tcBorders>
              <w:top w:val="single" w:sz="4" w:space="0" w:color="auto"/>
              <w:bottom w:val="nil"/>
            </w:tcBorders>
          </w:tcPr>
          <w:p w:rsidR="00C54C63" w:rsidRPr="00C8386E" w:rsidRDefault="00C54C63"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44" w:type="pct"/>
            <w:tcBorders>
              <w:top w:val="single" w:sz="4" w:space="0" w:color="auto"/>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43" w:type="pct"/>
            <w:tcBorders>
              <w:top w:val="single" w:sz="4" w:space="0" w:color="auto"/>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00" w:type="pct"/>
            <w:tcBorders>
              <w:top w:val="single" w:sz="4" w:space="0" w:color="auto"/>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0" w:type="pct"/>
            <w:tcBorders>
              <w:top w:val="single" w:sz="4" w:space="0" w:color="auto"/>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0" w:type="pct"/>
            <w:tcBorders>
              <w:top w:val="single" w:sz="4" w:space="0" w:color="auto"/>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single" w:sz="4" w:space="0" w:color="auto"/>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single" w:sz="4" w:space="0" w:color="auto"/>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single" w:sz="4" w:space="0" w:color="auto"/>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single" w:sz="4" w:space="0" w:color="auto"/>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r>
      <w:tr w:rsidR="00C54C63"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tcBorders>
              <w:top w:val="nil"/>
              <w:bottom w:val="nil"/>
            </w:tcBorders>
          </w:tcPr>
          <w:p w:rsidR="00C54C63" w:rsidRPr="00C8386E" w:rsidRDefault="00C54C63" w:rsidP="007F6408">
            <w:pPr>
              <w:rPr>
                <w:rFonts w:ascii="Times New Roman" w:eastAsia="仿宋" w:hAnsi="Times New Roman" w:cs="Times New Roman"/>
                <w:b w:val="0"/>
                <w:bCs w:val="0"/>
                <w:color w:val="000000"/>
                <w:kern w:val="24"/>
                <w:sz w:val="24"/>
                <w:szCs w:val="24"/>
              </w:rPr>
            </w:pPr>
          </w:p>
        </w:tc>
        <w:tc>
          <w:tcPr>
            <w:tcW w:w="1416" w:type="pct"/>
            <w:tcBorders>
              <w:top w:val="nil"/>
              <w:bottom w:val="nil"/>
            </w:tcBorders>
          </w:tcPr>
          <w:p w:rsidR="00C54C63" w:rsidRPr="00C8386E" w:rsidRDefault="00C54C63"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24~36</w:t>
            </w:r>
            <w:r w:rsidRPr="00C8386E">
              <w:rPr>
                <w:rFonts w:ascii="Times New Roman" w:eastAsia="仿宋" w:hAnsi="Times New Roman" w:cs="Times New Roman"/>
                <w:bCs/>
                <w:color w:val="000000"/>
                <w:kern w:val="24"/>
              </w:rPr>
              <w:t>个月</w:t>
            </w:r>
          </w:p>
        </w:tc>
        <w:tc>
          <w:tcPr>
            <w:tcW w:w="289" w:type="pct"/>
            <w:tcBorders>
              <w:top w:val="nil"/>
              <w:bottom w:val="nil"/>
            </w:tcBorders>
          </w:tcPr>
          <w:p w:rsidR="00C54C63" w:rsidRPr="00C8386E" w:rsidRDefault="00C54C63"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44" w:type="pct"/>
            <w:tcBorders>
              <w:top w:val="nil"/>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43" w:type="pct"/>
            <w:tcBorders>
              <w:top w:val="nil"/>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00" w:type="pct"/>
            <w:tcBorders>
              <w:top w:val="nil"/>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290" w:type="pct"/>
            <w:tcBorders>
              <w:top w:val="nil"/>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290" w:type="pct"/>
            <w:tcBorders>
              <w:top w:val="nil"/>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11" w:type="pct"/>
            <w:tcBorders>
              <w:top w:val="nil"/>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11" w:type="pct"/>
            <w:tcBorders>
              <w:top w:val="nil"/>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11" w:type="pct"/>
            <w:tcBorders>
              <w:top w:val="nil"/>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11" w:type="pct"/>
            <w:tcBorders>
              <w:top w:val="nil"/>
              <w:bottom w:val="nil"/>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r>
      <w:tr w:rsidR="00C54C63"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tcBorders>
              <w:top w:val="nil"/>
              <w:bottom w:val="single" w:sz="4" w:space="0" w:color="auto"/>
            </w:tcBorders>
          </w:tcPr>
          <w:p w:rsidR="00C54C63" w:rsidRPr="00C8386E" w:rsidRDefault="00C54C63" w:rsidP="007F6408">
            <w:pPr>
              <w:rPr>
                <w:rFonts w:ascii="Times New Roman" w:eastAsia="仿宋" w:hAnsi="Times New Roman" w:cs="Times New Roman"/>
                <w:b w:val="0"/>
                <w:bCs w:val="0"/>
                <w:color w:val="000000"/>
                <w:kern w:val="24"/>
                <w:sz w:val="24"/>
                <w:szCs w:val="24"/>
              </w:rPr>
            </w:pPr>
          </w:p>
        </w:tc>
        <w:tc>
          <w:tcPr>
            <w:tcW w:w="1416" w:type="pct"/>
            <w:tcBorders>
              <w:top w:val="nil"/>
              <w:bottom w:val="single" w:sz="4" w:space="0" w:color="auto"/>
            </w:tcBorders>
          </w:tcPr>
          <w:p w:rsidR="00C54C63" w:rsidRPr="00C8386E" w:rsidRDefault="00C54C63"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w:t>
            </w:r>
            <w:r w:rsidRPr="00C8386E">
              <w:rPr>
                <w:rFonts w:ascii="Times New Roman" w:eastAsia="仿宋" w:hAnsi="Times New Roman" w:cs="Times New Roman"/>
                <w:bCs/>
                <w:color w:val="000000"/>
                <w:kern w:val="24"/>
              </w:rPr>
              <w:t>24</w:t>
            </w:r>
            <w:r w:rsidRPr="00C8386E">
              <w:rPr>
                <w:rFonts w:ascii="Times New Roman" w:eastAsia="仿宋" w:hAnsi="Times New Roman" w:cs="Times New Roman"/>
                <w:bCs/>
                <w:color w:val="000000"/>
                <w:kern w:val="24"/>
              </w:rPr>
              <w:t>个月</w:t>
            </w:r>
          </w:p>
        </w:tc>
        <w:tc>
          <w:tcPr>
            <w:tcW w:w="289" w:type="pct"/>
            <w:tcBorders>
              <w:top w:val="nil"/>
              <w:bottom w:val="single" w:sz="4" w:space="0" w:color="auto"/>
            </w:tcBorders>
          </w:tcPr>
          <w:p w:rsidR="00C54C63" w:rsidRPr="00C8386E" w:rsidRDefault="00C54C63"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44" w:type="pct"/>
            <w:tcBorders>
              <w:top w:val="nil"/>
              <w:bottom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43" w:type="pct"/>
            <w:tcBorders>
              <w:top w:val="nil"/>
              <w:bottom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00" w:type="pct"/>
            <w:tcBorders>
              <w:top w:val="nil"/>
              <w:bottom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0" w:type="pct"/>
            <w:tcBorders>
              <w:top w:val="nil"/>
              <w:bottom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290" w:type="pct"/>
            <w:tcBorders>
              <w:top w:val="nil"/>
              <w:bottom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nil"/>
              <w:bottom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nil"/>
              <w:bottom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nil"/>
              <w:bottom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c>
          <w:tcPr>
            <w:tcW w:w="311" w:type="pct"/>
            <w:tcBorders>
              <w:top w:val="nil"/>
              <w:bottom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 xml:space="preserve">　</w:t>
            </w:r>
          </w:p>
        </w:tc>
      </w:tr>
      <w:tr w:rsidR="00164A2C"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val="restart"/>
            <w:tcBorders>
              <w:top w:val="single" w:sz="4" w:space="0" w:color="auto"/>
              <w:bottom w:val="nil"/>
            </w:tcBorders>
          </w:tcPr>
          <w:p w:rsidR="00164A2C" w:rsidRPr="00C8386E" w:rsidRDefault="00164A2C" w:rsidP="007F6408">
            <w:pPr>
              <w:pStyle w:val="a6"/>
              <w:widowControl w:val="0"/>
              <w:rPr>
                <w:rFonts w:ascii="Times New Roman" w:eastAsia="仿宋" w:hAnsi="Times New Roman" w:cs="Times New Roman"/>
                <w:b w:val="0"/>
                <w:bCs w:val="0"/>
                <w:color w:val="000000"/>
                <w:kern w:val="24"/>
              </w:rPr>
            </w:pPr>
            <w:r w:rsidRPr="00C8386E">
              <w:rPr>
                <w:rFonts w:ascii="Times New Roman" w:eastAsia="仿宋" w:hAnsi="Times New Roman" w:cs="Times New Roman"/>
                <w:b w:val="0"/>
                <w:bCs w:val="0"/>
                <w:color w:val="000000"/>
                <w:kern w:val="24"/>
              </w:rPr>
              <w:t>全球使用情况</w:t>
            </w:r>
          </w:p>
        </w:tc>
        <w:tc>
          <w:tcPr>
            <w:tcW w:w="1416" w:type="pct"/>
            <w:tcBorders>
              <w:top w:val="single" w:sz="4" w:space="0" w:color="auto"/>
              <w:bottom w:val="nil"/>
            </w:tcBorders>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美国、欧洲、日本均已上市</w:t>
            </w:r>
          </w:p>
        </w:tc>
        <w:tc>
          <w:tcPr>
            <w:tcW w:w="289"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44"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43"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00" w:type="pct"/>
            <w:tcBorders>
              <w:top w:val="single" w:sz="4" w:space="0" w:color="auto"/>
              <w:bottom w:val="nil"/>
            </w:tcBorders>
          </w:tcPr>
          <w:p w:rsidR="00164A2C" w:rsidRPr="00C8386E" w:rsidRDefault="00C54C63"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290" w:type="pct"/>
            <w:tcBorders>
              <w:top w:val="single" w:sz="4" w:space="0" w:color="auto"/>
              <w:bottom w:val="nil"/>
            </w:tcBorders>
          </w:tcPr>
          <w:p w:rsidR="00164A2C" w:rsidRPr="00C8386E" w:rsidRDefault="00C54C63"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290" w:type="pct"/>
            <w:tcBorders>
              <w:top w:val="single" w:sz="4" w:space="0" w:color="auto"/>
              <w:bottom w:val="nil"/>
            </w:tcBorders>
          </w:tcPr>
          <w:p w:rsidR="00164A2C" w:rsidRPr="00C8386E" w:rsidRDefault="00C54C63"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11" w:type="pct"/>
            <w:tcBorders>
              <w:top w:val="single" w:sz="4" w:space="0" w:color="auto"/>
              <w:bottom w:val="nil"/>
            </w:tcBorders>
          </w:tcPr>
          <w:p w:rsidR="00164A2C" w:rsidRPr="00C8386E" w:rsidRDefault="00C54C63"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11" w:type="pct"/>
            <w:tcBorders>
              <w:top w:val="single" w:sz="4" w:space="0" w:color="auto"/>
              <w:bottom w:val="nil"/>
            </w:tcBorders>
          </w:tcPr>
          <w:p w:rsidR="00164A2C" w:rsidRPr="00C8386E" w:rsidRDefault="00C54C63"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11" w:type="pct"/>
            <w:tcBorders>
              <w:top w:val="single" w:sz="4" w:space="0" w:color="auto"/>
              <w:bottom w:val="nil"/>
            </w:tcBorders>
          </w:tcPr>
          <w:p w:rsidR="00164A2C" w:rsidRPr="00C8386E" w:rsidRDefault="00C54C63"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11" w:type="pct"/>
            <w:tcBorders>
              <w:top w:val="single" w:sz="4" w:space="0" w:color="auto"/>
              <w:bottom w:val="nil"/>
            </w:tcBorders>
          </w:tcPr>
          <w:p w:rsidR="00164A2C" w:rsidRPr="00C8386E" w:rsidRDefault="00C54C63"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r>
      <w:tr w:rsidR="00164A2C"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tcBorders>
              <w:top w:val="nil"/>
              <w:bottom w:val="nil"/>
            </w:tcBorders>
          </w:tcPr>
          <w:p w:rsidR="00164A2C" w:rsidRPr="00C8386E" w:rsidRDefault="00164A2C" w:rsidP="007F6408">
            <w:pPr>
              <w:rPr>
                <w:rFonts w:ascii="Times New Roman" w:eastAsia="仿宋" w:hAnsi="Times New Roman" w:cs="Times New Roman"/>
                <w:b w:val="0"/>
                <w:bCs w:val="0"/>
                <w:color w:val="000000"/>
                <w:kern w:val="24"/>
                <w:sz w:val="24"/>
                <w:szCs w:val="24"/>
              </w:rPr>
            </w:pPr>
          </w:p>
        </w:tc>
        <w:tc>
          <w:tcPr>
            <w:tcW w:w="1416" w:type="pct"/>
            <w:tcBorders>
              <w:top w:val="nil"/>
              <w:bottom w:val="nil"/>
            </w:tcBorders>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美国或欧洲或日本上市</w:t>
            </w:r>
          </w:p>
        </w:tc>
        <w:tc>
          <w:tcPr>
            <w:tcW w:w="289"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44"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43"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00"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164A2C"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tcBorders>
              <w:top w:val="nil"/>
              <w:bottom w:val="single" w:sz="4" w:space="0" w:color="auto"/>
            </w:tcBorders>
          </w:tcPr>
          <w:p w:rsidR="00164A2C" w:rsidRPr="00C8386E" w:rsidRDefault="00164A2C" w:rsidP="007F6408">
            <w:pPr>
              <w:rPr>
                <w:rFonts w:ascii="Times New Roman" w:eastAsia="仿宋" w:hAnsi="Times New Roman" w:cs="Times New Roman"/>
                <w:b w:val="0"/>
                <w:bCs w:val="0"/>
                <w:color w:val="000000"/>
                <w:kern w:val="24"/>
                <w:sz w:val="24"/>
                <w:szCs w:val="24"/>
              </w:rPr>
            </w:pPr>
          </w:p>
        </w:tc>
        <w:tc>
          <w:tcPr>
            <w:tcW w:w="1416" w:type="pct"/>
            <w:tcBorders>
              <w:top w:val="nil"/>
              <w:bottom w:val="single" w:sz="4" w:space="0" w:color="auto"/>
            </w:tcBorders>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美国、欧洲、日本均未上市</w:t>
            </w:r>
          </w:p>
        </w:tc>
        <w:tc>
          <w:tcPr>
            <w:tcW w:w="289"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44" w:type="pct"/>
            <w:tcBorders>
              <w:top w:val="nil"/>
              <w:bottom w:val="single" w:sz="4" w:space="0" w:color="auto"/>
            </w:tcBorders>
          </w:tcPr>
          <w:p w:rsidR="00164A2C" w:rsidRPr="00C8386E" w:rsidRDefault="00C54C63"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43"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00"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164A2C" w:rsidRPr="00C8386E" w:rsidTr="00346818">
        <w:trPr>
          <w:trHeight w:val="525"/>
          <w:jc w:val="center"/>
        </w:trPr>
        <w:tc>
          <w:tcPr>
            <w:cnfStyle w:val="001000000000" w:firstRow="0" w:lastRow="0" w:firstColumn="1" w:lastColumn="0" w:oddVBand="0" w:evenVBand="0" w:oddHBand="0" w:evenHBand="0" w:firstRowFirstColumn="0" w:firstRowLastColumn="0" w:lastRowFirstColumn="0" w:lastRowLastColumn="0"/>
            <w:tcW w:w="482" w:type="pct"/>
            <w:vMerge w:val="restart"/>
            <w:tcBorders>
              <w:top w:val="single" w:sz="4" w:space="0" w:color="auto"/>
            </w:tcBorders>
          </w:tcPr>
          <w:p w:rsidR="00164A2C" w:rsidRPr="00C8386E" w:rsidRDefault="00164A2C" w:rsidP="007F6408">
            <w:pPr>
              <w:pStyle w:val="a6"/>
              <w:widowControl w:val="0"/>
              <w:rPr>
                <w:rFonts w:ascii="Times New Roman" w:eastAsia="仿宋" w:hAnsi="Times New Roman" w:cs="Times New Roman"/>
                <w:b w:val="0"/>
                <w:bCs w:val="0"/>
                <w:color w:val="000000"/>
                <w:kern w:val="24"/>
              </w:rPr>
            </w:pPr>
            <w:r w:rsidRPr="00C8386E">
              <w:rPr>
                <w:rFonts w:ascii="Times New Roman" w:eastAsia="仿宋" w:hAnsi="Times New Roman" w:cs="Times New Roman"/>
                <w:b w:val="0"/>
                <w:bCs w:val="0"/>
                <w:color w:val="000000"/>
                <w:kern w:val="24"/>
              </w:rPr>
              <w:t>生产企业状况</w:t>
            </w:r>
          </w:p>
        </w:tc>
        <w:tc>
          <w:tcPr>
            <w:tcW w:w="1416" w:type="pct"/>
            <w:tcBorders>
              <w:top w:val="single" w:sz="4" w:space="0" w:color="auto"/>
              <w:bottom w:val="nil"/>
            </w:tcBorders>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生产企业为世界销量前</w:t>
            </w:r>
            <w:r w:rsidRPr="00C8386E">
              <w:rPr>
                <w:rFonts w:ascii="Times New Roman" w:eastAsia="仿宋" w:hAnsi="Times New Roman" w:cs="Times New Roman"/>
                <w:bCs/>
                <w:color w:val="000000"/>
                <w:kern w:val="24"/>
              </w:rPr>
              <w:t>50</w:t>
            </w:r>
            <w:r w:rsidRPr="00C8386E">
              <w:rPr>
                <w:rFonts w:ascii="Times New Roman" w:eastAsia="仿宋" w:hAnsi="Times New Roman" w:cs="Times New Roman"/>
                <w:bCs/>
                <w:color w:val="000000"/>
                <w:kern w:val="24"/>
              </w:rPr>
              <w:t>制药企业（美国制药经理人）</w:t>
            </w:r>
          </w:p>
        </w:tc>
        <w:tc>
          <w:tcPr>
            <w:tcW w:w="289"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44"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43"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00" w:type="pct"/>
            <w:tcBorders>
              <w:top w:val="single" w:sz="4" w:space="0" w:color="auto"/>
              <w:bottom w:val="nil"/>
            </w:tcBorders>
          </w:tcPr>
          <w:p w:rsidR="00164A2C" w:rsidRPr="00C8386E" w:rsidRDefault="00C54C63"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290"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290"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11" w:type="pct"/>
            <w:tcBorders>
              <w:top w:val="single" w:sz="4" w:space="0" w:color="auto"/>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11" w:type="pct"/>
            <w:tcBorders>
              <w:top w:val="single" w:sz="4" w:space="0" w:color="auto"/>
              <w:bottom w:val="nil"/>
            </w:tcBorders>
          </w:tcPr>
          <w:p w:rsidR="00164A2C" w:rsidRPr="00C8386E" w:rsidRDefault="00C54C63"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11" w:type="pct"/>
            <w:tcBorders>
              <w:top w:val="single" w:sz="4" w:space="0" w:color="auto"/>
              <w:bottom w:val="nil"/>
            </w:tcBorders>
          </w:tcPr>
          <w:p w:rsidR="00164A2C" w:rsidRPr="00C8386E" w:rsidRDefault="00C54C63"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c>
          <w:tcPr>
            <w:tcW w:w="311" w:type="pct"/>
            <w:tcBorders>
              <w:top w:val="single" w:sz="4" w:space="0" w:color="auto"/>
              <w:bottom w:val="nil"/>
            </w:tcBorders>
          </w:tcPr>
          <w:p w:rsidR="00164A2C" w:rsidRPr="00C8386E" w:rsidRDefault="00C54C63"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3</w:t>
            </w:r>
          </w:p>
        </w:tc>
      </w:tr>
      <w:tr w:rsidR="00164A2C" w:rsidRPr="00C8386E" w:rsidTr="00346818">
        <w:trPr>
          <w:trHeight w:val="627"/>
          <w:jc w:val="center"/>
        </w:trPr>
        <w:tc>
          <w:tcPr>
            <w:cnfStyle w:val="001000000000" w:firstRow="0" w:lastRow="0" w:firstColumn="1" w:lastColumn="0" w:oddVBand="0" w:evenVBand="0" w:oddHBand="0" w:evenHBand="0" w:firstRowFirstColumn="0" w:firstRowLastColumn="0" w:lastRowFirstColumn="0" w:lastRowLastColumn="0"/>
            <w:tcW w:w="482" w:type="pct"/>
            <w:vMerge/>
          </w:tcPr>
          <w:p w:rsidR="00164A2C" w:rsidRPr="00C8386E" w:rsidRDefault="00164A2C" w:rsidP="007F6408">
            <w:pPr>
              <w:pStyle w:val="a6"/>
              <w:widowControl w:val="0"/>
              <w:rPr>
                <w:rFonts w:ascii="Times New Roman" w:eastAsia="仿宋" w:hAnsi="Times New Roman" w:cs="Times New Roman"/>
                <w:b w:val="0"/>
                <w:bCs w:val="0"/>
                <w:color w:val="000000"/>
                <w:kern w:val="24"/>
              </w:rPr>
            </w:pPr>
          </w:p>
        </w:tc>
        <w:tc>
          <w:tcPr>
            <w:tcW w:w="1416" w:type="pct"/>
            <w:tcBorders>
              <w:top w:val="nil"/>
              <w:bottom w:val="nil"/>
            </w:tcBorders>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生产企业在国家工业和信息化部医药工业百强榜</w:t>
            </w:r>
          </w:p>
        </w:tc>
        <w:tc>
          <w:tcPr>
            <w:tcW w:w="289"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44" w:type="pct"/>
            <w:tcBorders>
              <w:top w:val="nil"/>
              <w:bottom w:val="nil"/>
            </w:tcBorders>
          </w:tcPr>
          <w:p w:rsidR="00164A2C" w:rsidRPr="00C8386E" w:rsidRDefault="00C54C63"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p>
        </w:tc>
        <w:tc>
          <w:tcPr>
            <w:tcW w:w="343"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00"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nil"/>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164A2C" w:rsidRPr="00C8386E" w:rsidTr="00346818">
        <w:trPr>
          <w:trHeight w:val="347"/>
          <w:jc w:val="center"/>
        </w:trPr>
        <w:tc>
          <w:tcPr>
            <w:cnfStyle w:val="001000000000" w:firstRow="0" w:lastRow="0" w:firstColumn="1" w:lastColumn="0" w:oddVBand="0" w:evenVBand="0" w:oddHBand="0" w:evenHBand="0" w:firstRowFirstColumn="0" w:firstRowLastColumn="0" w:lastRowFirstColumn="0" w:lastRowLastColumn="0"/>
            <w:tcW w:w="482" w:type="pct"/>
            <w:vMerge/>
            <w:tcBorders>
              <w:bottom w:val="single" w:sz="4" w:space="0" w:color="auto"/>
            </w:tcBorders>
          </w:tcPr>
          <w:p w:rsidR="00164A2C" w:rsidRPr="00C8386E" w:rsidRDefault="00164A2C" w:rsidP="007F6408">
            <w:pPr>
              <w:pStyle w:val="a6"/>
              <w:widowControl w:val="0"/>
              <w:rPr>
                <w:rFonts w:ascii="Times New Roman" w:eastAsia="仿宋" w:hAnsi="Times New Roman" w:cs="Times New Roman"/>
                <w:b w:val="0"/>
                <w:bCs w:val="0"/>
                <w:color w:val="000000"/>
                <w:kern w:val="24"/>
              </w:rPr>
            </w:pPr>
          </w:p>
        </w:tc>
        <w:tc>
          <w:tcPr>
            <w:tcW w:w="1416" w:type="pct"/>
            <w:tcBorders>
              <w:top w:val="nil"/>
              <w:bottom w:val="single" w:sz="4" w:space="0" w:color="auto"/>
            </w:tcBorders>
          </w:tcPr>
          <w:p w:rsidR="00164A2C" w:rsidRPr="00C8386E" w:rsidRDefault="00164A2C"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其他企业</w:t>
            </w:r>
          </w:p>
        </w:tc>
        <w:tc>
          <w:tcPr>
            <w:tcW w:w="289"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p>
        </w:tc>
        <w:tc>
          <w:tcPr>
            <w:tcW w:w="344"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43"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00"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90"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11" w:type="pct"/>
            <w:tcBorders>
              <w:top w:val="nil"/>
              <w:bottom w:val="single" w:sz="4" w:space="0" w:color="auto"/>
            </w:tcBorders>
          </w:tcPr>
          <w:p w:rsidR="00164A2C" w:rsidRPr="00C8386E" w:rsidRDefault="00164A2C"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C54C63" w:rsidRPr="00C8386E" w:rsidTr="00346818">
        <w:trPr>
          <w:trHeight w:val="80"/>
          <w:jc w:val="center"/>
        </w:trPr>
        <w:tc>
          <w:tcPr>
            <w:cnfStyle w:val="001000000000" w:firstRow="0" w:lastRow="0" w:firstColumn="1" w:lastColumn="0" w:oddVBand="0" w:evenVBand="0" w:oddHBand="0" w:evenHBand="0" w:firstRowFirstColumn="0" w:firstRowLastColumn="0" w:lastRowFirstColumn="0" w:lastRowLastColumn="0"/>
            <w:tcW w:w="482" w:type="pct"/>
            <w:tcBorders>
              <w:top w:val="single" w:sz="4" w:space="0" w:color="auto"/>
            </w:tcBorders>
          </w:tcPr>
          <w:p w:rsidR="00C54C63" w:rsidRPr="00C8386E" w:rsidRDefault="00C54C63" w:rsidP="007F6408">
            <w:pPr>
              <w:pStyle w:val="a6"/>
              <w:widowControl w:val="0"/>
              <w:rPr>
                <w:rFonts w:ascii="Times New Roman" w:eastAsia="仿宋" w:hAnsi="Times New Roman" w:cs="Times New Roman"/>
                <w:b w:val="0"/>
                <w:bCs w:val="0"/>
                <w:color w:val="000000"/>
                <w:kern w:val="24"/>
              </w:rPr>
            </w:pPr>
            <w:r w:rsidRPr="00C8386E">
              <w:rPr>
                <w:rFonts w:ascii="Times New Roman" w:eastAsia="仿宋" w:hAnsi="Times New Roman" w:cs="Times New Roman"/>
                <w:b w:val="0"/>
                <w:bCs w:val="0"/>
                <w:color w:val="000000"/>
                <w:kern w:val="24"/>
              </w:rPr>
              <w:t>其他属性得分</w:t>
            </w:r>
          </w:p>
        </w:tc>
        <w:tc>
          <w:tcPr>
            <w:tcW w:w="1416" w:type="pct"/>
            <w:tcBorders>
              <w:top w:val="single" w:sz="4" w:space="0" w:color="auto"/>
            </w:tcBorders>
          </w:tcPr>
          <w:p w:rsidR="00C54C63" w:rsidRPr="00C8386E" w:rsidRDefault="00C54C63" w:rsidP="007F6408">
            <w:pPr>
              <w:pStyle w:val="a6"/>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289" w:type="pct"/>
            <w:tcBorders>
              <w:top w:val="single" w:sz="4" w:space="0" w:color="auto"/>
            </w:tcBorders>
          </w:tcPr>
          <w:p w:rsidR="00C54C63" w:rsidRPr="00C8386E" w:rsidRDefault="00C54C63" w:rsidP="007F6408">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344" w:type="pct"/>
            <w:tcBorders>
              <w:top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12</w:t>
            </w:r>
          </w:p>
        </w:tc>
        <w:tc>
          <w:tcPr>
            <w:tcW w:w="343" w:type="pct"/>
            <w:tcBorders>
              <w:top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15</w:t>
            </w:r>
          </w:p>
        </w:tc>
        <w:tc>
          <w:tcPr>
            <w:tcW w:w="300" w:type="pct"/>
            <w:tcBorders>
              <w:top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15</w:t>
            </w:r>
          </w:p>
        </w:tc>
        <w:tc>
          <w:tcPr>
            <w:tcW w:w="290" w:type="pct"/>
            <w:tcBorders>
              <w:top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18.5</w:t>
            </w:r>
          </w:p>
        </w:tc>
        <w:tc>
          <w:tcPr>
            <w:tcW w:w="290" w:type="pct"/>
            <w:tcBorders>
              <w:top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15</w:t>
            </w:r>
          </w:p>
        </w:tc>
        <w:tc>
          <w:tcPr>
            <w:tcW w:w="311" w:type="pct"/>
            <w:tcBorders>
              <w:top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14.5</w:t>
            </w:r>
          </w:p>
        </w:tc>
        <w:tc>
          <w:tcPr>
            <w:tcW w:w="311" w:type="pct"/>
            <w:tcBorders>
              <w:top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11.5</w:t>
            </w:r>
          </w:p>
        </w:tc>
        <w:tc>
          <w:tcPr>
            <w:tcW w:w="311" w:type="pct"/>
            <w:tcBorders>
              <w:top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12.5</w:t>
            </w:r>
          </w:p>
        </w:tc>
        <w:tc>
          <w:tcPr>
            <w:tcW w:w="311" w:type="pct"/>
            <w:tcBorders>
              <w:top w:val="single" w:sz="4" w:space="0" w:color="auto"/>
            </w:tcBorders>
            <w:vAlign w:val="center"/>
          </w:tcPr>
          <w:p w:rsidR="00C54C63" w:rsidRPr="00C8386E" w:rsidRDefault="00C54C63"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16</w:t>
            </w:r>
          </w:p>
        </w:tc>
      </w:tr>
    </w:tbl>
    <w:p w:rsidR="00151152" w:rsidRPr="00C8386E" w:rsidRDefault="00151152">
      <w:pPr>
        <w:rPr>
          <w:rFonts w:ascii="Times New Roman" w:eastAsia="仿宋" w:hAnsi="Times New Roman" w:cs="Times New Roman"/>
          <w:b/>
          <w:bCs/>
          <w:sz w:val="28"/>
          <w:szCs w:val="28"/>
        </w:rPr>
      </w:pPr>
    </w:p>
    <w:p w:rsidR="00C96FF8" w:rsidRPr="00C8386E" w:rsidRDefault="00DD68D6">
      <w:pPr>
        <w:rPr>
          <w:rFonts w:ascii="Times New Roman" w:eastAsia="仿宋" w:hAnsi="Times New Roman" w:cs="Times New Roman"/>
          <w:b/>
          <w:bCs/>
          <w:sz w:val="28"/>
          <w:szCs w:val="28"/>
        </w:rPr>
      </w:pPr>
      <w:r w:rsidRPr="00C8386E">
        <w:rPr>
          <w:rFonts w:ascii="Times New Roman" w:eastAsia="仿宋" w:hAnsi="Times New Roman" w:cs="Times New Roman"/>
          <w:b/>
          <w:bCs/>
          <w:sz w:val="28"/>
          <w:szCs w:val="28"/>
        </w:rPr>
        <w:t xml:space="preserve">5 </w:t>
      </w:r>
      <w:r w:rsidR="00CE5C17" w:rsidRPr="00C8386E">
        <w:rPr>
          <w:rFonts w:ascii="Times New Roman" w:eastAsia="仿宋" w:hAnsi="Times New Roman" w:cs="Times New Roman"/>
          <w:b/>
          <w:bCs/>
          <w:sz w:val="28"/>
          <w:szCs w:val="28"/>
        </w:rPr>
        <w:t xml:space="preserve"> ARB</w:t>
      </w:r>
      <w:r w:rsidR="00CE5C17" w:rsidRPr="00C8386E">
        <w:rPr>
          <w:rFonts w:ascii="Times New Roman" w:eastAsia="仿宋" w:hAnsi="Times New Roman" w:cs="Times New Roman"/>
          <w:b/>
          <w:bCs/>
          <w:sz w:val="28"/>
          <w:szCs w:val="28"/>
        </w:rPr>
        <w:t>类药物总体评分结果总结</w:t>
      </w:r>
    </w:p>
    <w:p w:rsidR="00C96FF8" w:rsidRPr="00C8386E" w:rsidRDefault="00DD68D6">
      <w:pPr>
        <w:ind w:firstLineChars="200" w:firstLine="560"/>
        <w:rPr>
          <w:rFonts w:ascii="Times New Roman" w:eastAsia="仿宋" w:hAnsi="Times New Roman" w:cs="Times New Roman"/>
          <w:sz w:val="28"/>
          <w:szCs w:val="28"/>
        </w:rPr>
      </w:pPr>
      <w:r w:rsidRPr="00C8386E">
        <w:rPr>
          <w:rFonts w:ascii="Times New Roman" w:eastAsia="仿宋" w:hAnsi="Times New Roman" w:cs="Times New Roman"/>
          <w:sz w:val="28"/>
          <w:szCs w:val="28"/>
        </w:rPr>
        <w:t>近年来，随着医改政策的不断深入，</w:t>
      </w:r>
      <w:r w:rsidR="00052A50" w:rsidRPr="00C8386E">
        <w:rPr>
          <w:rFonts w:ascii="Times New Roman" w:eastAsia="仿宋" w:hAnsi="Times New Roman" w:cs="Times New Roman"/>
          <w:sz w:val="28"/>
          <w:szCs w:val="28"/>
        </w:rPr>
        <w:t>市场上众多的</w:t>
      </w:r>
      <w:r w:rsidR="00052A50" w:rsidRPr="00C8386E">
        <w:rPr>
          <w:rFonts w:ascii="Times New Roman" w:eastAsia="仿宋" w:hAnsi="Times New Roman" w:cs="Times New Roman"/>
          <w:sz w:val="28"/>
          <w:szCs w:val="28"/>
        </w:rPr>
        <w:t>ARB</w:t>
      </w:r>
      <w:r w:rsidR="00052A50" w:rsidRPr="00C8386E">
        <w:rPr>
          <w:rFonts w:ascii="Times New Roman" w:eastAsia="仿宋" w:hAnsi="Times New Roman" w:cs="Times New Roman"/>
          <w:sz w:val="28"/>
          <w:szCs w:val="28"/>
        </w:rPr>
        <w:t>类药物</w:t>
      </w:r>
      <w:r w:rsidRPr="00C8386E">
        <w:rPr>
          <w:rFonts w:ascii="Times New Roman" w:eastAsia="仿宋" w:hAnsi="Times New Roman" w:cs="Times New Roman"/>
          <w:sz w:val="28"/>
          <w:szCs w:val="28"/>
        </w:rPr>
        <w:t>为医疗机构引进新药品种带来选择压力。为此，</w:t>
      </w:r>
      <w:r w:rsidRPr="00C8386E">
        <w:rPr>
          <w:rFonts w:ascii="Times New Roman" w:eastAsia="仿宋" w:hAnsi="Times New Roman" w:cs="Times New Roman"/>
          <w:color w:val="000000" w:themeColor="text1"/>
          <w:sz w:val="28"/>
          <w:szCs w:val="28"/>
        </w:rPr>
        <w:t>本共识</w:t>
      </w:r>
      <w:r w:rsidRPr="00C8386E">
        <w:rPr>
          <w:rFonts w:ascii="Times New Roman" w:eastAsia="仿宋" w:hAnsi="Times New Roman" w:cs="Times New Roman"/>
          <w:sz w:val="28"/>
          <w:szCs w:val="28"/>
        </w:rPr>
        <w:t>基于</w:t>
      </w:r>
      <w:r w:rsidRPr="00C8386E">
        <w:rPr>
          <w:rFonts w:ascii="Times New Roman" w:eastAsia="仿宋" w:hAnsi="Times New Roman" w:cs="Times New Roman"/>
          <w:color w:val="000000" w:themeColor="text1"/>
          <w:sz w:val="28"/>
          <w:szCs w:val="28"/>
        </w:rPr>
        <w:t>《中国医疗机构药品评价与遴选快速指南》的评价体系、结合</w:t>
      </w:r>
      <w:r w:rsidR="00052A50" w:rsidRPr="00C8386E">
        <w:rPr>
          <w:rFonts w:ascii="Times New Roman" w:eastAsia="仿宋" w:hAnsi="Times New Roman" w:cs="Times New Roman"/>
          <w:sz w:val="28"/>
          <w:szCs w:val="28"/>
        </w:rPr>
        <w:t>ARB</w:t>
      </w:r>
      <w:r w:rsidR="00052A50" w:rsidRPr="00C8386E">
        <w:rPr>
          <w:rFonts w:ascii="Times New Roman" w:eastAsia="仿宋" w:hAnsi="Times New Roman" w:cs="Times New Roman"/>
          <w:sz w:val="28"/>
          <w:szCs w:val="28"/>
        </w:rPr>
        <w:t>类药物</w:t>
      </w:r>
      <w:r w:rsidRPr="00C8386E">
        <w:rPr>
          <w:rFonts w:ascii="Times New Roman" w:eastAsia="仿宋" w:hAnsi="Times New Roman" w:cs="Times New Roman"/>
          <w:color w:val="000000" w:themeColor="text1"/>
          <w:sz w:val="28"/>
          <w:szCs w:val="28"/>
        </w:rPr>
        <w:t>的临床应用特点，</w:t>
      </w:r>
      <w:r w:rsidRPr="00C8386E">
        <w:rPr>
          <w:rFonts w:ascii="Times New Roman" w:eastAsia="仿宋" w:hAnsi="Times New Roman" w:cs="Times New Roman"/>
          <w:sz w:val="28"/>
          <w:szCs w:val="28"/>
        </w:rPr>
        <w:t>建立了一套科学、客观、量化的</w:t>
      </w:r>
      <w:r w:rsidR="00052A50" w:rsidRPr="00C8386E">
        <w:rPr>
          <w:rFonts w:ascii="Times New Roman" w:eastAsia="仿宋" w:hAnsi="Times New Roman" w:cs="Times New Roman"/>
          <w:sz w:val="28"/>
          <w:szCs w:val="28"/>
        </w:rPr>
        <w:t>ARB</w:t>
      </w:r>
      <w:r w:rsidR="00052A50" w:rsidRPr="00C8386E">
        <w:rPr>
          <w:rFonts w:ascii="Times New Roman" w:eastAsia="仿宋" w:hAnsi="Times New Roman" w:cs="Times New Roman"/>
          <w:sz w:val="28"/>
          <w:szCs w:val="28"/>
        </w:rPr>
        <w:t>类药物</w:t>
      </w:r>
      <w:r w:rsidRPr="00C8386E">
        <w:rPr>
          <w:rFonts w:ascii="Times New Roman" w:eastAsia="仿宋" w:hAnsi="Times New Roman" w:cs="Times New Roman"/>
          <w:sz w:val="28"/>
          <w:szCs w:val="28"/>
        </w:rPr>
        <w:t>综合评价方法，旨在为各医疗机构</w:t>
      </w:r>
      <w:r w:rsidRPr="00C8386E">
        <w:rPr>
          <w:rFonts w:ascii="Times New Roman" w:eastAsia="仿宋" w:hAnsi="Times New Roman" w:cs="Times New Roman"/>
          <w:sz w:val="28"/>
          <w:szCs w:val="28"/>
        </w:rPr>
        <w:lastRenderedPageBreak/>
        <w:t>后续开展</w:t>
      </w:r>
      <w:r w:rsidR="00052A50" w:rsidRPr="00C8386E">
        <w:rPr>
          <w:rFonts w:ascii="Times New Roman" w:eastAsia="仿宋" w:hAnsi="Times New Roman" w:cs="Times New Roman"/>
          <w:sz w:val="28"/>
          <w:szCs w:val="28"/>
        </w:rPr>
        <w:t>ARB</w:t>
      </w:r>
      <w:r w:rsidR="00052A50" w:rsidRPr="00C8386E">
        <w:rPr>
          <w:rFonts w:ascii="Times New Roman" w:eastAsia="仿宋" w:hAnsi="Times New Roman" w:cs="Times New Roman"/>
          <w:sz w:val="28"/>
          <w:szCs w:val="28"/>
        </w:rPr>
        <w:t>类药物</w:t>
      </w:r>
      <w:r w:rsidRPr="00C8386E">
        <w:rPr>
          <w:rFonts w:ascii="Times New Roman" w:eastAsia="仿宋" w:hAnsi="Times New Roman" w:cs="Times New Roman"/>
          <w:sz w:val="28"/>
          <w:szCs w:val="28"/>
        </w:rPr>
        <w:t>临床快速综合评价提供参考，为新药药品遴选、优化用药目录提供依据。</w:t>
      </w:r>
    </w:p>
    <w:p w:rsidR="00052A50" w:rsidRPr="00C8386E" w:rsidRDefault="00052A50" w:rsidP="00052A50">
      <w:pPr>
        <w:ind w:firstLineChars="200" w:firstLine="560"/>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ARB</w:t>
      </w:r>
      <w:r w:rsidRPr="00C8386E">
        <w:rPr>
          <w:rFonts w:ascii="Times New Roman" w:eastAsia="仿宋" w:hAnsi="Times New Roman" w:cs="Times New Roman"/>
          <w:color w:val="000000" w:themeColor="text1"/>
          <w:sz w:val="28"/>
          <w:szCs w:val="28"/>
        </w:rPr>
        <w:t>类药物评价结果显示，</w:t>
      </w:r>
      <w:r w:rsidR="002645D4" w:rsidRPr="00C8386E">
        <w:rPr>
          <w:rFonts w:ascii="Times New Roman" w:eastAsia="仿宋" w:hAnsi="Times New Roman" w:cs="Times New Roman"/>
          <w:color w:val="000000" w:themeColor="text1"/>
          <w:sz w:val="28"/>
          <w:szCs w:val="28"/>
        </w:rPr>
        <w:t>缬沙坦</w:t>
      </w:r>
      <w:r w:rsidRPr="00C8386E">
        <w:rPr>
          <w:rFonts w:ascii="Times New Roman" w:eastAsia="仿宋" w:hAnsi="Times New Roman" w:cs="Times New Roman"/>
          <w:color w:val="000000" w:themeColor="text1"/>
          <w:sz w:val="28"/>
          <w:szCs w:val="28"/>
        </w:rPr>
        <w:t>得分</w:t>
      </w:r>
      <w:r w:rsidR="0015665E">
        <w:rPr>
          <w:rFonts w:ascii="Times New Roman" w:eastAsia="仿宋" w:hAnsi="Times New Roman" w:cs="Times New Roman" w:hint="eastAsia"/>
          <w:color w:val="000000" w:themeColor="text1"/>
          <w:sz w:val="28"/>
          <w:szCs w:val="28"/>
        </w:rPr>
        <w:t>91</w:t>
      </w:r>
      <w:r w:rsidRPr="00C8386E">
        <w:rPr>
          <w:rFonts w:ascii="Times New Roman" w:eastAsia="仿宋" w:hAnsi="Times New Roman" w:cs="Times New Roman"/>
          <w:color w:val="000000" w:themeColor="text1"/>
          <w:sz w:val="28"/>
          <w:szCs w:val="28"/>
        </w:rPr>
        <w:t>，在所有</w:t>
      </w:r>
      <w:r w:rsidRPr="00C8386E">
        <w:rPr>
          <w:rFonts w:ascii="Times New Roman" w:eastAsia="仿宋" w:hAnsi="Times New Roman" w:cs="Times New Roman"/>
          <w:color w:val="000000" w:themeColor="text1"/>
          <w:sz w:val="28"/>
          <w:szCs w:val="28"/>
        </w:rPr>
        <w:t>ARB</w:t>
      </w:r>
      <w:r w:rsidRPr="00C8386E">
        <w:rPr>
          <w:rFonts w:ascii="Times New Roman" w:eastAsia="仿宋" w:hAnsi="Times New Roman" w:cs="Times New Roman"/>
          <w:color w:val="000000" w:themeColor="text1"/>
          <w:sz w:val="28"/>
          <w:szCs w:val="28"/>
        </w:rPr>
        <w:t>类药物中得分最高，得益于</w:t>
      </w:r>
      <w:r w:rsidR="002645D4" w:rsidRPr="00C8386E">
        <w:rPr>
          <w:rFonts w:ascii="Times New Roman" w:eastAsia="仿宋" w:hAnsi="Times New Roman" w:cs="Times New Roman"/>
          <w:color w:val="000000" w:themeColor="text1"/>
          <w:sz w:val="28"/>
          <w:szCs w:val="28"/>
        </w:rPr>
        <w:t>缬沙坦</w:t>
      </w:r>
      <w:r w:rsidRPr="00C8386E">
        <w:rPr>
          <w:rFonts w:ascii="Times New Roman" w:eastAsia="仿宋" w:hAnsi="Times New Roman" w:cs="Times New Roman"/>
          <w:color w:val="000000" w:themeColor="text1"/>
          <w:sz w:val="28"/>
          <w:szCs w:val="28"/>
        </w:rPr>
        <w:t>在</w:t>
      </w:r>
      <w:r w:rsidR="009166FA" w:rsidRPr="00C8386E">
        <w:rPr>
          <w:rFonts w:ascii="Times New Roman" w:eastAsia="仿宋" w:hAnsi="Times New Roman" w:cs="Times New Roman"/>
          <w:color w:val="000000" w:themeColor="text1"/>
          <w:sz w:val="28"/>
          <w:szCs w:val="28"/>
        </w:rPr>
        <w:t>其他属性</w:t>
      </w:r>
      <w:r w:rsidRPr="00C8386E">
        <w:rPr>
          <w:rFonts w:ascii="Times New Roman" w:eastAsia="仿宋" w:hAnsi="Times New Roman" w:cs="Times New Roman"/>
          <w:color w:val="000000" w:themeColor="text1"/>
          <w:sz w:val="28"/>
          <w:szCs w:val="28"/>
        </w:rPr>
        <w:t>、</w:t>
      </w:r>
      <w:r w:rsidR="009166FA" w:rsidRPr="00C8386E">
        <w:rPr>
          <w:rFonts w:ascii="Times New Roman" w:eastAsia="仿宋" w:hAnsi="Times New Roman" w:cs="Times New Roman"/>
          <w:color w:val="000000" w:themeColor="text1"/>
          <w:sz w:val="28"/>
          <w:szCs w:val="28"/>
        </w:rPr>
        <w:t>药效性、</w:t>
      </w:r>
      <w:r w:rsidRPr="00C8386E">
        <w:rPr>
          <w:rFonts w:ascii="Times New Roman" w:eastAsia="仿宋" w:hAnsi="Times New Roman" w:cs="Times New Roman"/>
          <w:color w:val="000000" w:themeColor="text1"/>
          <w:sz w:val="28"/>
          <w:szCs w:val="28"/>
        </w:rPr>
        <w:t>经济性</w:t>
      </w:r>
      <w:r w:rsidR="009166FA" w:rsidRPr="00C8386E">
        <w:rPr>
          <w:rFonts w:ascii="Times New Roman" w:eastAsia="仿宋" w:hAnsi="Times New Roman" w:cs="Times New Roman"/>
          <w:color w:val="000000" w:themeColor="text1"/>
          <w:sz w:val="28"/>
          <w:szCs w:val="28"/>
        </w:rPr>
        <w:t>3</w:t>
      </w:r>
      <w:r w:rsidRPr="00C8386E">
        <w:rPr>
          <w:rFonts w:ascii="Times New Roman" w:eastAsia="仿宋" w:hAnsi="Times New Roman" w:cs="Times New Roman"/>
          <w:color w:val="000000" w:themeColor="text1"/>
          <w:sz w:val="28"/>
          <w:szCs w:val="28"/>
        </w:rPr>
        <w:t>方面的突出优势。其余</w:t>
      </w:r>
      <w:r w:rsidRPr="00C8386E">
        <w:rPr>
          <w:rFonts w:ascii="Times New Roman" w:eastAsia="仿宋" w:hAnsi="Times New Roman" w:cs="Times New Roman"/>
          <w:color w:val="000000" w:themeColor="text1"/>
          <w:sz w:val="28"/>
          <w:szCs w:val="28"/>
        </w:rPr>
        <w:t>ARB</w:t>
      </w:r>
      <w:r w:rsidRPr="00C8386E">
        <w:rPr>
          <w:rFonts w:ascii="Times New Roman" w:eastAsia="仿宋" w:hAnsi="Times New Roman" w:cs="Times New Roman"/>
          <w:color w:val="000000" w:themeColor="text1"/>
          <w:sz w:val="28"/>
          <w:szCs w:val="28"/>
        </w:rPr>
        <w:t>类药物排名依次为</w:t>
      </w:r>
      <w:r w:rsidR="00823179" w:rsidRPr="00C8386E">
        <w:rPr>
          <w:rFonts w:ascii="Times New Roman" w:eastAsia="仿宋" w:hAnsi="Times New Roman" w:cs="Times New Roman"/>
          <w:color w:val="000000" w:themeColor="text1"/>
          <w:sz w:val="28"/>
          <w:szCs w:val="28"/>
        </w:rPr>
        <w:t>厄贝沙坦、</w:t>
      </w:r>
      <w:r w:rsidRPr="00C8386E">
        <w:rPr>
          <w:rFonts w:ascii="Times New Roman" w:eastAsia="仿宋" w:hAnsi="Times New Roman" w:cs="Times New Roman"/>
          <w:color w:val="000000" w:themeColor="text1"/>
          <w:sz w:val="28"/>
          <w:szCs w:val="28"/>
        </w:rPr>
        <w:t>氯沙坦、替米沙坦、</w:t>
      </w:r>
      <w:r w:rsidR="00823179" w:rsidRPr="00C8386E">
        <w:rPr>
          <w:rFonts w:ascii="Times New Roman" w:eastAsia="仿宋" w:hAnsi="Times New Roman" w:cs="Times New Roman"/>
          <w:color w:val="000000" w:themeColor="text1"/>
          <w:sz w:val="28"/>
          <w:szCs w:val="28"/>
        </w:rPr>
        <w:t>奥美沙坦、</w:t>
      </w:r>
      <w:r w:rsidRPr="00C8386E">
        <w:rPr>
          <w:rFonts w:ascii="Times New Roman" w:eastAsia="仿宋" w:hAnsi="Times New Roman" w:cs="Times New Roman"/>
          <w:color w:val="000000" w:themeColor="text1"/>
          <w:sz w:val="28"/>
          <w:szCs w:val="28"/>
        </w:rPr>
        <w:t>阿利沙坦酯、</w:t>
      </w:r>
      <w:r w:rsidR="002645D4" w:rsidRPr="00C8386E">
        <w:rPr>
          <w:rFonts w:ascii="Times New Roman" w:eastAsia="仿宋" w:hAnsi="Times New Roman" w:cs="Times New Roman"/>
          <w:color w:val="000000" w:themeColor="text1"/>
          <w:sz w:val="28"/>
          <w:szCs w:val="28"/>
        </w:rPr>
        <w:t>坎地沙坦酯片、</w:t>
      </w:r>
      <w:r w:rsidR="00CE5C17" w:rsidRPr="00C8386E">
        <w:rPr>
          <w:rFonts w:ascii="Times New Roman" w:eastAsia="仿宋" w:hAnsi="Times New Roman" w:cs="Times New Roman"/>
          <w:color w:val="000000" w:themeColor="text1"/>
          <w:sz w:val="28"/>
          <w:szCs w:val="28"/>
        </w:rPr>
        <w:t>美阿沙坦钾</w:t>
      </w:r>
      <w:r w:rsidRPr="00C8386E">
        <w:rPr>
          <w:rFonts w:ascii="Times New Roman" w:eastAsia="仿宋" w:hAnsi="Times New Roman" w:cs="Times New Roman"/>
          <w:color w:val="000000" w:themeColor="text1"/>
          <w:sz w:val="28"/>
          <w:szCs w:val="28"/>
        </w:rPr>
        <w:t>和</w:t>
      </w:r>
      <w:r w:rsidR="00CE5C17" w:rsidRPr="00C8386E">
        <w:rPr>
          <w:rFonts w:ascii="Times New Roman" w:eastAsia="仿宋" w:hAnsi="Times New Roman" w:cs="Times New Roman"/>
          <w:color w:val="000000" w:themeColor="text1"/>
          <w:sz w:val="28"/>
          <w:szCs w:val="28"/>
        </w:rPr>
        <w:t>依普沙坦</w:t>
      </w:r>
      <w:r w:rsidRPr="00C8386E">
        <w:rPr>
          <w:rFonts w:ascii="Times New Roman" w:eastAsia="仿宋" w:hAnsi="Times New Roman" w:cs="Times New Roman"/>
          <w:color w:val="000000" w:themeColor="text1"/>
          <w:sz w:val="28"/>
          <w:szCs w:val="28"/>
        </w:rPr>
        <w:t>。</w:t>
      </w:r>
    </w:p>
    <w:p w:rsidR="00052A50" w:rsidRPr="00C8386E" w:rsidRDefault="00052A50" w:rsidP="00052A50">
      <w:pPr>
        <w:ind w:firstLineChars="200" w:firstLine="560"/>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新药引进时，可根据评价结果，</w:t>
      </w:r>
      <w:r w:rsidR="00C2253B">
        <w:rPr>
          <w:rFonts w:ascii="Times New Roman" w:eastAsia="仿宋" w:hAnsi="Times New Roman" w:cs="Times New Roman"/>
          <w:color w:val="000000" w:themeColor="text1"/>
          <w:sz w:val="28"/>
          <w:szCs w:val="28"/>
        </w:rPr>
        <w:t>确定是否引进</w:t>
      </w:r>
      <w:r w:rsidR="00C2253B">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在调整药品时，如医疗机构</w:t>
      </w:r>
      <w:r w:rsidR="00CE5C17" w:rsidRPr="00C8386E">
        <w:rPr>
          <w:rFonts w:ascii="Times New Roman" w:eastAsia="仿宋" w:hAnsi="Times New Roman" w:cs="Times New Roman"/>
          <w:color w:val="000000" w:themeColor="text1"/>
          <w:sz w:val="28"/>
          <w:szCs w:val="28"/>
        </w:rPr>
        <w:t>ARB</w:t>
      </w:r>
      <w:r w:rsidR="00CE5C17" w:rsidRPr="00C8386E">
        <w:rPr>
          <w:rFonts w:ascii="Times New Roman" w:eastAsia="仿宋" w:hAnsi="Times New Roman" w:cs="Times New Roman"/>
          <w:color w:val="000000" w:themeColor="text1"/>
          <w:sz w:val="28"/>
          <w:szCs w:val="28"/>
        </w:rPr>
        <w:t>类</w:t>
      </w:r>
      <w:r w:rsidRPr="00C8386E">
        <w:rPr>
          <w:rFonts w:ascii="Times New Roman" w:eastAsia="仿宋" w:hAnsi="Times New Roman" w:cs="Times New Roman"/>
          <w:color w:val="000000" w:themeColor="text1"/>
          <w:sz w:val="28"/>
          <w:szCs w:val="28"/>
        </w:rPr>
        <w:t>药物较多（</w:t>
      </w:r>
      <w:r w:rsidRPr="00C8386E">
        <w:rPr>
          <w:rFonts w:ascii="Times New Roman" w:eastAsia="仿宋" w:hAnsi="Times New Roman" w:cs="Times New Roman"/>
          <w:color w:val="000000" w:themeColor="text1"/>
          <w:sz w:val="28"/>
          <w:szCs w:val="28"/>
        </w:rPr>
        <w:t>≥3</w:t>
      </w:r>
      <w:r w:rsidRPr="00C8386E">
        <w:rPr>
          <w:rFonts w:ascii="Times New Roman" w:eastAsia="仿宋" w:hAnsi="Times New Roman" w:cs="Times New Roman"/>
          <w:color w:val="000000" w:themeColor="text1"/>
          <w:sz w:val="28"/>
          <w:szCs w:val="28"/>
        </w:rPr>
        <w:t>种）时，可根据得分排名，进行药物遴选，得分较低的药品，建议暂时保留或调出。具体打分情况详见表</w:t>
      </w:r>
      <w:r w:rsidR="00551C2D" w:rsidRPr="00C8386E">
        <w:rPr>
          <w:rFonts w:ascii="Times New Roman" w:eastAsia="仿宋" w:hAnsi="Times New Roman" w:cs="Times New Roman"/>
          <w:color w:val="000000" w:themeColor="text1"/>
          <w:sz w:val="28"/>
          <w:szCs w:val="28"/>
        </w:rPr>
        <w:t>8</w:t>
      </w:r>
      <w:r w:rsidRPr="00C8386E">
        <w:rPr>
          <w:rFonts w:ascii="Times New Roman" w:eastAsia="仿宋" w:hAnsi="Times New Roman" w:cs="Times New Roman"/>
          <w:color w:val="000000" w:themeColor="text1"/>
          <w:sz w:val="28"/>
          <w:szCs w:val="28"/>
        </w:rPr>
        <w:t>。</w:t>
      </w:r>
    </w:p>
    <w:p w:rsidR="00C96FF8" w:rsidRPr="00C8386E" w:rsidRDefault="00DD68D6">
      <w:pPr>
        <w:ind w:firstLineChars="200" w:firstLine="560"/>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但需注意的是，由于部分</w:t>
      </w:r>
      <w:r w:rsidR="00CE5C17" w:rsidRPr="00C8386E">
        <w:rPr>
          <w:rFonts w:ascii="Times New Roman" w:eastAsia="仿宋" w:hAnsi="Times New Roman" w:cs="Times New Roman"/>
          <w:color w:val="000000" w:themeColor="text1"/>
          <w:sz w:val="28"/>
          <w:szCs w:val="28"/>
        </w:rPr>
        <w:t>ARB</w:t>
      </w:r>
      <w:r w:rsidR="00CE5C17" w:rsidRPr="00C8386E">
        <w:rPr>
          <w:rFonts w:ascii="Times New Roman" w:eastAsia="仿宋" w:hAnsi="Times New Roman" w:cs="Times New Roman"/>
          <w:color w:val="000000" w:themeColor="text1"/>
          <w:sz w:val="28"/>
          <w:szCs w:val="28"/>
        </w:rPr>
        <w:t>类药物</w:t>
      </w:r>
      <w:r w:rsidRPr="00C8386E">
        <w:rPr>
          <w:rFonts w:ascii="Times New Roman" w:eastAsia="仿宋" w:hAnsi="Times New Roman" w:cs="Times New Roman"/>
          <w:color w:val="000000" w:themeColor="text1"/>
          <w:sz w:val="28"/>
          <w:szCs w:val="28"/>
        </w:rPr>
        <w:t>在上市时间晚、临床应用时间短，其在适应证、指南推荐、医保基药等评分处于劣势，因此，对于</w:t>
      </w:r>
      <w:r w:rsidR="00CE5C17" w:rsidRPr="00C8386E">
        <w:rPr>
          <w:rFonts w:ascii="Times New Roman" w:eastAsia="仿宋" w:hAnsi="Times New Roman" w:cs="Times New Roman"/>
          <w:color w:val="000000" w:themeColor="text1"/>
          <w:sz w:val="28"/>
          <w:szCs w:val="28"/>
        </w:rPr>
        <w:t>ARB</w:t>
      </w:r>
      <w:r w:rsidR="00CE5C17" w:rsidRPr="00C8386E">
        <w:rPr>
          <w:rFonts w:ascii="Times New Roman" w:eastAsia="仿宋" w:hAnsi="Times New Roman" w:cs="Times New Roman"/>
          <w:color w:val="000000" w:themeColor="text1"/>
          <w:sz w:val="28"/>
          <w:szCs w:val="28"/>
        </w:rPr>
        <w:t>类药物</w:t>
      </w:r>
      <w:r w:rsidRPr="00C8386E">
        <w:rPr>
          <w:rFonts w:ascii="Times New Roman" w:eastAsia="仿宋" w:hAnsi="Times New Roman" w:cs="Times New Roman"/>
          <w:color w:val="000000" w:themeColor="text1"/>
          <w:sz w:val="28"/>
          <w:szCs w:val="28"/>
        </w:rPr>
        <w:t>的药品评价工作尚需不断更新、动态调整，纳入新的循证医学证据、新的医保政策、价格信息等，以便实时反应药品特性。此外，对于后续新上市的</w:t>
      </w:r>
      <w:r w:rsidR="00CE5C17" w:rsidRPr="00C8386E">
        <w:rPr>
          <w:rFonts w:ascii="Times New Roman" w:eastAsia="仿宋" w:hAnsi="Times New Roman" w:cs="Times New Roman"/>
          <w:color w:val="000000" w:themeColor="text1"/>
          <w:sz w:val="28"/>
          <w:szCs w:val="28"/>
        </w:rPr>
        <w:t>ARB</w:t>
      </w:r>
      <w:r w:rsidR="00CE5C17" w:rsidRPr="00C8386E">
        <w:rPr>
          <w:rFonts w:ascii="Times New Roman" w:eastAsia="仿宋" w:hAnsi="Times New Roman" w:cs="Times New Roman"/>
          <w:color w:val="000000" w:themeColor="text1"/>
          <w:sz w:val="28"/>
          <w:szCs w:val="28"/>
        </w:rPr>
        <w:t>类</w:t>
      </w:r>
      <w:r w:rsidRPr="00C8386E">
        <w:rPr>
          <w:rFonts w:ascii="Times New Roman" w:eastAsia="仿宋" w:hAnsi="Times New Roman" w:cs="Times New Roman"/>
          <w:color w:val="000000" w:themeColor="text1"/>
          <w:sz w:val="28"/>
          <w:szCs w:val="28"/>
        </w:rPr>
        <w:t>的新药、仿制药，建议参考此评价标准，完善说明书资料及各类属性的证据，以供后续医疗机构进行更科学、客观、真实的药品临床快速综合评价及遴选。</w:t>
      </w:r>
    </w:p>
    <w:p w:rsidR="00C96FF8" w:rsidRPr="00C8386E" w:rsidRDefault="00DD68D6">
      <w:pPr>
        <w:jc w:val="center"/>
        <w:rPr>
          <w:rFonts w:ascii="Times New Roman" w:eastAsia="仿宋" w:hAnsi="Times New Roman" w:cs="Times New Roman"/>
          <w:sz w:val="24"/>
          <w:szCs w:val="28"/>
        </w:rPr>
      </w:pPr>
      <w:r w:rsidRPr="00C8386E">
        <w:rPr>
          <w:rFonts w:ascii="Times New Roman" w:eastAsia="仿宋" w:hAnsi="Times New Roman" w:cs="Times New Roman"/>
          <w:color w:val="000000" w:themeColor="text1"/>
          <w:sz w:val="24"/>
          <w:szCs w:val="28"/>
        </w:rPr>
        <w:t>表</w:t>
      </w:r>
      <w:r w:rsidR="00551C2D" w:rsidRPr="00C8386E">
        <w:rPr>
          <w:rFonts w:ascii="Times New Roman" w:eastAsia="仿宋" w:hAnsi="Times New Roman" w:cs="Times New Roman"/>
          <w:color w:val="000000" w:themeColor="text1"/>
          <w:sz w:val="24"/>
          <w:szCs w:val="28"/>
        </w:rPr>
        <w:t>8</w:t>
      </w:r>
      <w:r w:rsidRPr="00C8386E">
        <w:rPr>
          <w:rFonts w:ascii="Times New Roman" w:eastAsia="仿宋" w:hAnsi="Times New Roman" w:cs="Times New Roman"/>
          <w:color w:val="000000" w:themeColor="text1"/>
          <w:sz w:val="24"/>
          <w:szCs w:val="28"/>
        </w:rPr>
        <w:t xml:space="preserve"> </w:t>
      </w:r>
      <w:r w:rsidR="00151152" w:rsidRPr="00C8386E">
        <w:rPr>
          <w:rFonts w:ascii="Times New Roman" w:eastAsia="仿宋" w:hAnsi="Times New Roman" w:cs="Times New Roman"/>
          <w:color w:val="000000" w:themeColor="text1"/>
          <w:sz w:val="24"/>
          <w:szCs w:val="28"/>
        </w:rPr>
        <w:t xml:space="preserve"> ARB</w:t>
      </w:r>
      <w:r w:rsidR="00151152" w:rsidRPr="00C8386E">
        <w:rPr>
          <w:rFonts w:ascii="Times New Roman" w:eastAsia="仿宋" w:hAnsi="Times New Roman" w:cs="Times New Roman"/>
          <w:color w:val="000000" w:themeColor="text1"/>
          <w:sz w:val="24"/>
          <w:szCs w:val="28"/>
        </w:rPr>
        <w:t>类药物</w:t>
      </w:r>
      <w:r w:rsidRPr="00C8386E">
        <w:rPr>
          <w:rFonts w:ascii="Times New Roman" w:eastAsia="仿宋" w:hAnsi="Times New Roman" w:cs="Times New Roman"/>
          <w:color w:val="000000" w:themeColor="text1"/>
          <w:sz w:val="24"/>
          <w:szCs w:val="28"/>
        </w:rPr>
        <w:t>评价得分结果</w:t>
      </w:r>
    </w:p>
    <w:tbl>
      <w:tblPr>
        <w:tblStyle w:val="21"/>
        <w:tblW w:w="5000" w:type="pct"/>
        <w:jc w:val="center"/>
        <w:tblLook w:val="04A0" w:firstRow="1" w:lastRow="0" w:firstColumn="1" w:lastColumn="0" w:noHBand="0" w:noVBand="1"/>
      </w:tblPr>
      <w:tblGrid>
        <w:gridCol w:w="817"/>
        <w:gridCol w:w="1031"/>
        <w:gridCol w:w="962"/>
        <w:gridCol w:w="809"/>
        <w:gridCol w:w="969"/>
        <w:gridCol w:w="969"/>
        <w:gridCol w:w="969"/>
        <w:gridCol w:w="969"/>
        <w:gridCol w:w="969"/>
        <w:gridCol w:w="964"/>
      </w:tblGrid>
      <w:tr w:rsidR="00CE5C17" w:rsidRPr="00C8386E" w:rsidTr="0015665E">
        <w:trPr>
          <w:cnfStyle w:val="100000000000" w:firstRow="1" w:lastRow="0" w:firstColumn="0" w:lastColumn="0" w:oddVBand="0" w:evenVBand="0" w:oddHBand="0" w:evenHBand="0" w:firstRowFirstColumn="0" w:firstRowLastColumn="0" w:lastRowFirstColumn="0" w:lastRowLastColumn="0"/>
          <w:trHeight w:val="1"/>
          <w:jc w:val="center"/>
        </w:trPr>
        <w:tc>
          <w:tcPr>
            <w:cnfStyle w:val="001000000000" w:firstRow="0" w:lastRow="0" w:firstColumn="1" w:lastColumn="0" w:oddVBand="0" w:evenVBand="0" w:oddHBand="0" w:evenHBand="0" w:firstRowFirstColumn="0" w:firstRowLastColumn="0" w:lastRowFirstColumn="0" w:lastRowLastColumn="0"/>
            <w:tcW w:w="433" w:type="pct"/>
          </w:tcPr>
          <w:p w:rsidR="00CE5C17" w:rsidRPr="00C8386E" w:rsidRDefault="00CE5C17">
            <w:pPr>
              <w:jc w:val="center"/>
              <w:rPr>
                <w:rFonts w:ascii="Times New Roman" w:eastAsia="仿宋" w:hAnsi="Times New Roman" w:cs="Times New Roman"/>
                <w:kern w:val="0"/>
                <w:sz w:val="24"/>
                <w:szCs w:val="24"/>
              </w:rPr>
            </w:pPr>
            <w:r w:rsidRPr="00C8386E">
              <w:rPr>
                <w:rFonts w:ascii="Times New Roman" w:eastAsia="仿宋" w:hAnsi="Times New Roman" w:cs="Times New Roman"/>
                <w:b w:val="0"/>
                <w:bCs w:val="0"/>
                <w:kern w:val="24"/>
                <w:sz w:val="24"/>
                <w:szCs w:val="24"/>
              </w:rPr>
              <w:t>评价维度</w:t>
            </w:r>
          </w:p>
        </w:tc>
        <w:tc>
          <w:tcPr>
            <w:tcW w:w="547" w:type="pct"/>
          </w:tcPr>
          <w:p w:rsidR="00CE5C17" w:rsidRPr="00C8386E" w:rsidRDefault="00CE5C17" w:rsidP="00CE5C17">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b w:val="0"/>
                <w:bCs w:val="0"/>
                <w:kern w:val="24"/>
                <w:sz w:val="24"/>
                <w:szCs w:val="24"/>
              </w:rPr>
              <w:t>阿利沙坦酯</w:t>
            </w:r>
          </w:p>
        </w:tc>
        <w:tc>
          <w:tcPr>
            <w:tcW w:w="510" w:type="pct"/>
          </w:tcPr>
          <w:p w:rsidR="00CE5C17" w:rsidRPr="00C8386E" w:rsidRDefault="00CE5C17">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b w:val="0"/>
                <w:bCs w:val="0"/>
                <w:kern w:val="24"/>
                <w:sz w:val="24"/>
                <w:szCs w:val="24"/>
              </w:rPr>
              <w:t>厄贝沙坦</w:t>
            </w:r>
          </w:p>
        </w:tc>
        <w:tc>
          <w:tcPr>
            <w:tcW w:w="429" w:type="pct"/>
          </w:tcPr>
          <w:p w:rsidR="00CE5C17" w:rsidRPr="00C8386E" w:rsidRDefault="00CE5C17" w:rsidP="00CE5C17">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b w:val="0"/>
                <w:bCs w:val="0"/>
                <w:kern w:val="24"/>
                <w:sz w:val="24"/>
                <w:szCs w:val="24"/>
              </w:rPr>
              <w:t>氯沙坦钾</w:t>
            </w:r>
          </w:p>
        </w:tc>
        <w:tc>
          <w:tcPr>
            <w:tcW w:w="514" w:type="pct"/>
          </w:tcPr>
          <w:p w:rsidR="00CE5C17" w:rsidRPr="00C8386E" w:rsidRDefault="00CE5C17">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sidRPr="00C8386E">
              <w:rPr>
                <w:rFonts w:ascii="Times New Roman" w:eastAsia="仿宋" w:hAnsi="Times New Roman" w:cs="Times New Roman"/>
                <w:b w:val="0"/>
                <w:bCs w:val="0"/>
                <w:kern w:val="24"/>
                <w:sz w:val="24"/>
                <w:szCs w:val="24"/>
              </w:rPr>
              <w:t>缬沙坦</w:t>
            </w:r>
          </w:p>
        </w:tc>
        <w:tc>
          <w:tcPr>
            <w:tcW w:w="514" w:type="pct"/>
          </w:tcPr>
          <w:p w:rsidR="00CE5C17" w:rsidRPr="00C8386E" w:rsidRDefault="00CE5C17">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bCs w:val="0"/>
                <w:kern w:val="24"/>
                <w:sz w:val="24"/>
                <w:szCs w:val="24"/>
              </w:rPr>
            </w:pPr>
            <w:r w:rsidRPr="00C8386E">
              <w:rPr>
                <w:rFonts w:ascii="Times New Roman" w:eastAsia="仿宋" w:hAnsi="Times New Roman" w:cs="Times New Roman"/>
                <w:b w:val="0"/>
                <w:bCs w:val="0"/>
                <w:kern w:val="24"/>
                <w:sz w:val="24"/>
                <w:szCs w:val="24"/>
              </w:rPr>
              <w:t>坎地沙坦酯</w:t>
            </w:r>
          </w:p>
        </w:tc>
        <w:tc>
          <w:tcPr>
            <w:tcW w:w="514" w:type="pct"/>
          </w:tcPr>
          <w:p w:rsidR="00CE5C17" w:rsidRPr="00C8386E" w:rsidRDefault="00CE5C17">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bCs w:val="0"/>
                <w:kern w:val="24"/>
                <w:sz w:val="24"/>
                <w:szCs w:val="24"/>
              </w:rPr>
            </w:pPr>
            <w:r w:rsidRPr="00C8386E">
              <w:rPr>
                <w:rFonts w:ascii="Times New Roman" w:eastAsia="仿宋" w:hAnsi="Times New Roman" w:cs="Times New Roman"/>
                <w:b w:val="0"/>
                <w:bCs w:val="0"/>
                <w:kern w:val="24"/>
                <w:sz w:val="24"/>
                <w:szCs w:val="24"/>
              </w:rPr>
              <w:t>奥美沙坦酯</w:t>
            </w:r>
          </w:p>
        </w:tc>
        <w:tc>
          <w:tcPr>
            <w:tcW w:w="514" w:type="pct"/>
          </w:tcPr>
          <w:p w:rsidR="00CE5C17" w:rsidRPr="00C8386E" w:rsidRDefault="00CE5C17">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bCs w:val="0"/>
                <w:kern w:val="24"/>
                <w:sz w:val="24"/>
                <w:szCs w:val="24"/>
              </w:rPr>
            </w:pPr>
            <w:r w:rsidRPr="00C8386E">
              <w:rPr>
                <w:rFonts w:ascii="Times New Roman" w:eastAsia="仿宋" w:hAnsi="Times New Roman" w:cs="Times New Roman"/>
                <w:b w:val="0"/>
                <w:bCs w:val="0"/>
                <w:kern w:val="24"/>
                <w:sz w:val="24"/>
                <w:szCs w:val="24"/>
              </w:rPr>
              <w:t>美阿沙坦钾片</w:t>
            </w:r>
          </w:p>
        </w:tc>
        <w:tc>
          <w:tcPr>
            <w:tcW w:w="514" w:type="pct"/>
          </w:tcPr>
          <w:p w:rsidR="00CE5C17" w:rsidRPr="00C8386E" w:rsidRDefault="00CE5C17">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bCs w:val="0"/>
                <w:kern w:val="24"/>
                <w:sz w:val="24"/>
                <w:szCs w:val="24"/>
              </w:rPr>
            </w:pPr>
            <w:r w:rsidRPr="00C8386E">
              <w:rPr>
                <w:rFonts w:ascii="Times New Roman" w:eastAsia="仿宋" w:hAnsi="Times New Roman" w:cs="Times New Roman"/>
                <w:b w:val="0"/>
                <w:bCs w:val="0"/>
                <w:kern w:val="24"/>
                <w:sz w:val="24"/>
                <w:szCs w:val="24"/>
              </w:rPr>
              <w:t>依普沙坦片</w:t>
            </w:r>
          </w:p>
        </w:tc>
        <w:tc>
          <w:tcPr>
            <w:tcW w:w="512" w:type="pct"/>
          </w:tcPr>
          <w:p w:rsidR="00CE5C17" w:rsidRPr="00C8386E" w:rsidRDefault="00CE5C17">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bCs w:val="0"/>
                <w:kern w:val="24"/>
                <w:sz w:val="24"/>
                <w:szCs w:val="24"/>
              </w:rPr>
            </w:pPr>
            <w:r w:rsidRPr="00C8386E">
              <w:rPr>
                <w:rFonts w:ascii="Times New Roman" w:eastAsia="仿宋" w:hAnsi="Times New Roman" w:cs="Times New Roman"/>
                <w:b w:val="0"/>
                <w:bCs w:val="0"/>
                <w:kern w:val="24"/>
                <w:sz w:val="24"/>
                <w:szCs w:val="24"/>
              </w:rPr>
              <w:t>替米沙坦</w:t>
            </w:r>
          </w:p>
        </w:tc>
      </w:tr>
      <w:tr w:rsidR="00CE5C17" w:rsidRPr="00C8386E" w:rsidTr="0015665E">
        <w:trPr>
          <w:jc w:val="center"/>
        </w:trPr>
        <w:tc>
          <w:tcPr>
            <w:cnfStyle w:val="001000000000" w:firstRow="0" w:lastRow="0" w:firstColumn="1" w:lastColumn="0" w:oddVBand="0" w:evenVBand="0" w:oddHBand="0" w:evenHBand="0" w:firstRowFirstColumn="0" w:firstRowLastColumn="0" w:lastRowFirstColumn="0" w:lastRowLastColumn="0"/>
            <w:tcW w:w="433" w:type="pct"/>
          </w:tcPr>
          <w:p w:rsidR="00CE5C17" w:rsidRPr="00C8386E" w:rsidRDefault="00CE5C17">
            <w:pPr>
              <w:jc w:val="center"/>
              <w:rPr>
                <w:rFonts w:ascii="Times New Roman" w:eastAsia="仿宋" w:hAnsi="Times New Roman" w:cs="Times New Roman"/>
                <w:kern w:val="0"/>
                <w:sz w:val="24"/>
                <w:szCs w:val="24"/>
              </w:rPr>
            </w:pPr>
            <w:r w:rsidRPr="00C8386E">
              <w:rPr>
                <w:rFonts w:ascii="Times New Roman" w:eastAsia="仿宋" w:hAnsi="Times New Roman" w:cs="Times New Roman"/>
                <w:b w:val="0"/>
                <w:bCs w:val="0"/>
                <w:kern w:val="24"/>
                <w:sz w:val="24"/>
                <w:szCs w:val="24"/>
              </w:rPr>
              <w:t>药学特性</w:t>
            </w:r>
          </w:p>
        </w:tc>
        <w:tc>
          <w:tcPr>
            <w:tcW w:w="547"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17.5</w:t>
            </w:r>
          </w:p>
        </w:tc>
        <w:tc>
          <w:tcPr>
            <w:tcW w:w="510"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18</w:t>
            </w:r>
          </w:p>
        </w:tc>
        <w:tc>
          <w:tcPr>
            <w:tcW w:w="429" w:type="pct"/>
          </w:tcPr>
          <w:p w:rsidR="00CE5C17" w:rsidRPr="00C8386E" w:rsidRDefault="00CE5C17"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r w:rsidR="002645D4" w:rsidRPr="00C8386E">
              <w:rPr>
                <w:rFonts w:ascii="Times New Roman" w:eastAsia="仿宋" w:hAnsi="Times New Roman" w:cs="Times New Roman"/>
                <w:bCs/>
                <w:color w:val="000000"/>
                <w:kern w:val="24"/>
              </w:rPr>
              <w:t>9</w:t>
            </w:r>
          </w:p>
        </w:tc>
        <w:tc>
          <w:tcPr>
            <w:tcW w:w="514" w:type="pct"/>
            <w:shd w:val="clear" w:color="auto" w:fill="auto"/>
          </w:tcPr>
          <w:p w:rsidR="00CE5C17" w:rsidRPr="00C8386E" w:rsidRDefault="00CE5C17"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18</w:t>
            </w:r>
            <w:r w:rsidR="002645D4" w:rsidRPr="00C8386E">
              <w:rPr>
                <w:rFonts w:ascii="Times New Roman" w:eastAsia="仿宋" w:hAnsi="Times New Roman" w:cs="Times New Roman"/>
                <w:bCs/>
                <w:color w:val="000000"/>
                <w:kern w:val="24"/>
              </w:rPr>
              <w:t>.5</w:t>
            </w:r>
          </w:p>
        </w:tc>
        <w:tc>
          <w:tcPr>
            <w:tcW w:w="514"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19.5</w:t>
            </w:r>
          </w:p>
        </w:tc>
        <w:tc>
          <w:tcPr>
            <w:tcW w:w="514"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18</w:t>
            </w:r>
          </w:p>
        </w:tc>
        <w:tc>
          <w:tcPr>
            <w:tcW w:w="514"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17</w:t>
            </w:r>
          </w:p>
        </w:tc>
        <w:tc>
          <w:tcPr>
            <w:tcW w:w="514"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16</w:t>
            </w:r>
          </w:p>
        </w:tc>
        <w:tc>
          <w:tcPr>
            <w:tcW w:w="512"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18</w:t>
            </w:r>
          </w:p>
        </w:tc>
      </w:tr>
      <w:tr w:rsidR="00823179" w:rsidRPr="00C8386E" w:rsidTr="0015665E">
        <w:trPr>
          <w:jc w:val="center"/>
        </w:trPr>
        <w:tc>
          <w:tcPr>
            <w:cnfStyle w:val="001000000000" w:firstRow="0" w:lastRow="0" w:firstColumn="1" w:lastColumn="0" w:oddVBand="0" w:evenVBand="0" w:oddHBand="0" w:evenHBand="0" w:firstRowFirstColumn="0" w:firstRowLastColumn="0" w:lastRowFirstColumn="0" w:lastRowLastColumn="0"/>
            <w:tcW w:w="433" w:type="pct"/>
          </w:tcPr>
          <w:p w:rsidR="00823179" w:rsidRPr="00C8386E" w:rsidRDefault="00823179" w:rsidP="001C063F">
            <w:pPr>
              <w:jc w:val="center"/>
              <w:rPr>
                <w:rFonts w:ascii="Times New Roman" w:eastAsia="仿宋" w:hAnsi="Times New Roman" w:cs="Times New Roman"/>
                <w:kern w:val="0"/>
                <w:sz w:val="24"/>
                <w:szCs w:val="24"/>
              </w:rPr>
            </w:pPr>
            <w:r w:rsidRPr="00C8386E">
              <w:rPr>
                <w:rFonts w:ascii="Times New Roman" w:eastAsia="仿宋" w:hAnsi="Times New Roman" w:cs="Times New Roman"/>
                <w:b w:val="0"/>
                <w:bCs w:val="0"/>
                <w:kern w:val="24"/>
                <w:sz w:val="24"/>
                <w:szCs w:val="24"/>
              </w:rPr>
              <w:t>有效</w:t>
            </w:r>
          </w:p>
        </w:tc>
        <w:tc>
          <w:tcPr>
            <w:tcW w:w="547" w:type="pct"/>
            <w:vAlign w:val="center"/>
          </w:tcPr>
          <w:p w:rsidR="00823179" w:rsidRPr="00C8386E" w:rsidRDefault="00823179" w:rsidP="00823179">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23</w:t>
            </w:r>
          </w:p>
        </w:tc>
        <w:tc>
          <w:tcPr>
            <w:tcW w:w="510" w:type="pct"/>
            <w:vAlign w:val="center"/>
          </w:tcPr>
          <w:p w:rsidR="00823179" w:rsidRPr="00C8386E" w:rsidRDefault="00823179" w:rsidP="00823179">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25</w:t>
            </w:r>
          </w:p>
        </w:tc>
        <w:tc>
          <w:tcPr>
            <w:tcW w:w="429" w:type="pct"/>
            <w:vAlign w:val="center"/>
          </w:tcPr>
          <w:p w:rsidR="00823179" w:rsidRPr="00C8386E" w:rsidRDefault="00823179" w:rsidP="00823179">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23</w:t>
            </w:r>
          </w:p>
        </w:tc>
        <w:tc>
          <w:tcPr>
            <w:tcW w:w="514" w:type="pct"/>
            <w:shd w:val="clear" w:color="auto" w:fill="auto"/>
            <w:vAlign w:val="center"/>
          </w:tcPr>
          <w:p w:rsidR="00823179" w:rsidRPr="00C8386E" w:rsidRDefault="00823179" w:rsidP="00823179">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24</w:t>
            </w:r>
          </w:p>
        </w:tc>
        <w:tc>
          <w:tcPr>
            <w:tcW w:w="514" w:type="pct"/>
            <w:vAlign w:val="center"/>
          </w:tcPr>
          <w:p w:rsidR="00823179" w:rsidRPr="00C8386E" w:rsidRDefault="00823179" w:rsidP="00823179">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24.5</w:t>
            </w:r>
          </w:p>
        </w:tc>
        <w:tc>
          <w:tcPr>
            <w:tcW w:w="514" w:type="pct"/>
            <w:vAlign w:val="center"/>
          </w:tcPr>
          <w:p w:rsidR="00823179" w:rsidRPr="00C8386E" w:rsidRDefault="00823179" w:rsidP="00823179">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25</w:t>
            </w:r>
          </w:p>
        </w:tc>
        <w:tc>
          <w:tcPr>
            <w:tcW w:w="514" w:type="pct"/>
            <w:vAlign w:val="center"/>
          </w:tcPr>
          <w:p w:rsidR="00823179" w:rsidRPr="00C8386E" w:rsidRDefault="00823179" w:rsidP="00823179">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26</w:t>
            </w:r>
          </w:p>
        </w:tc>
        <w:tc>
          <w:tcPr>
            <w:tcW w:w="514" w:type="pct"/>
            <w:vAlign w:val="center"/>
          </w:tcPr>
          <w:p w:rsidR="00823179" w:rsidRPr="00C8386E" w:rsidRDefault="00823179" w:rsidP="00823179">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24</w:t>
            </w:r>
          </w:p>
        </w:tc>
        <w:tc>
          <w:tcPr>
            <w:tcW w:w="512" w:type="pct"/>
            <w:vAlign w:val="center"/>
          </w:tcPr>
          <w:p w:rsidR="00823179" w:rsidRPr="00C8386E" w:rsidRDefault="00823179" w:rsidP="00823179">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24</w:t>
            </w:r>
          </w:p>
        </w:tc>
      </w:tr>
      <w:tr w:rsidR="0015665E" w:rsidRPr="00C8386E" w:rsidTr="0015665E">
        <w:trPr>
          <w:trHeight w:val="1"/>
          <w:jc w:val="center"/>
        </w:trPr>
        <w:tc>
          <w:tcPr>
            <w:cnfStyle w:val="001000000000" w:firstRow="0" w:lastRow="0" w:firstColumn="1" w:lastColumn="0" w:oddVBand="0" w:evenVBand="0" w:oddHBand="0" w:evenHBand="0" w:firstRowFirstColumn="0" w:firstRowLastColumn="0" w:lastRowFirstColumn="0" w:lastRowLastColumn="0"/>
            <w:tcW w:w="433" w:type="pct"/>
          </w:tcPr>
          <w:p w:rsidR="0015665E" w:rsidRPr="00C8386E" w:rsidRDefault="0015665E" w:rsidP="001C063F">
            <w:pPr>
              <w:jc w:val="center"/>
              <w:rPr>
                <w:rFonts w:ascii="Times New Roman" w:eastAsia="仿宋" w:hAnsi="Times New Roman" w:cs="Times New Roman"/>
                <w:kern w:val="0"/>
                <w:sz w:val="24"/>
                <w:szCs w:val="24"/>
              </w:rPr>
            </w:pPr>
            <w:r w:rsidRPr="00C8386E">
              <w:rPr>
                <w:rFonts w:ascii="Times New Roman" w:eastAsia="仿宋" w:hAnsi="Times New Roman" w:cs="Times New Roman"/>
                <w:b w:val="0"/>
                <w:bCs w:val="0"/>
                <w:kern w:val="24"/>
                <w:sz w:val="24"/>
                <w:szCs w:val="24"/>
              </w:rPr>
              <w:t>安全</w:t>
            </w:r>
          </w:p>
        </w:tc>
        <w:tc>
          <w:tcPr>
            <w:tcW w:w="547" w:type="pct"/>
            <w:vAlign w:val="center"/>
          </w:tcPr>
          <w:p w:rsidR="0015665E" w:rsidRPr="00095A11" w:rsidRDefault="0015665E" w:rsidP="00C2253B">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13</w:t>
            </w:r>
          </w:p>
        </w:tc>
        <w:tc>
          <w:tcPr>
            <w:tcW w:w="510" w:type="pct"/>
            <w:vAlign w:val="center"/>
          </w:tcPr>
          <w:p w:rsidR="0015665E" w:rsidRPr="00095A11" w:rsidRDefault="0015665E" w:rsidP="00C2253B">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13.5</w:t>
            </w:r>
          </w:p>
        </w:tc>
        <w:tc>
          <w:tcPr>
            <w:tcW w:w="429" w:type="pct"/>
            <w:vAlign w:val="center"/>
          </w:tcPr>
          <w:p w:rsidR="0015665E" w:rsidRPr="00095A11" w:rsidRDefault="0015665E" w:rsidP="00C2253B">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16</w:t>
            </w:r>
          </w:p>
        </w:tc>
        <w:tc>
          <w:tcPr>
            <w:tcW w:w="514" w:type="pct"/>
            <w:shd w:val="clear" w:color="auto" w:fill="auto"/>
            <w:vAlign w:val="center"/>
          </w:tcPr>
          <w:p w:rsidR="0015665E" w:rsidRPr="00095A11" w:rsidRDefault="0015665E" w:rsidP="00C2253B">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13</w:t>
            </w:r>
          </w:p>
        </w:tc>
        <w:tc>
          <w:tcPr>
            <w:tcW w:w="514" w:type="pct"/>
            <w:vAlign w:val="center"/>
          </w:tcPr>
          <w:p w:rsidR="0015665E" w:rsidRPr="00095A11" w:rsidRDefault="0015665E" w:rsidP="00C2253B">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13.5</w:t>
            </w:r>
          </w:p>
        </w:tc>
        <w:tc>
          <w:tcPr>
            <w:tcW w:w="514" w:type="pct"/>
            <w:vAlign w:val="center"/>
          </w:tcPr>
          <w:p w:rsidR="0015665E" w:rsidRPr="00095A11" w:rsidRDefault="0015665E" w:rsidP="00C2253B">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16</w:t>
            </w:r>
          </w:p>
        </w:tc>
        <w:tc>
          <w:tcPr>
            <w:tcW w:w="514" w:type="pct"/>
            <w:vAlign w:val="center"/>
          </w:tcPr>
          <w:p w:rsidR="0015665E" w:rsidRPr="00095A11" w:rsidRDefault="0015665E" w:rsidP="00C2253B">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13.25</w:t>
            </w:r>
          </w:p>
        </w:tc>
        <w:tc>
          <w:tcPr>
            <w:tcW w:w="514" w:type="pct"/>
            <w:vAlign w:val="center"/>
          </w:tcPr>
          <w:p w:rsidR="0015665E" w:rsidRPr="00095A11" w:rsidRDefault="0015665E" w:rsidP="00C2253B">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13</w:t>
            </w:r>
          </w:p>
        </w:tc>
        <w:tc>
          <w:tcPr>
            <w:tcW w:w="512" w:type="pct"/>
            <w:vAlign w:val="center"/>
          </w:tcPr>
          <w:p w:rsidR="0015665E" w:rsidRPr="00095A11" w:rsidRDefault="0015665E" w:rsidP="00C2253B">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095A11">
              <w:rPr>
                <w:rFonts w:ascii="Times New Roman" w:eastAsia="仿宋" w:hAnsi="Times New Roman" w:cs="Times New Roman" w:hint="eastAsia"/>
                <w:bCs/>
                <w:color w:val="000000"/>
                <w:kern w:val="24"/>
              </w:rPr>
              <w:t>12.5</w:t>
            </w:r>
          </w:p>
        </w:tc>
      </w:tr>
      <w:tr w:rsidR="00CE5C17" w:rsidRPr="00C8386E" w:rsidTr="0015665E">
        <w:trPr>
          <w:jc w:val="center"/>
        </w:trPr>
        <w:tc>
          <w:tcPr>
            <w:cnfStyle w:val="001000000000" w:firstRow="0" w:lastRow="0" w:firstColumn="1" w:lastColumn="0" w:oddVBand="0" w:evenVBand="0" w:oddHBand="0" w:evenHBand="0" w:firstRowFirstColumn="0" w:firstRowLastColumn="0" w:lastRowFirstColumn="0" w:lastRowLastColumn="0"/>
            <w:tcW w:w="433" w:type="pct"/>
          </w:tcPr>
          <w:p w:rsidR="00CE5C17" w:rsidRPr="00C8386E" w:rsidRDefault="00CE5C17" w:rsidP="001C063F">
            <w:pPr>
              <w:jc w:val="center"/>
              <w:rPr>
                <w:rFonts w:ascii="Times New Roman" w:eastAsia="仿宋" w:hAnsi="Times New Roman" w:cs="Times New Roman"/>
                <w:kern w:val="0"/>
                <w:sz w:val="24"/>
                <w:szCs w:val="24"/>
              </w:rPr>
            </w:pPr>
            <w:r w:rsidRPr="00C8386E">
              <w:rPr>
                <w:rFonts w:ascii="Times New Roman" w:eastAsia="仿宋" w:hAnsi="Times New Roman" w:cs="Times New Roman"/>
                <w:b w:val="0"/>
                <w:bCs w:val="0"/>
                <w:kern w:val="24"/>
                <w:sz w:val="24"/>
                <w:szCs w:val="24"/>
              </w:rPr>
              <w:t>经济</w:t>
            </w:r>
          </w:p>
        </w:tc>
        <w:tc>
          <w:tcPr>
            <w:tcW w:w="547" w:type="pct"/>
          </w:tcPr>
          <w:p w:rsidR="00CE5C17" w:rsidRPr="00C8386E" w:rsidRDefault="002645D4" w:rsidP="00823179">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2</w:t>
            </w:r>
            <w:r w:rsidR="00823179" w:rsidRPr="00C8386E">
              <w:rPr>
                <w:rFonts w:ascii="Times New Roman" w:eastAsia="仿宋" w:hAnsi="Times New Roman" w:cs="Times New Roman"/>
                <w:bCs/>
                <w:color w:val="000000"/>
                <w:kern w:val="24"/>
              </w:rPr>
              <w:t>1</w:t>
            </w:r>
          </w:p>
        </w:tc>
        <w:tc>
          <w:tcPr>
            <w:tcW w:w="510" w:type="pct"/>
          </w:tcPr>
          <w:p w:rsidR="00CE5C17" w:rsidRPr="00C8386E" w:rsidRDefault="002645D4" w:rsidP="00823179">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r w:rsidR="00823179" w:rsidRPr="00C8386E">
              <w:rPr>
                <w:rFonts w:ascii="Times New Roman" w:eastAsia="仿宋" w:hAnsi="Times New Roman" w:cs="Times New Roman"/>
                <w:bCs/>
                <w:color w:val="000000"/>
                <w:kern w:val="24"/>
              </w:rPr>
              <w:t>9</w:t>
            </w:r>
          </w:p>
        </w:tc>
        <w:tc>
          <w:tcPr>
            <w:tcW w:w="429"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17</w:t>
            </w:r>
          </w:p>
        </w:tc>
        <w:tc>
          <w:tcPr>
            <w:tcW w:w="514" w:type="pct"/>
            <w:shd w:val="clear" w:color="auto" w:fill="auto"/>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17</w:t>
            </w:r>
          </w:p>
        </w:tc>
        <w:tc>
          <w:tcPr>
            <w:tcW w:w="514"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14</w:t>
            </w:r>
          </w:p>
        </w:tc>
        <w:tc>
          <w:tcPr>
            <w:tcW w:w="514"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14</w:t>
            </w:r>
          </w:p>
        </w:tc>
        <w:tc>
          <w:tcPr>
            <w:tcW w:w="514"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14</w:t>
            </w:r>
          </w:p>
        </w:tc>
        <w:tc>
          <w:tcPr>
            <w:tcW w:w="514"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8</w:t>
            </w:r>
          </w:p>
        </w:tc>
        <w:tc>
          <w:tcPr>
            <w:tcW w:w="512" w:type="pct"/>
          </w:tcPr>
          <w:p w:rsidR="00CE5C17" w:rsidRPr="00C8386E" w:rsidRDefault="002645D4" w:rsidP="00823179">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r w:rsidR="00823179" w:rsidRPr="00C8386E">
              <w:rPr>
                <w:rFonts w:ascii="Times New Roman" w:eastAsia="仿宋" w:hAnsi="Times New Roman" w:cs="Times New Roman"/>
                <w:bCs/>
                <w:color w:val="000000"/>
                <w:kern w:val="24"/>
              </w:rPr>
              <w:t>8</w:t>
            </w:r>
          </w:p>
        </w:tc>
      </w:tr>
      <w:tr w:rsidR="00CE5C17" w:rsidRPr="00C8386E" w:rsidTr="0015665E">
        <w:trPr>
          <w:jc w:val="center"/>
        </w:trPr>
        <w:tc>
          <w:tcPr>
            <w:cnfStyle w:val="001000000000" w:firstRow="0" w:lastRow="0" w:firstColumn="1" w:lastColumn="0" w:oddVBand="0" w:evenVBand="0" w:oddHBand="0" w:evenHBand="0" w:firstRowFirstColumn="0" w:firstRowLastColumn="0" w:lastRowFirstColumn="0" w:lastRowLastColumn="0"/>
            <w:tcW w:w="433" w:type="pct"/>
          </w:tcPr>
          <w:p w:rsidR="00CE5C17" w:rsidRPr="00C8386E" w:rsidRDefault="00CE5C17">
            <w:pPr>
              <w:jc w:val="center"/>
              <w:rPr>
                <w:rFonts w:ascii="Times New Roman" w:eastAsia="仿宋" w:hAnsi="Times New Roman" w:cs="Times New Roman"/>
                <w:kern w:val="0"/>
                <w:sz w:val="24"/>
                <w:szCs w:val="24"/>
              </w:rPr>
            </w:pPr>
            <w:r w:rsidRPr="00C8386E">
              <w:rPr>
                <w:rFonts w:ascii="Times New Roman" w:eastAsia="仿宋" w:hAnsi="Times New Roman" w:cs="Times New Roman"/>
                <w:b w:val="0"/>
                <w:bCs w:val="0"/>
                <w:kern w:val="24"/>
                <w:sz w:val="24"/>
                <w:szCs w:val="24"/>
              </w:rPr>
              <w:t>其他属性</w:t>
            </w:r>
          </w:p>
        </w:tc>
        <w:tc>
          <w:tcPr>
            <w:tcW w:w="547"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12</w:t>
            </w:r>
          </w:p>
        </w:tc>
        <w:tc>
          <w:tcPr>
            <w:tcW w:w="510" w:type="pct"/>
          </w:tcPr>
          <w:p w:rsidR="00CE5C17" w:rsidRPr="00C8386E" w:rsidRDefault="00CE5C17"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r w:rsidR="002645D4" w:rsidRPr="00C8386E">
              <w:rPr>
                <w:rFonts w:ascii="Times New Roman" w:eastAsia="仿宋" w:hAnsi="Times New Roman" w:cs="Times New Roman"/>
                <w:bCs/>
                <w:color w:val="000000"/>
                <w:kern w:val="24"/>
              </w:rPr>
              <w:t>5</w:t>
            </w:r>
          </w:p>
        </w:tc>
        <w:tc>
          <w:tcPr>
            <w:tcW w:w="429" w:type="pct"/>
          </w:tcPr>
          <w:p w:rsidR="00CE5C17" w:rsidRPr="00C8386E" w:rsidRDefault="00CE5C17"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w:t>
            </w:r>
            <w:r w:rsidR="002645D4" w:rsidRPr="00C8386E">
              <w:rPr>
                <w:rFonts w:ascii="Times New Roman" w:eastAsia="仿宋" w:hAnsi="Times New Roman" w:cs="Times New Roman"/>
                <w:bCs/>
                <w:color w:val="000000"/>
                <w:kern w:val="24"/>
              </w:rPr>
              <w:t>5</w:t>
            </w:r>
          </w:p>
        </w:tc>
        <w:tc>
          <w:tcPr>
            <w:tcW w:w="514" w:type="pct"/>
            <w:shd w:val="clear" w:color="auto" w:fill="auto"/>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18.5</w:t>
            </w:r>
          </w:p>
        </w:tc>
        <w:tc>
          <w:tcPr>
            <w:tcW w:w="514"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15</w:t>
            </w:r>
          </w:p>
        </w:tc>
        <w:tc>
          <w:tcPr>
            <w:tcW w:w="514"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14.5</w:t>
            </w:r>
          </w:p>
        </w:tc>
        <w:tc>
          <w:tcPr>
            <w:tcW w:w="514"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11.5</w:t>
            </w:r>
          </w:p>
        </w:tc>
        <w:tc>
          <w:tcPr>
            <w:tcW w:w="514"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11.5</w:t>
            </w:r>
          </w:p>
        </w:tc>
        <w:tc>
          <w:tcPr>
            <w:tcW w:w="512" w:type="pct"/>
          </w:tcPr>
          <w:p w:rsidR="00CE5C17" w:rsidRPr="00C8386E" w:rsidRDefault="002645D4" w:rsidP="00C54C63">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C8386E">
              <w:rPr>
                <w:rFonts w:ascii="Times New Roman" w:eastAsia="仿宋" w:hAnsi="Times New Roman" w:cs="Times New Roman"/>
                <w:bCs/>
                <w:color w:val="000000"/>
                <w:kern w:val="24"/>
              </w:rPr>
              <w:t>16</w:t>
            </w:r>
          </w:p>
        </w:tc>
      </w:tr>
      <w:tr w:rsidR="0015665E" w:rsidRPr="00C8386E" w:rsidTr="0015665E">
        <w:trPr>
          <w:jc w:val="center"/>
        </w:trPr>
        <w:tc>
          <w:tcPr>
            <w:cnfStyle w:val="001000000000" w:firstRow="0" w:lastRow="0" w:firstColumn="1" w:lastColumn="0" w:oddVBand="0" w:evenVBand="0" w:oddHBand="0" w:evenHBand="0" w:firstRowFirstColumn="0" w:firstRowLastColumn="0" w:lastRowFirstColumn="0" w:lastRowLastColumn="0"/>
            <w:tcW w:w="433" w:type="pct"/>
          </w:tcPr>
          <w:p w:rsidR="0015665E" w:rsidRPr="00C8386E" w:rsidRDefault="0015665E">
            <w:pPr>
              <w:jc w:val="center"/>
              <w:rPr>
                <w:rFonts w:ascii="Times New Roman" w:eastAsia="仿宋" w:hAnsi="Times New Roman" w:cs="Times New Roman"/>
                <w:kern w:val="0"/>
                <w:sz w:val="24"/>
                <w:szCs w:val="24"/>
              </w:rPr>
            </w:pPr>
            <w:r w:rsidRPr="00C8386E">
              <w:rPr>
                <w:rFonts w:ascii="Times New Roman" w:eastAsia="仿宋" w:hAnsi="Times New Roman" w:cs="Times New Roman"/>
                <w:b w:val="0"/>
                <w:bCs w:val="0"/>
                <w:kern w:val="24"/>
                <w:sz w:val="24"/>
                <w:szCs w:val="24"/>
              </w:rPr>
              <w:t>总分</w:t>
            </w:r>
          </w:p>
        </w:tc>
        <w:tc>
          <w:tcPr>
            <w:tcW w:w="547" w:type="pct"/>
            <w:vAlign w:val="center"/>
          </w:tcPr>
          <w:p w:rsidR="0015665E" w:rsidRPr="0015665E" w:rsidRDefault="0015665E" w:rsidP="0015665E">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15665E">
              <w:rPr>
                <w:rFonts w:ascii="Times New Roman" w:eastAsia="仿宋" w:hAnsi="Times New Roman" w:cs="Times New Roman" w:hint="eastAsia"/>
                <w:bCs/>
                <w:color w:val="000000"/>
                <w:kern w:val="24"/>
              </w:rPr>
              <w:t>86.5</w:t>
            </w:r>
          </w:p>
        </w:tc>
        <w:tc>
          <w:tcPr>
            <w:tcW w:w="510" w:type="pct"/>
            <w:vAlign w:val="center"/>
          </w:tcPr>
          <w:p w:rsidR="0015665E" w:rsidRPr="0015665E" w:rsidRDefault="0015665E" w:rsidP="0015665E">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15665E">
              <w:rPr>
                <w:rFonts w:ascii="Times New Roman" w:eastAsia="仿宋" w:hAnsi="Times New Roman" w:cs="Times New Roman" w:hint="eastAsia"/>
                <w:bCs/>
                <w:color w:val="000000"/>
                <w:kern w:val="24"/>
              </w:rPr>
              <w:t>90.5</w:t>
            </w:r>
          </w:p>
        </w:tc>
        <w:tc>
          <w:tcPr>
            <w:tcW w:w="429" w:type="pct"/>
            <w:vAlign w:val="center"/>
          </w:tcPr>
          <w:p w:rsidR="0015665E" w:rsidRPr="0015665E" w:rsidRDefault="0015665E" w:rsidP="0015665E">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15665E">
              <w:rPr>
                <w:rFonts w:ascii="Times New Roman" w:eastAsia="仿宋" w:hAnsi="Times New Roman" w:cs="Times New Roman" w:hint="eastAsia"/>
                <w:bCs/>
                <w:color w:val="000000"/>
                <w:kern w:val="24"/>
              </w:rPr>
              <w:t>90</w:t>
            </w:r>
          </w:p>
        </w:tc>
        <w:tc>
          <w:tcPr>
            <w:tcW w:w="514" w:type="pct"/>
            <w:shd w:val="clear" w:color="auto" w:fill="auto"/>
            <w:vAlign w:val="center"/>
          </w:tcPr>
          <w:p w:rsidR="0015665E" w:rsidRPr="0015665E" w:rsidRDefault="0015665E" w:rsidP="0015665E">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15665E">
              <w:rPr>
                <w:rFonts w:ascii="Times New Roman" w:eastAsia="仿宋" w:hAnsi="Times New Roman" w:cs="Times New Roman" w:hint="eastAsia"/>
                <w:bCs/>
                <w:color w:val="000000"/>
                <w:kern w:val="24"/>
              </w:rPr>
              <w:t>91</w:t>
            </w:r>
          </w:p>
        </w:tc>
        <w:tc>
          <w:tcPr>
            <w:tcW w:w="514" w:type="pct"/>
            <w:vAlign w:val="center"/>
          </w:tcPr>
          <w:p w:rsidR="0015665E" w:rsidRPr="0015665E" w:rsidRDefault="0015665E" w:rsidP="0015665E">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15665E">
              <w:rPr>
                <w:rFonts w:ascii="Times New Roman" w:eastAsia="仿宋" w:hAnsi="Times New Roman" w:cs="Times New Roman" w:hint="eastAsia"/>
                <w:bCs/>
                <w:color w:val="000000"/>
                <w:kern w:val="24"/>
              </w:rPr>
              <w:t>86.5</w:t>
            </w:r>
          </w:p>
        </w:tc>
        <w:tc>
          <w:tcPr>
            <w:tcW w:w="514" w:type="pct"/>
            <w:vAlign w:val="center"/>
          </w:tcPr>
          <w:p w:rsidR="0015665E" w:rsidRPr="0015665E" w:rsidRDefault="0015665E" w:rsidP="0015665E">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15665E">
              <w:rPr>
                <w:rFonts w:ascii="Times New Roman" w:eastAsia="仿宋" w:hAnsi="Times New Roman" w:cs="Times New Roman" w:hint="eastAsia"/>
                <w:bCs/>
                <w:color w:val="000000"/>
                <w:kern w:val="24"/>
              </w:rPr>
              <w:t>87.5</w:t>
            </w:r>
          </w:p>
        </w:tc>
        <w:tc>
          <w:tcPr>
            <w:tcW w:w="514" w:type="pct"/>
            <w:vAlign w:val="center"/>
          </w:tcPr>
          <w:p w:rsidR="0015665E" w:rsidRPr="0015665E" w:rsidRDefault="0015665E" w:rsidP="0015665E">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15665E">
              <w:rPr>
                <w:rFonts w:ascii="Times New Roman" w:eastAsia="仿宋" w:hAnsi="Times New Roman" w:cs="Times New Roman" w:hint="eastAsia"/>
                <w:bCs/>
                <w:color w:val="000000"/>
                <w:kern w:val="24"/>
              </w:rPr>
              <w:t>81.75</w:t>
            </w:r>
          </w:p>
        </w:tc>
        <w:tc>
          <w:tcPr>
            <w:tcW w:w="514" w:type="pct"/>
            <w:vAlign w:val="center"/>
          </w:tcPr>
          <w:p w:rsidR="0015665E" w:rsidRPr="0015665E" w:rsidRDefault="0015665E" w:rsidP="0015665E">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15665E">
              <w:rPr>
                <w:rFonts w:ascii="Times New Roman" w:eastAsia="仿宋" w:hAnsi="Times New Roman" w:cs="Times New Roman" w:hint="eastAsia"/>
                <w:bCs/>
                <w:color w:val="000000"/>
                <w:kern w:val="24"/>
              </w:rPr>
              <w:t>72.5</w:t>
            </w:r>
          </w:p>
        </w:tc>
        <w:tc>
          <w:tcPr>
            <w:tcW w:w="512" w:type="pct"/>
            <w:vAlign w:val="center"/>
          </w:tcPr>
          <w:p w:rsidR="0015665E" w:rsidRPr="0015665E" w:rsidRDefault="0015665E" w:rsidP="0015665E">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15665E">
              <w:rPr>
                <w:rFonts w:ascii="Times New Roman" w:eastAsia="仿宋" w:hAnsi="Times New Roman" w:cs="Times New Roman" w:hint="eastAsia"/>
                <w:bCs/>
                <w:color w:val="000000"/>
                <w:kern w:val="24"/>
              </w:rPr>
              <w:t>88.5</w:t>
            </w:r>
          </w:p>
        </w:tc>
      </w:tr>
    </w:tbl>
    <w:p w:rsidR="00C96FF8" w:rsidRPr="00C8386E" w:rsidRDefault="00C96FF8">
      <w:pPr>
        <w:spacing w:line="360" w:lineRule="auto"/>
        <w:jc w:val="left"/>
        <w:rPr>
          <w:rFonts w:ascii="Times New Roman" w:eastAsia="仿宋" w:hAnsi="Times New Roman" w:cs="Times New Roman"/>
          <w:b/>
          <w:bCs/>
          <w:sz w:val="28"/>
          <w:szCs w:val="28"/>
        </w:rPr>
      </w:pPr>
    </w:p>
    <w:p w:rsidR="00C96FF8" w:rsidRPr="00C8386E" w:rsidRDefault="00DD68D6">
      <w:pPr>
        <w:spacing w:line="360" w:lineRule="auto"/>
        <w:jc w:val="left"/>
        <w:rPr>
          <w:rFonts w:ascii="Times New Roman" w:eastAsia="仿宋" w:hAnsi="Times New Roman" w:cs="Times New Roman"/>
          <w:b/>
          <w:bCs/>
          <w:sz w:val="28"/>
          <w:szCs w:val="28"/>
        </w:rPr>
      </w:pPr>
      <w:r w:rsidRPr="00C8386E">
        <w:rPr>
          <w:rFonts w:ascii="Times New Roman" w:eastAsia="仿宋" w:hAnsi="Times New Roman" w:cs="Times New Roman"/>
          <w:b/>
          <w:bCs/>
          <w:sz w:val="28"/>
          <w:szCs w:val="28"/>
        </w:rPr>
        <w:t>参考文献</w:t>
      </w:r>
    </w:p>
    <w:p w:rsidR="00165C24" w:rsidRDefault="00DD68D6" w:rsidP="00596302">
      <w:pPr>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[1]</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卫生健康委中医药局</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关于加强公立医院运营管理的指导意见</w:t>
      </w:r>
      <w:r w:rsidRPr="00C8386E">
        <w:rPr>
          <w:rFonts w:ascii="Times New Roman" w:eastAsia="仿宋" w:hAnsi="Times New Roman" w:cs="Times New Roman"/>
          <w:color w:val="000000" w:themeColor="text1"/>
          <w:sz w:val="28"/>
          <w:szCs w:val="28"/>
        </w:rPr>
        <w:t xml:space="preserve">[EB/OL]. </w:t>
      </w:r>
      <w:r w:rsidRPr="00C8386E">
        <w:rPr>
          <w:rFonts w:ascii="Times New Roman" w:eastAsia="仿宋" w:hAnsi="Times New Roman" w:cs="Times New Roman"/>
          <w:color w:val="000000" w:themeColor="text1"/>
          <w:sz w:val="28"/>
          <w:szCs w:val="28"/>
        </w:rPr>
        <w:t>国卫财务发〔</w:t>
      </w:r>
      <w:r w:rsidRPr="00C8386E">
        <w:rPr>
          <w:rFonts w:ascii="Times New Roman" w:eastAsia="仿宋" w:hAnsi="Times New Roman" w:cs="Times New Roman"/>
          <w:color w:val="000000" w:themeColor="text1"/>
          <w:sz w:val="28"/>
          <w:szCs w:val="28"/>
        </w:rPr>
        <w:t>2020</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27</w:t>
      </w:r>
      <w:r w:rsidRPr="00C8386E">
        <w:rPr>
          <w:rFonts w:ascii="Times New Roman" w:eastAsia="仿宋" w:hAnsi="Times New Roman" w:cs="Times New Roman"/>
          <w:color w:val="000000" w:themeColor="text1"/>
          <w:sz w:val="28"/>
          <w:szCs w:val="28"/>
        </w:rPr>
        <w:t>号</w:t>
      </w:r>
      <w:r w:rsidRPr="00C8386E">
        <w:rPr>
          <w:rFonts w:ascii="Times New Roman" w:eastAsia="仿宋" w:hAnsi="Times New Roman" w:cs="Times New Roman"/>
          <w:color w:val="000000" w:themeColor="text1"/>
          <w:sz w:val="28"/>
          <w:szCs w:val="28"/>
        </w:rPr>
        <w:t>.(2020-12-21).</w:t>
      </w:r>
    </w:p>
    <w:p w:rsidR="00C96FF8" w:rsidRPr="00C8386E" w:rsidRDefault="00DD68D6" w:rsidP="00596302">
      <w:pPr>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http://www.gov.cn/zhengce/zhengceku/2020-12/26/content_ 5573493.htm.</w:t>
      </w:r>
    </w:p>
    <w:p w:rsidR="00C96FF8" w:rsidRPr="00C8386E" w:rsidRDefault="00DD68D6" w:rsidP="00596302">
      <w:pPr>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[2]</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国家卫生健康委办公厅</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关于规范开展药品临床综合评价工作的通知</w:t>
      </w:r>
      <w:r w:rsidRPr="00C8386E">
        <w:rPr>
          <w:rFonts w:ascii="Times New Roman" w:eastAsia="仿宋" w:hAnsi="Times New Roman" w:cs="Times New Roman"/>
          <w:color w:val="000000" w:themeColor="text1"/>
          <w:sz w:val="28"/>
          <w:szCs w:val="28"/>
        </w:rPr>
        <w:lastRenderedPageBreak/>
        <w:t>[EB/OL].</w:t>
      </w:r>
      <w:r w:rsidRPr="00C8386E">
        <w:rPr>
          <w:rFonts w:ascii="Times New Roman" w:eastAsia="仿宋" w:hAnsi="Times New Roman" w:cs="Times New Roman"/>
          <w:color w:val="000000" w:themeColor="text1"/>
          <w:sz w:val="28"/>
          <w:szCs w:val="28"/>
        </w:rPr>
        <w:t>国卫办药政发〔</w:t>
      </w:r>
      <w:r w:rsidRPr="00C8386E">
        <w:rPr>
          <w:rFonts w:ascii="Times New Roman" w:eastAsia="仿宋" w:hAnsi="Times New Roman" w:cs="Times New Roman"/>
          <w:color w:val="000000" w:themeColor="text1"/>
          <w:sz w:val="28"/>
          <w:szCs w:val="28"/>
        </w:rPr>
        <w:t>2021</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16</w:t>
      </w:r>
      <w:r w:rsidRPr="00C8386E">
        <w:rPr>
          <w:rFonts w:ascii="Times New Roman" w:eastAsia="仿宋" w:hAnsi="Times New Roman" w:cs="Times New Roman"/>
          <w:color w:val="000000" w:themeColor="text1"/>
          <w:sz w:val="28"/>
          <w:szCs w:val="28"/>
        </w:rPr>
        <w:t>号</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2021-07-29</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 xml:space="preserve">. </w:t>
      </w:r>
      <w:hyperlink r:id="rId8" w:history="1">
        <w:r w:rsidRPr="00C8386E">
          <w:rPr>
            <w:rStyle w:val="a9"/>
            <w:rFonts w:ascii="Times New Roman" w:eastAsia="仿宋" w:hAnsi="Times New Roman" w:cs="Times New Roman"/>
            <w:color w:val="auto"/>
            <w:sz w:val="28"/>
            <w:szCs w:val="28"/>
            <w:u w:val="none"/>
          </w:rPr>
          <w:t>http://wsjkw.hebei.gov.cn/zcfg2/380991.jhtml</w:t>
        </w:r>
      </w:hyperlink>
      <w:r w:rsidRPr="00C8386E">
        <w:rPr>
          <w:rFonts w:ascii="Times New Roman" w:eastAsia="仿宋" w:hAnsi="Times New Roman" w:cs="Times New Roman"/>
          <w:sz w:val="28"/>
          <w:szCs w:val="28"/>
        </w:rPr>
        <w:t>.</w:t>
      </w:r>
    </w:p>
    <w:p w:rsidR="00C96FF8" w:rsidRPr="00C8386E" w:rsidRDefault="00DD68D6" w:rsidP="00596302">
      <w:pPr>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[3]</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广东省卫生健康委办公室</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关于印发《广东省药品临床综合评价实施方案（试行）》的通知</w:t>
      </w:r>
      <w:r w:rsidRPr="00C8386E">
        <w:rPr>
          <w:rFonts w:ascii="Times New Roman" w:eastAsia="仿宋" w:hAnsi="Times New Roman" w:cs="Times New Roman"/>
          <w:color w:val="000000" w:themeColor="text1"/>
          <w:sz w:val="28"/>
          <w:szCs w:val="28"/>
        </w:rPr>
        <w:t>[EB].</w:t>
      </w:r>
      <w:r w:rsidRPr="00C8386E">
        <w:rPr>
          <w:rFonts w:ascii="Times New Roman" w:eastAsia="仿宋" w:hAnsi="Times New Roman" w:cs="Times New Roman"/>
          <w:color w:val="000000" w:themeColor="text1"/>
          <w:sz w:val="28"/>
          <w:szCs w:val="28"/>
        </w:rPr>
        <w:t>粤卫办药政函〔</w:t>
      </w:r>
      <w:r w:rsidRPr="00C8386E">
        <w:rPr>
          <w:rFonts w:ascii="Times New Roman" w:eastAsia="仿宋" w:hAnsi="Times New Roman" w:cs="Times New Roman"/>
          <w:color w:val="000000" w:themeColor="text1"/>
          <w:sz w:val="28"/>
          <w:szCs w:val="28"/>
        </w:rPr>
        <w:t>2021</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15</w:t>
      </w:r>
      <w:r w:rsidRPr="00C8386E">
        <w:rPr>
          <w:rFonts w:ascii="Times New Roman" w:eastAsia="仿宋" w:hAnsi="Times New Roman" w:cs="Times New Roman"/>
          <w:color w:val="000000" w:themeColor="text1"/>
          <w:sz w:val="28"/>
          <w:szCs w:val="28"/>
        </w:rPr>
        <w:t>号</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2021-12-14</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w:t>
      </w:r>
    </w:p>
    <w:p w:rsidR="00151152" w:rsidRPr="00C8386E" w:rsidRDefault="00151152" w:rsidP="00596302">
      <w:pPr>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[4]</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 xml:space="preserve"> LiY.et al.Int J Ca</w:t>
      </w:r>
      <w:r w:rsidR="00E847F8" w:rsidRPr="00C8386E">
        <w:rPr>
          <w:rFonts w:ascii="Times New Roman" w:eastAsia="仿宋" w:hAnsi="Times New Roman" w:cs="Times New Roman"/>
          <w:color w:val="000000" w:themeColor="text1"/>
          <w:sz w:val="28"/>
          <w:szCs w:val="28"/>
        </w:rPr>
        <w:t>rdiol.2017 Jan 15;227:516-523.</w:t>
      </w:r>
    </w:p>
    <w:p w:rsidR="00E847F8" w:rsidRPr="00C8386E" w:rsidRDefault="00E847F8" w:rsidP="00596302">
      <w:pPr>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[5]</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国家卫生计生委合理用药专家委员会</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中国医师协会高血压专业委员会</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中国医学前沿杂志（电子版）</w:t>
      </w:r>
      <w:r w:rsidRPr="00C8386E">
        <w:rPr>
          <w:rFonts w:ascii="Times New Roman" w:eastAsia="仿宋" w:hAnsi="Times New Roman" w:cs="Times New Roman"/>
          <w:color w:val="000000" w:themeColor="text1"/>
          <w:sz w:val="28"/>
          <w:szCs w:val="28"/>
        </w:rPr>
        <w:t>.2017</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9</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7</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:28-126.</w:t>
      </w:r>
    </w:p>
    <w:p w:rsidR="00C96FF8" w:rsidRPr="00C8386E" w:rsidRDefault="00DD68D6" w:rsidP="00596302">
      <w:pPr>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w:t>
      </w:r>
      <w:r w:rsidR="00E847F8" w:rsidRPr="00C8386E">
        <w:rPr>
          <w:rFonts w:ascii="Times New Roman" w:eastAsia="仿宋" w:hAnsi="Times New Roman" w:cs="Times New Roman"/>
          <w:color w:val="000000" w:themeColor="text1"/>
          <w:sz w:val="28"/>
          <w:szCs w:val="28"/>
        </w:rPr>
        <w:t>6</w:t>
      </w:r>
      <w:r w:rsidRPr="00C8386E">
        <w:rPr>
          <w:rFonts w:ascii="Times New Roman" w:eastAsia="仿宋" w:hAnsi="Times New Roman" w:cs="Times New Roman"/>
          <w:color w:val="000000" w:themeColor="text1"/>
          <w:sz w:val="28"/>
          <w:szCs w:val="28"/>
        </w:rPr>
        <w:t>]</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赵志刚</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董占军</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刘建平</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中国医疗机构药品评价与遴选快速指南</w:t>
      </w:r>
      <w:r w:rsidRPr="00C8386E">
        <w:rPr>
          <w:rFonts w:ascii="Times New Roman" w:eastAsia="仿宋" w:hAnsi="Times New Roman" w:cs="Times New Roman"/>
          <w:color w:val="000000" w:themeColor="text1"/>
          <w:sz w:val="28"/>
          <w:szCs w:val="28"/>
        </w:rPr>
        <w:t>[J].</w:t>
      </w:r>
      <w:r w:rsidRPr="00C8386E">
        <w:rPr>
          <w:rFonts w:ascii="Times New Roman" w:eastAsia="仿宋" w:hAnsi="Times New Roman" w:cs="Times New Roman"/>
          <w:color w:val="000000" w:themeColor="text1"/>
          <w:sz w:val="28"/>
          <w:szCs w:val="28"/>
        </w:rPr>
        <w:t>医药导报</w:t>
      </w:r>
      <w:r w:rsidRPr="00C8386E">
        <w:rPr>
          <w:rFonts w:ascii="Times New Roman" w:eastAsia="仿宋" w:hAnsi="Times New Roman" w:cs="Times New Roman"/>
          <w:color w:val="000000" w:themeColor="text1"/>
          <w:sz w:val="28"/>
          <w:szCs w:val="28"/>
        </w:rPr>
        <w:t>,2020,39(11): 1457-1465.</w:t>
      </w:r>
    </w:p>
    <w:p w:rsidR="00C96FF8" w:rsidRPr="00C8386E" w:rsidRDefault="00DD68D6" w:rsidP="00596302">
      <w:pPr>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w:t>
      </w:r>
      <w:r w:rsidR="00E847F8" w:rsidRPr="00C8386E">
        <w:rPr>
          <w:rFonts w:ascii="Times New Roman" w:eastAsia="仿宋" w:hAnsi="Times New Roman" w:cs="Times New Roman"/>
          <w:color w:val="000000" w:themeColor="text1"/>
          <w:sz w:val="28"/>
          <w:szCs w:val="28"/>
        </w:rPr>
        <w:t>7</w:t>
      </w:r>
      <w:r w:rsidRPr="00C8386E">
        <w:rPr>
          <w:rFonts w:ascii="Times New Roman" w:eastAsia="仿宋" w:hAnsi="Times New Roman" w:cs="Times New Roman"/>
          <w:color w:val="000000" w:themeColor="text1"/>
          <w:sz w:val="28"/>
          <w:szCs w:val="28"/>
        </w:rPr>
        <w:t>]</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关于印发国家基本医疗保险、工伤保险和生育保险药品目录</w:t>
      </w:r>
      <w:r w:rsidRPr="00C8386E">
        <w:rPr>
          <w:rFonts w:ascii="Times New Roman" w:eastAsia="仿宋" w:hAnsi="Times New Roman" w:cs="Times New Roman"/>
          <w:color w:val="000000" w:themeColor="text1"/>
          <w:sz w:val="28"/>
          <w:szCs w:val="28"/>
        </w:rPr>
        <w:t xml:space="preserve">(2020 </w:t>
      </w:r>
      <w:r w:rsidRPr="00C8386E">
        <w:rPr>
          <w:rFonts w:ascii="Times New Roman" w:eastAsia="仿宋" w:hAnsi="Times New Roman" w:cs="Times New Roman"/>
          <w:color w:val="000000" w:themeColor="text1"/>
          <w:sz w:val="28"/>
          <w:szCs w:val="28"/>
        </w:rPr>
        <w:t>年</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的通知</w:t>
      </w:r>
      <w:r w:rsidRPr="00C8386E">
        <w:rPr>
          <w:rFonts w:ascii="Times New Roman" w:eastAsia="仿宋" w:hAnsi="Times New Roman" w:cs="Times New Roman"/>
          <w:color w:val="000000" w:themeColor="text1"/>
          <w:sz w:val="28"/>
          <w:szCs w:val="28"/>
        </w:rPr>
        <w:t>[EB/OL].</w:t>
      </w:r>
      <w:r w:rsidRPr="00C8386E">
        <w:rPr>
          <w:rFonts w:ascii="Times New Roman" w:eastAsia="仿宋" w:hAnsi="Times New Roman" w:cs="Times New Roman"/>
          <w:color w:val="000000" w:themeColor="text1"/>
          <w:sz w:val="28"/>
          <w:szCs w:val="28"/>
        </w:rPr>
        <w:t>医保发〔</w:t>
      </w:r>
      <w:r w:rsidRPr="00C8386E">
        <w:rPr>
          <w:rFonts w:ascii="Times New Roman" w:eastAsia="仿宋" w:hAnsi="Times New Roman" w:cs="Times New Roman"/>
          <w:color w:val="000000" w:themeColor="text1"/>
          <w:sz w:val="28"/>
          <w:szCs w:val="28"/>
        </w:rPr>
        <w:t>2020</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53</w:t>
      </w:r>
      <w:r w:rsidRPr="00C8386E">
        <w:rPr>
          <w:rFonts w:ascii="Times New Roman" w:eastAsia="仿宋" w:hAnsi="Times New Roman" w:cs="Times New Roman"/>
          <w:color w:val="000000" w:themeColor="text1"/>
          <w:sz w:val="28"/>
          <w:szCs w:val="28"/>
        </w:rPr>
        <w:t>号</w:t>
      </w:r>
      <w:r w:rsidRPr="00C8386E">
        <w:rPr>
          <w:rFonts w:ascii="Times New Roman" w:eastAsia="仿宋" w:hAnsi="Times New Roman" w:cs="Times New Roman"/>
          <w:color w:val="000000" w:themeColor="text1"/>
          <w:sz w:val="28"/>
          <w:szCs w:val="28"/>
        </w:rPr>
        <w:t>.(2020-12-28) http://www.nhsa.gov.cn/art/2020/12/28/art_37_4220.html.</w:t>
      </w:r>
    </w:p>
    <w:p w:rsidR="00C96FF8" w:rsidRPr="00C8386E" w:rsidRDefault="00DD68D6" w:rsidP="00596302">
      <w:pPr>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w:t>
      </w:r>
      <w:r w:rsidR="00E847F8" w:rsidRPr="00C8386E">
        <w:rPr>
          <w:rFonts w:ascii="Times New Roman" w:eastAsia="仿宋" w:hAnsi="Times New Roman" w:cs="Times New Roman"/>
          <w:color w:val="000000" w:themeColor="text1"/>
          <w:sz w:val="28"/>
          <w:szCs w:val="28"/>
        </w:rPr>
        <w:t>8</w:t>
      </w:r>
      <w:r w:rsidRPr="00C8386E">
        <w:rPr>
          <w:rFonts w:ascii="Times New Roman" w:eastAsia="仿宋" w:hAnsi="Times New Roman" w:cs="Times New Roman"/>
          <w:color w:val="000000" w:themeColor="text1"/>
          <w:sz w:val="28"/>
          <w:szCs w:val="28"/>
        </w:rPr>
        <w:t>]</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关于印发国家基本药物目录（</w:t>
      </w:r>
      <w:r w:rsidRPr="00C8386E">
        <w:rPr>
          <w:rFonts w:ascii="Times New Roman" w:eastAsia="仿宋" w:hAnsi="Times New Roman" w:cs="Times New Roman"/>
          <w:color w:val="000000" w:themeColor="text1"/>
          <w:sz w:val="28"/>
          <w:szCs w:val="28"/>
        </w:rPr>
        <w:t xml:space="preserve"> 2018 </w:t>
      </w:r>
      <w:r w:rsidRPr="00C8386E">
        <w:rPr>
          <w:rFonts w:ascii="Times New Roman" w:eastAsia="仿宋" w:hAnsi="Times New Roman" w:cs="Times New Roman"/>
          <w:color w:val="000000" w:themeColor="text1"/>
          <w:sz w:val="28"/>
          <w:szCs w:val="28"/>
        </w:rPr>
        <w:t>年版）的通知</w:t>
      </w:r>
      <w:r w:rsidRPr="00C8386E">
        <w:rPr>
          <w:rFonts w:ascii="Times New Roman" w:eastAsia="仿宋" w:hAnsi="Times New Roman" w:cs="Times New Roman"/>
          <w:color w:val="000000" w:themeColor="text1"/>
          <w:sz w:val="28"/>
          <w:szCs w:val="28"/>
        </w:rPr>
        <w:t>[EB/OL].</w:t>
      </w:r>
      <w:r w:rsidRPr="00C8386E">
        <w:rPr>
          <w:rFonts w:ascii="Times New Roman" w:eastAsia="仿宋" w:hAnsi="Times New Roman" w:cs="Times New Roman"/>
          <w:color w:val="000000" w:themeColor="text1"/>
          <w:sz w:val="28"/>
          <w:szCs w:val="28"/>
        </w:rPr>
        <w:t>国卫药政发〔</w:t>
      </w:r>
      <w:r w:rsidRPr="00C8386E">
        <w:rPr>
          <w:rFonts w:ascii="Times New Roman" w:eastAsia="仿宋" w:hAnsi="Times New Roman" w:cs="Times New Roman"/>
          <w:color w:val="000000" w:themeColor="text1"/>
          <w:sz w:val="28"/>
          <w:szCs w:val="28"/>
        </w:rPr>
        <w:t>2018</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31</w:t>
      </w:r>
      <w:r w:rsidRPr="00C8386E">
        <w:rPr>
          <w:rFonts w:ascii="Times New Roman" w:eastAsia="仿宋" w:hAnsi="Times New Roman" w:cs="Times New Roman"/>
          <w:color w:val="000000" w:themeColor="text1"/>
          <w:sz w:val="28"/>
          <w:szCs w:val="28"/>
        </w:rPr>
        <w:t>号</w:t>
      </w:r>
      <w:r w:rsidRPr="00C8386E">
        <w:rPr>
          <w:rFonts w:ascii="Times New Roman" w:eastAsia="仿宋" w:hAnsi="Times New Roman" w:cs="Times New Roman"/>
          <w:color w:val="000000" w:themeColor="text1"/>
          <w:sz w:val="28"/>
          <w:szCs w:val="28"/>
        </w:rPr>
        <w:t>. (2018-10-25). http://www.nhc.gov.cn/yaozs/s7656/201810/c18533e22a3940d08d996b588d941631.shtml.</w:t>
      </w:r>
    </w:p>
    <w:p w:rsidR="00C96FF8" w:rsidRPr="00C8386E" w:rsidRDefault="00596302" w:rsidP="00596302">
      <w:pPr>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[9]</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中国高血压健康管理规范</w:t>
      </w:r>
      <w:r w:rsidRPr="00C8386E">
        <w:rPr>
          <w:rFonts w:ascii="Times New Roman" w:eastAsia="仿宋" w:hAnsi="Times New Roman" w:cs="Times New Roman"/>
          <w:color w:val="000000" w:themeColor="text1"/>
          <w:sz w:val="28"/>
          <w:szCs w:val="28"/>
        </w:rPr>
        <w:t>(2019)[J].</w:t>
      </w:r>
      <w:r w:rsidRPr="00C8386E">
        <w:rPr>
          <w:rFonts w:ascii="Times New Roman" w:eastAsia="仿宋" w:hAnsi="Times New Roman" w:cs="Times New Roman"/>
          <w:color w:val="000000" w:themeColor="text1"/>
          <w:sz w:val="28"/>
          <w:szCs w:val="28"/>
        </w:rPr>
        <w:t>中华心血管病杂志</w:t>
      </w:r>
      <w:r w:rsidRPr="00C8386E">
        <w:rPr>
          <w:rFonts w:ascii="Times New Roman" w:eastAsia="仿宋" w:hAnsi="Times New Roman" w:cs="Times New Roman"/>
          <w:color w:val="000000" w:themeColor="text1"/>
          <w:sz w:val="28"/>
          <w:szCs w:val="28"/>
        </w:rPr>
        <w:t>,2020(01):10-46.</w:t>
      </w:r>
    </w:p>
    <w:p w:rsidR="00C54C63" w:rsidRPr="00C8386E" w:rsidRDefault="000F5A5D">
      <w:pPr>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[10].</w:t>
      </w:r>
      <w:r w:rsidRPr="00C8386E">
        <w:rPr>
          <w:rFonts w:ascii="Times New Roman" w:eastAsia="仿宋" w:hAnsi="Times New Roman" w:cs="Times New Roman"/>
          <w:color w:val="000000" w:themeColor="text1"/>
          <w:sz w:val="28"/>
          <w:szCs w:val="28"/>
        </w:rPr>
        <w:t>中国高尿酸血症与痛风诊疗指南</w:t>
      </w:r>
      <w:r w:rsidRPr="00C8386E">
        <w:rPr>
          <w:rFonts w:ascii="Times New Roman" w:eastAsia="仿宋" w:hAnsi="Times New Roman" w:cs="Times New Roman"/>
          <w:color w:val="000000" w:themeColor="text1"/>
          <w:sz w:val="28"/>
          <w:szCs w:val="28"/>
        </w:rPr>
        <w:t>(2019)[J].</w:t>
      </w:r>
      <w:r w:rsidRPr="00C8386E">
        <w:rPr>
          <w:rFonts w:ascii="Times New Roman" w:eastAsia="仿宋" w:hAnsi="Times New Roman" w:cs="Times New Roman"/>
          <w:color w:val="000000" w:themeColor="text1"/>
          <w:sz w:val="28"/>
          <w:szCs w:val="28"/>
        </w:rPr>
        <w:t>中华内分泌代谢杂志</w:t>
      </w:r>
      <w:r w:rsidRPr="00C8386E">
        <w:rPr>
          <w:rFonts w:ascii="Times New Roman" w:eastAsia="仿宋" w:hAnsi="Times New Roman" w:cs="Times New Roman"/>
          <w:color w:val="000000" w:themeColor="text1"/>
          <w:sz w:val="28"/>
          <w:szCs w:val="28"/>
        </w:rPr>
        <w:t>,2020(01):1-13.</w:t>
      </w:r>
    </w:p>
    <w:p w:rsidR="000F5A5D" w:rsidRPr="00C8386E" w:rsidRDefault="000F5A5D" w:rsidP="00D16F08">
      <w:pPr>
        <w:widowControl/>
        <w:shd w:val="clear" w:color="auto" w:fill="FFFFFF"/>
        <w:wordWrap w:val="0"/>
        <w:spacing w:line="480" w:lineRule="atLeast"/>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[11]</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中国心力衰竭诊断和治疗指南</w:t>
      </w:r>
      <w:r w:rsidRPr="00C8386E">
        <w:rPr>
          <w:rFonts w:ascii="Times New Roman" w:eastAsia="仿宋" w:hAnsi="Times New Roman" w:cs="Times New Roman"/>
          <w:color w:val="000000" w:themeColor="text1"/>
          <w:sz w:val="28"/>
          <w:szCs w:val="28"/>
        </w:rPr>
        <w:t>2018[J].</w:t>
      </w:r>
      <w:r w:rsidRPr="00C8386E">
        <w:rPr>
          <w:rFonts w:ascii="Times New Roman" w:eastAsia="仿宋" w:hAnsi="Times New Roman" w:cs="Times New Roman"/>
          <w:color w:val="000000" w:themeColor="text1"/>
          <w:sz w:val="28"/>
          <w:szCs w:val="28"/>
        </w:rPr>
        <w:t>中华心力衰竭和心肌病杂志</w:t>
      </w:r>
      <w:r w:rsidRPr="00C8386E">
        <w:rPr>
          <w:rFonts w:ascii="Times New Roman" w:eastAsia="仿宋" w:hAnsi="Times New Roman" w:cs="Times New Roman"/>
          <w:color w:val="000000" w:themeColor="text1"/>
          <w:sz w:val="28"/>
          <w:szCs w:val="28"/>
        </w:rPr>
        <w:t>,2018(04):196-225.</w:t>
      </w:r>
    </w:p>
    <w:p w:rsidR="00B339B1" w:rsidRPr="00C8386E" w:rsidRDefault="00B339B1" w:rsidP="00D16F08">
      <w:pPr>
        <w:widowControl/>
        <w:shd w:val="clear" w:color="auto" w:fill="FFFFFF"/>
        <w:wordWrap w:val="0"/>
        <w:spacing w:line="480" w:lineRule="atLeast"/>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[12]</w:t>
      </w:r>
      <w:r w:rsidR="00165C24">
        <w:rPr>
          <w:rFonts w:ascii="Times New Roman" w:eastAsia="仿宋" w:hAnsi="Times New Roman" w:cs="Times New Roman" w:hint="eastAsia"/>
          <w:color w:val="000000" w:themeColor="text1"/>
          <w:sz w:val="28"/>
          <w:szCs w:val="28"/>
        </w:rPr>
        <w:t>.</w:t>
      </w:r>
      <w:r w:rsidR="00551C2D" w:rsidRPr="00C8386E">
        <w:rPr>
          <w:rFonts w:ascii="Times New Roman" w:eastAsia="仿宋" w:hAnsi="Times New Roman" w:cs="Times New Roman"/>
          <w:color w:val="000000" w:themeColor="text1"/>
          <w:sz w:val="28"/>
          <w:szCs w:val="28"/>
        </w:rPr>
        <w:t>Unger T, Borghi C, Charchar F, et al. 2020 International Society of Hypertension global hypertension practice guidelines[J]. Journal of Hypertension, 2020, 38.</w:t>
      </w:r>
    </w:p>
    <w:p w:rsidR="00C23BF6" w:rsidRPr="00C8386E" w:rsidRDefault="00B339B1">
      <w:pPr>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[13]</w:t>
      </w:r>
      <w:r w:rsidR="00551C2D" w:rsidRPr="00C8386E">
        <w:rPr>
          <w:rFonts w:ascii="Times New Roman" w:hAnsi="Times New Roman" w:cs="Times New Roman"/>
        </w:rPr>
        <w:t xml:space="preserve"> </w:t>
      </w:r>
      <w:r w:rsidR="00165C24">
        <w:rPr>
          <w:rFonts w:ascii="Times New Roman" w:hAnsi="Times New Roman" w:cs="Times New Roman" w:hint="eastAsia"/>
        </w:rPr>
        <w:t>.</w:t>
      </w:r>
      <w:r w:rsidR="00551C2D" w:rsidRPr="00C8386E">
        <w:rPr>
          <w:rFonts w:ascii="Times New Roman" w:eastAsia="仿宋" w:hAnsi="Times New Roman" w:cs="Times New Roman"/>
          <w:color w:val="000000" w:themeColor="text1"/>
          <w:sz w:val="28"/>
          <w:szCs w:val="28"/>
        </w:rPr>
        <w:t>Whelton P K , Carey R M , Aronow W S , et al. 2017 ACC/AHA/AAPA/</w:t>
      </w:r>
    </w:p>
    <w:p w:rsidR="00274729" w:rsidRPr="00C8386E" w:rsidRDefault="00551C2D">
      <w:pPr>
        <w:jc w:val="left"/>
        <w:rPr>
          <w:rFonts w:ascii="Times New Roman" w:eastAsia="仿宋" w:hAnsi="Times New Roman" w:cs="Times New Roman"/>
          <w:b/>
          <w:bCs/>
          <w:sz w:val="28"/>
          <w:szCs w:val="28"/>
          <w:vertAlign w:val="superscript"/>
        </w:rPr>
      </w:pPr>
      <w:r w:rsidRPr="00C8386E">
        <w:rPr>
          <w:rFonts w:ascii="Times New Roman" w:eastAsia="仿宋" w:hAnsi="Times New Roman" w:cs="Times New Roman"/>
          <w:color w:val="000000" w:themeColor="text1"/>
          <w:sz w:val="28"/>
          <w:szCs w:val="28"/>
        </w:rPr>
        <w:t>ABC/ACPM/AGS/APhA/ASH/ASPC/NMA/PCNA Guideline for the Prevention, Detection, Evaluation, and Management of High Blood Pressure in Adults. A report of the American College of Cardiology/American Heart Association Task Force on Clinical Practice Guidelines[J]. Hypertension, 2017, 19(19):213-221.</w:t>
      </w:r>
    </w:p>
    <w:p w:rsidR="00C54C63" w:rsidRPr="00C8386E" w:rsidRDefault="00B339B1">
      <w:pPr>
        <w:jc w:val="left"/>
        <w:rPr>
          <w:rFonts w:ascii="Times New Roman" w:eastAsia="仿宋" w:hAnsi="Times New Roman" w:cs="Times New Roman"/>
          <w:b/>
          <w:bCs/>
          <w:sz w:val="28"/>
          <w:szCs w:val="28"/>
        </w:rPr>
      </w:pPr>
      <w:r w:rsidRPr="00C8386E">
        <w:rPr>
          <w:rFonts w:ascii="Times New Roman" w:eastAsia="仿宋" w:hAnsi="Times New Roman" w:cs="Times New Roman"/>
          <w:color w:val="000000" w:themeColor="text1"/>
          <w:sz w:val="28"/>
          <w:szCs w:val="28"/>
        </w:rPr>
        <w:t>[14]</w:t>
      </w:r>
      <w:r w:rsidR="00165C24">
        <w:rPr>
          <w:rFonts w:ascii="Times New Roman" w:eastAsia="仿宋" w:hAnsi="Times New Roman" w:cs="Times New Roman" w:hint="eastAsia"/>
          <w:color w:val="000000" w:themeColor="text1"/>
          <w:sz w:val="28"/>
          <w:szCs w:val="28"/>
        </w:rPr>
        <w:t>.</w:t>
      </w:r>
      <w:r w:rsidR="00551C2D" w:rsidRPr="00C8386E">
        <w:rPr>
          <w:rFonts w:ascii="Times New Roman" w:eastAsia="仿宋" w:hAnsi="Times New Roman" w:cs="Times New Roman"/>
          <w:color w:val="000000" w:themeColor="text1"/>
          <w:sz w:val="28"/>
          <w:szCs w:val="28"/>
        </w:rPr>
        <w:t xml:space="preserve"> 2018 ESC/ESH Guidelines for the management of arterial hypertension.[J]. European heart journal, 2018.</w:t>
      </w:r>
    </w:p>
    <w:p w:rsidR="00551C2D" w:rsidRPr="00C8386E" w:rsidRDefault="00551C2D" w:rsidP="00551C2D">
      <w:pPr>
        <w:rPr>
          <w:rFonts w:ascii="Times New Roman" w:eastAsia="宋体" w:hAnsi="Times New Roman" w:cs="Times New Roman"/>
          <w:kern w:val="0"/>
          <w:sz w:val="24"/>
          <w:szCs w:val="24"/>
        </w:rPr>
      </w:pPr>
      <w:r w:rsidRPr="00C8386E">
        <w:rPr>
          <w:rFonts w:ascii="Times New Roman" w:eastAsia="仿宋" w:hAnsi="Times New Roman" w:cs="Times New Roman"/>
          <w:color w:val="000000" w:themeColor="text1"/>
          <w:sz w:val="28"/>
          <w:szCs w:val="28"/>
        </w:rPr>
        <w:t>[15]</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Ji- Guang Wang MD, PhD.et al. Is the newest angiotensin- receptor blocker azilsartan medoxomil more efficacious in lowering blood pressure than the older ones? A systematic review and network meta-a nalysis[J].</w:t>
      </w:r>
      <w:r w:rsidRPr="00C8386E">
        <w:rPr>
          <w:rFonts w:ascii="Times New Roman" w:hAnsi="Times New Roman" w:cs="Times New Roman"/>
          <w:color w:val="231F20"/>
        </w:rPr>
        <w:t xml:space="preserve"> </w:t>
      </w:r>
      <w:r w:rsidRPr="00C8386E">
        <w:rPr>
          <w:rFonts w:ascii="Times New Roman" w:eastAsia="仿宋" w:hAnsi="Times New Roman" w:cs="Times New Roman"/>
          <w:color w:val="000000" w:themeColor="text1"/>
          <w:sz w:val="28"/>
          <w:szCs w:val="28"/>
        </w:rPr>
        <w:t>J Clin Hypertens</w:t>
      </w:r>
      <w:r w:rsidRPr="00C8386E">
        <w:rPr>
          <w:rFonts w:ascii="Times New Roman" w:eastAsia="仿宋" w:hAnsi="Times New Roman" w:cs="Times New Roman"/>
          <w:color w:val="000000" w:themeColor="text1"/>
          <w:sz w:val="28"/>
          <w:szCs w:val="28"/>
        </w:rPr>
        <w:lastRenderedPageBreak/>
        <w:t>（</w:t>
      </w:r>
      <w:r w:rsidRPr="00C8386E">
        <w:rPr>
          <w:rFonts w:ascii="Times New Roman" w:eastAsia="仿宋" w:hAnsi="Times New Roman" w:cs="Times New Roman"/>
          <w:color w:val="000000" w:themeColor="text1"/>
          <w:sz w:val="28"/>
          <w:szCs w:val="28"/>
        </w:rPr>
        <w:t>Greenwich</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.2021 Feb 20:901–914.</w:t>
      </w:r>
    </w:p>
    <w:p w:rsidR="00551C2D" w:rsidRPr="00C8386E" w:rsidRDefault="00551C2D" w:rsidP="00551C2D">
      <w:pPr>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[16]</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林春兰</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蔡娅娟</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阿利沙坦酯与氯沙坦钾治疗高血压的有效性及安全性比较</w:t>
      </w:r>
      <w:r w:rsidRPr="00C8386E">
        <w:rPr>
          <w:rFonts w:ascii="Times New Roman" w:eastAsia="仿宋" w:hAnsi="Times New Roman" w:cs="Times New Roman"/>
          <w:color w:val="000000" w:themeColor="text1"/>
          <w:sz w:val="28"/>
          <w:szCs w:val="28"/>
        </w:rPr>
        <w:t>[J].</w:t>
      </w:r>
      <w:r w:rsidRPr="00C8386E">
        <w:rPr>
          <w:rFonts w:ascii="Times New Roman" w:eastAsia="仿宋" w:hAnsi="Times New Roman" w:cs="Times New Roman"/>
          <w:color w:val="000000" w:themeColor="text1"/>
          <w:sz w:val="28"/>
          <w:szCs w:val="28"/>
        </w:rPr>
        <w:t>临床合理用药</w:t>
      </w:r>
      <w:r w:rsidRPr="00C8386E">
        <w:rPr>
          <w:rFonts w:ascii="Times New Roman" w:eastAsia="仿宋" w:hAnsi="Times New Roman" w:cs="Times New Roman"/>
          <w:color w:val="000000" w:themeColor="text1"/>
          <w:sz w:val="28"/>
          <w:szCs w:val="28"/>
        </w:rPr>
        <w:t>,2021. 5( 14 ):37-38.</w:t>
      </w:r>
    </w:p>
    <w:p w:rsidR="00551C2D" w:rsidRPr="00C8386E" w:rsidRDefault="00551C2D" w:rsidP="00551C2D">
      <w:pPr>
        <w:rPr>
          <w:rFonts w:ascii="Times New Roman" w:eastAsia="宋体" w:hAnsi="Times New Roman" w:cs="Times New Roman"/>
          <w:kern w:val="0"/>
          <w:sz w:val="24"/>
          <w:szCs w:val="24"/>
        </w:rPr>
      </w:pPr>
      <w:r w:rsidRPr="00C8386E">
        <w:rPr>
          <w:rFonts w:ascii="Times New Roman" w:eastAsia="仿宋" w:hAnsi="Times New Roman" w:cs="Times New Roman"/>
          <w:color w:val="000000" w:themeColor="text1"/>
          <w:sz w:val="28"/>
          <w:szCs w:val="28"/>
        </w:rPr>
        <w:t>[17]</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Feng-Ying Xu.BoYang.et al.Antihypertensive effects and safety of eprosartan: a meta-analysis of randomized controlled trials[J]. Eur J Clin Pharmacol (2012) 68:195–205.</w:t>
      </w:r>
    </w:p>
    <w:p w:rsidR="00551C2D" w:rsidRPr="00C8386E" w:rsidRDefault="00551C2D" w:rsidP="00551C2D">
      <w:pPr>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[18]</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国家药品监督管理局</w:t>
      </w:r>
      <w:r w:rsidRPr="00C8386E">
        <w:rPr>
          <w:rFonts w:ascii="Times New Roman" w:eastAsia="仿宋" w:hAnsi="Times New Roman" w:cs="Times New Roman"/>
          <w:color w:val="000000" w:themeColor="text1"/>
          <w:sz w:val="28"/>
          <w:szCs w:val="28"/>
        </w:rPr>
        <w:t>.TGA</w:t>
      </w:r>
      <w:r w:rsidRPr="00C8386E">
        <w:rPr>
          <w:rFonts w:ascii="Times New Roman" w:eastAsia="仿宋" w:hAnsi="Times New Roman" w:cs="Times New Roman"/>
          <w:color w:val="000000" w:themeColor="text1"/>
          <w:sz w:val="28"/>
          <w:szCs w:val="28"/>
        </w:rPr>
        <w:t>提醒坎地沙坦妊娠期应用易造成胎儿畸形</w:t>
      </w:r>
      <w:r w:rsidRPr="00C8386E">
        <w:rPr>
          <w:rFonts w:ascii="Times New Roman" w:eastAsia="仿宋" w:hAnsi="Times New Roman" w:cs="Times New Roman"/>
          <w:color w:val="000000" w:themeColor="text1"/>
          <w:sz w:val="28"/>
          <w:szCs w:val="28"/>
        </w:rPr>
        <w:t>[EB/OL]. 2012-07-27</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w:t>
      </w:r>
    </w:p>
    <w:p w:rsidR="00551C2D" w:rsidRPr="00C8386E" w:rsidRDefault="00551C2D" w:rsidP="00551C2D">
      <w:pPr>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https://www.nmpa.gov.cn/directory/web/nmpa/xxgk/yjjsh/ywjjkx/20120727120001254.html.</w:t>
      </w:r>
    </w:p>
    <w:p w:rsidR="00551C2D" w:rsidRPr="00C8386E" w:rsidRDefault="00551C2D" w:rsidP="00551C2D">
      <w:pPr>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[19]</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国家药品监督管理局</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关于修订替米沙坦片及胶囊说明书的通知</w:t>
      </w:r>
      <w:r w:rsidRPr="00C8386E">
        <w:rPr>
          <w:rFonts w:ascii="Times New Roman" w:eastAsia="仿宋" w:hAnsi="Times New Roman" w:cs="Times New Roman"/>
          <w:color w:val="000000" w:themeColor="text1"/>
          <w:sz w:val="28"/>
          <w:szCs w:val="28"/>
        </w:rPr>
        <w:t xml:space="preserve">[EB/OL]. </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2014-03-04</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w:t>
      </w:r>
    </w:p>
    <w:p w:rsidR="00551C2D" w:rsidRPr="00C8386E" w:rsidRDefault="00394949" w:rsidP="00551C2D">
      <w:pPr>
        <w:rPr>
          <w:rFonts w:ascii="Times New Roman" w:hAnsi="Times New Roman" w:cs="Times New Roman"/>
        </w:rPr>
      </w:pPr>
      <w:hyperlink r:id="rId9" w:history="1">
        <w:r w:rsidR="00551C2D" w:rsidRPr="00C8386E">
          <w:rPr>
            <w:rFonts w:ascii="Times New Roman" w:eastAsia="仿宋" w:hAnsi="Times New Roman" w:cs="Times New Roman"/>
            <w:color w:val="000000" w:themeColor="text1"/>
            <w:sz w:val="28"/>
            <w:szCs w:val="28"/>
          </w:rPr>
          <w:t>https://www.nmpa.gov.cn/xxgk/ggtg/ypshmshxdgg/20140304143901471.html</w:t>
        </w:r>
      </w:hyperlink>
      <w:r w:rsidR="00551C2D" w:rsidRPr="00C8386E">
        <w:rPr>
          <w:rFonts w:ascii="Times New Roman" w:hAnsi="Times New Roman" w:cs="Times New Roman"/>
        </w:rPr>
        <w:t>.</w:t>
      </w:r>
    </w:p>
    <w:p w:rsidR="00551C2D" w:rsidRPr="00C8386E" w:rsidRDefault="00551C2D" w:rsidP="00551C2D">
      <w:pPr>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[20]</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国家药品监督管理局</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欧盟不推荐肾素</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血管紧张素系统药物的联合使用</w:t>
      </w:r>
      <w:r w:rsidRPr="00C8386E">
        <w:rPr>
          <w:rFonts w:ascii="Times New Roman" w:eastAsia="仿宋" w:hAnsi="Times New Roman" w:cs="Times New Roman"/>
          <w:color w:val="000000" w:themeColor="text1"/>
          <w:sz w:val="28"/>
          <w:szCs w:val="28"/>
        </w:rPr>
        <w:t>[EB/OL]. 2014-06-16</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 https://www.nmpa.gov.cn/directory/web/nmpa/xxgk/yjjsh/ywjjkx/20140616120001888.html.</w:t>
      </w:r>
    </w:p>
    <w:p w:rsidR="00551C2D" w:rsidRPr="00C8386E" w:rsidRDefault="00551C2D" w:rsidP="00551C2D">
      <w:pPr>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[21]</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国家药品监督管理局</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美国审查了糖尿病患者服用奥美沙坦的心血管风险</w:t>
      </w:r>
      <w:r w:rsidRPr="00C8386E">
        <w:rPr>
          <w:rFonts w:ascii="Times New Roman" w:eastAsia="仿宋" w:hAnsi="Times New Roman" w:cs="Times New Roman"/>
          <w:color w:val="000000" w:themeColor="text1"/>
          <w:sz w:val="28"/>
          <w:szCs w:val="28"/>
        </w:rPr>
        <w:t>[EB/OL].</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2014-08-21</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 https://www.nmpa.gov.cn/xxgk/yjjsh/ywjjkx/20140821120001908.html.</w:t>
      </w:r>
    </w:p>
    <w:p w:rsidR="00551C2D" w:rsidRPr="00C8386E" w:rsidRDefault="00551C2D" w:rsidP="00551C2D">
      <w:pPr>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[22]</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国家药品监督管理局</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美国更新含缬沙坦药品的召回信息</w:t>
      </w:r>
      <w:r w:rsidRPr="00C8386E">
        <w:rPr>
          <w:rFonts w:ascii="Times New Roman" w:eastAsia="仿宋" w:hAnsi="Times New Roman" w:cs="Times New Roman"/>
          <w:color w:val="000000" w:themeColor="text1"/>
          <w:sz w:val="28"/>
          <w:szCs w:val="28"/>
        </w:rPr>
        <w:t xml:space="preserve">[EB/OL]. </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2018-09-04</w:t>
      </w:r>
      <w:r w:rsidRPr="00C8386E">
        <w:rPr>
          <w:rFonts w:ascii="Times New Roman" w:eastAsia="仿宋" w:hAnsi="Times New Roman" w:cs="Times New Roman"/>
          <w:color w:val="000000" w:themeColor="text1"/>
          <w:sz w:val="28"/>
          <w:szCs w:val="28"/>
        </w:rPr>
        <w:t>）</w:t>
      </w:r>
    </w:p>
    <w:p w:rsidR="00551C2D" w:rsidRPr="00C8386E" w:rsidRDefault="00551C2D" w:rsidP="00551C2D">
      <w:pPr>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[23]</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国家药品监督管理局</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欧盟发布含</w:t>
      </w:r>
      <w:r w:rsidRPr="00C8386E">
        <w:rPr>
          <w:rFonts w:ascii="Times New Roman" w:eastAsia="仿宋" w:hAnsi="Times New Roman" w:cs="Times New Roman"/>
          <w:color w:val="000000" w:themeColor="text1"/>
          <w:sz w:val="28"/>
          <w:szCs w:val="28"/>
        </w:rPr>
        <w:t>NDMA</w:t>
      </w:r>
      <w:r w:rsidRPr="00C8386E">
        <w:rPr>
          <w:rFonts w:ascii="Times New Roman" w:eastAsia="仿宋" w:hAnsi="Times New Roman" w:cs="Times New Roman"/>
          <w:color w:val="000000" w:themeColor="text1"/>
          <w:sz w:val="28"/>
          <w:szCs w:val="28"/>
        </w:rPr>
        <w:t>缬沙坦药品的初步风险评估结果</w:t>
      </w:r>
      <w:r w:rsidRPr="00C8386E">
        <w:rPr>
          <w:rFonts w:ascii="Times New Roman" w:eastAsia="仿宋" w:hAnsi="Times New Roman" w:cs="Times New Roman"/>
          <w:color w:val="000000" w:themeColor="text1"/>
          <w:sz w:val="28"/>
          <w:szCs w:val="28"/>
        </w:rPr>
        <w:t>[EB/OL].</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2018-09-04</w:t>
      </w:r>
      <w:r w:rsidRPr="00C8386E">
        <w:rPr>
          <w:rFonts w:ascii="Times New Roman" w:eastAsia="仿宋" w:hAnsi="Times New Roman" w:cs="Times New Roman"/>
          <w:color w:val="000000" w:themeColor="text1"/>
          <w:sz w:val="28"/>
          <w:szCs w:val="28"/>
        </w:rPr>
        <w:t>）</w:t>
      </w:r>
      <w:r w:rsidR="00D02329" w:rsidRPr="00C8386E">
        <w:rPr>
          <w:rFonts w:ascii="Times New Roman" w:eastAsia="仿宋" w:hAnsi="Times New Roman" w:cs="Times New Roman"/>
          <w:color w:val="000000" w:themeColor="text1"/>
          <w:sz w:val="28"/>
          <w:szCs w:val="28"/>
        </w:rPr>
        <w:t>.</w:t>
      </w:r>
    </w:p>
    <w:p w:rsidR="00551C2D" w:rsidRPr="00C8386E" w:rsidRDefault="00551C2D" w:rsidP="00551C2D">
      <w:pPr>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[24]</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国家药品监督管理局</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欧盟发布缬沙坦原料药</w:t>
      </w:r>
      <w:r w:rsidRPr="00C8386E">
        <w:rPr>
          <w:rFonts w:ascii="Times New Roman" w:eastAsia="仿宋" w:hAnsi="Times New Roman" w:cs="Times New Roman"/>
          <w:color w:val="000000" w:themeColor="text1"/>
          <w:sz w:val="28"/>
          <w:szCs w:val="28"/>
        </w:rPr>
        <w:t>NDMA</w:t>
      </w:r>
      <w:r w:rsidRPr="00C8386E">
        <w:rPr>
          <w:rFonts w:ascii="Times New Roman" w:eastAsia="仿宋" w:hAnsi="Times New Roman" w:cs="Times New Roman"/>
          <w:color w:val="000000" w:themeColor="text1"/>
          <w:sz w:val="28"/>
          <w:szCs w:val="28"/>
        </w:rPr>
        <w:t>检测的进展情况</w:t>
      </w:r>
      <w:r w:rsidRPr="00C8386E">
        <w:rPr>
          <w:rFonts w:ascii="Times New Roman" w:eastAsia="仿宋" w:hAnsi="Times New Roman" w:cs="Times New Roman"/>
          <w:color w:val="000000" w:themeColor="text1"/>
          <w:sz w:val="28"/>
          <w:szCs w:val="28"/>
        </w:rPr>
        <w:t>[EB/OL].</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2018-09-04</w:t>
      </w:r>
      <w:r w:rsidRPr="00C8386E">
        <w:rPr>
          <w:rFonts w:ascii="Times New Roman" w:eastAsia="仿宋" w:hAnsi="Times New Roman" w:cs="Times New Roman"/>
          <w:color w:val="000000" w:themeColor="text1"/>
          <w:sz w:val="28"/>
          <w:szCs w:val="28"/>
        </w:rPr>
        <w:t>）</w:t>
      </w:r>
      <w:r w:rsidR="00D02329" w:rsidRPr="00C8386E">
        <w:rPr>
          <w:rFonts w:ascii="Times New Roman" w:eastAsia="仿宋" w:hAnsi="Times New Roman" w:cs="Times New Roman"/>
          <w:color w:val="000000" w:themeColor="text1"/>
          <w:sz w:val="28"/>
          <w:szCs w:val="28"/>
        </w:rPr>
        <w:t>.</w:t>
      </w:r>
    </w:p>
    <w:p w:rsidR="00551C2D" w:rsidRPr="00C8386E" w:rsidRDefault="00394949" w:rsidP="00551C2D">
      <w:pPr>
        <w:rPr>
          <w:rFonts w:ascii="Times New Roman" w:eastAsia="仿宋" w:hAnsi="Times New Roman" w:cs="Times New Roman"/>
          <w:color w:val="000000" w:themeColor="text1"/>
          <w:sz w:val="28"/>
          <w:szCs w:val="28"/>
        </w:rPr>
      </w:pPr>
      <w:hyperlink r:id="rId10" w:history="1">
        <w:r w:rsidR="00551C2D" w:rsidRPr="00C8386E">
          <w:rPr>
            <w:rFonts w:ascii="Times New Roman" w:eastAsia="仿宋" w:hAnsi="Times New Roman" w:cs="Times New Roman"/>
            <w:color w:val="000000" w:themeColor="text1"/>
            <w:sz w:val="28"/>
            <w:szCs w:val="28"/>
          </w:rPr>
          <w:t>https://www.nmpa.gov.cn/xxgk/yjjsh/ywjjkx/20180904112301131.html</w:t>
        </w:r>
      </w:hyperlink>
    </w:p>
    <w:p w:rsidR="00551C2D" w:rsidRPr="00C8386E" w:rsidRDefault="00551C2D" w:rsidP="00551C2D">
      <w:pPr>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[25]</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段承阿鑫</w:t>
      </w:r>
      <w:r w:rsidRPr="00C8386E">
        <w:rPr>
          <w:rFonts w:ascii="Times New Roman" w:eastAsia="仿宋" w:hAnsi="Times New Roman" w:cs="Times New Roman"/>
          <w:color w:val="000000" w:themeColor="text1"/>
          <w:sz w:val="28"/>
          <w:szCs w:val="28"/>
        </w:rPr>
        <w:t xml:space="preserve">, </w:t>
      </w:r>
      <w:r w:rsidRPr="00C8386E">
        <w:rPr>
          <w:rFonts w:ascii="Times New Roman" w:eastAsia="仿宋" w:hAnsi="Times New Roman" w:cs="Times New Roman"/>
          <w:color w:val="000000" w:themeColor="text1"/>
          <w:sz w:val="28"/>
          <w:szCs w:val="28"/>
        </w:rPr>
        <w:t>隋宾艳</w:t>
      </w:r>
      <w:r w:rsidRPr="00C8386E">
        <w:rPr>
          <w:rFonts w:ascii="Times New Roman" w:eastAsia="仿宋" w:hAnsi="Times New Roman" w:cs="Times New Roman"/>
          <w:color w:val="000000" w:themeColor="text1"/>
          <w:sz w:val="28"/>
          <w:szCs w:val="28"/>
        </w:rPr>
        <w:t xml:space="preserve">, </w:t>
      </w:r>
      <w:r w:rsidRPr="00C8386E">
        <w:rPr>
          <w:rFonts w:ascii="Times New Roman" w:eastAsia="仿宋" w:hAnsi="Times New Roman" w:cs="Times New Roman"/>
          <w:color w:val="000000" w:themeColor="text1"/>
          <w:sz w:val="28"/>
          <w:szCs w:val="28"/>
        </w:rPr>
        <w:t>艾丹丹</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等</w:t>
      </w:r>
      <w:r w:rsidRPr="00C8386E">
        <w:rPr>
          <w:rFonts w:ascii="Times New Roman" w:eastAsia="仿宋" w:hAnsi="Times New Roman" w:cs="Times New Roman"/>
          <w:color w:val="000000" w:themeColor="text1"/>
          <w:sz w:val="28"/>
          <w:szCs w:val="28"/>
        </w:rPr>
        <w:t xml:space="preserve">. </w:t>
      </w:r>
      <w:r w:rsidRPr="00C8386E">
        <w:rPr>
          <w:rFonts w:ascii="Times New Roman" w:eastAsia="仿宋" w:hAnsi="Times New Roman" w:cs="Times New Roman"/>
          <w:color w:val="000000" w:themeColor="text1"/>
          <w:sz w:val="28"/>
          <w:szCs w:val="28"/>
        </w:rPr>
        <w:t>阿利沙坦酯治疗原发性高血压的临床综合评价</w:t>
      </w:r>
      <w:r w:rsidRPr="00C8386E">
        <w:rPr>
          <w:rFonts w:ascii="Times New Roman" w:eastAsia="仿宋" w:hAnsi="Times New Roman" w:cs="Times New Roman"/>
          <w:color w:val="000000" w:themeColor="text1"/>
          <w:sz w:val="28"/>
          <w:szCs w:val="28"/>
        </w:rPr>
        <w:t xml:space="preserve">[J]. </w:t>
      </w:r>
      <w:r w:rsidRPr="00C8386E">
        <w:rPr>
          <w:rFonts w:ascii="Times New Roman" w:eastAsia="仿宋" w:hAnsi="Times New Roman" w:cs="Times New Roman"/>
          <w:color w:val="000000" w:themeColor="text1"/>
          <w:sz w:val="28"/>
          <w:szCs w:val="28"/>
        </w:rPr>
        <w:t>中国合理用药探索</w:t>
      </w:r>
      <w:r w:rsidRPr="00C8386E">
        <w:rPr>
          <w:rFonts w:ascii="Times New Roman" w:eastAsia="仿宋" w:hAnsi="Times New Roman" w:cs="Times New Roman"/>
          <w:color w:val="000000" w:themeColor="text1"/>
          <w:sz w:val="28"/>
          <w:szCs w:val="28"/>
        </w:rPr>
        <w:t>, 2022, 19(3):10.</w:t>
      </w:r>
    </w:p>
    <w:p w:rsidR="00551C2D" w:rsidRPr="00C8386E" w:rsidRDefault="00551C2D" w:rsidP="00551C2D">
      <w:pPr>
        <w:jc w:val="left"/>
        <w:rPr>
          <w:rFonts w:ascii="Times New Roman" w:eastAsia="仿宋" w:hAnsi="Times New Roman" w:cs="Times New Roman"/>
          <w:color w:val="000000" w:themeColor="text1"/>
          <w:sz w:val="28"/>
          <w:szCs w:val="28"/>
        </w:rPr>
      </w:pPr>
      <w:r w:rsidRPr="00C8386E">
        <w:rPr>
          <w:rFonts w:ascii="Times New Roman" w:eastAsia="仿宋" w:hAnsi="Times New Roman" w:cs="Times New Roman"/>
          <w:color w:val="000000" w:themeColor="text1"/>
          <w:sz w:val="28"/>
          <w:szCs w:val="28"/>
        </w:rPr>
        <w:t>[26]</w:t>
      </w:r>
      <w:r w:rsidR="00165C24">
        <w:rPr>
          <w:rFonts w:ascii="Times New Roman" w:eastAsia="仿宋" w:hAnsi="Times New Roman" w:cs="Times New Roman" w:hint="eastAsia"/>
          <w:color w:val="000000" w:themeColor="text1"/>
          <w:sz w:val="28"/>
          <w:szCs w:val="28"/>
        </w:rPr>
        <w:t>.</w:t>
      </w:r>
      <w:r w:rsidRPr="00C8386E">
        <w:rPr>
          <w:rFonts w:ascii="Times New Roman" w:eastAsia="仿宋" w:hAnsi="Times New Roman" w:cs="Times New Roman"/>
          <w:color w:val="000000" w:themeColor="text1"/>
          <w:sz w:val="28"/>
          <w:szCs w:val="28"/>
        </w:rPr>
        <w:t>刘利勤</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李青</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胡明</w:t>
      </w:r>
      <w:r w:rsidRPr="00C8386E">
        <w:rPr>
          <w:rFonts w:ascii="Times New Roman" w:eastAsia="仿宋" w:hAnsi="Times New Roman" w:cs="Times New Roman"/>
          <w:color w:val="000000" w:themeColor="text1"/>
          <w:sz w:val="28"/>
          <w:szCs w:val="28"/>
        </w:rPr>
        <w:t>,</w:t>
      </w:r>
      <w:r w:rsidRPr="00C8386E">
        <w:rPr>
          <w:rFonts w:ascii="Times New Roman" w:eastAsia="仿宋" w:hAnsi="Times New Roman" w:cs="Times New Roman"/>
          <w:color w:val="000000" w:themeColor="text1"/>
          <w:sz w:val="28"/>
          <w:szCs w:val="28"/>
        </w:rPr>
        <w:t>等</w:t>
      </w:r>
      <w:r w:rsidRPr="00C8386E">
        <w:rPr>
          <w:rFonts w:ascii="Times New Roman" w:eastAsia="仿宋" w:hAnsi="Times New Roman" w:cs="Times New Roman"/>
          <w:color w:val="000000" w:themeColor="text1"/>
          <w:sz w:val="28"/>
          <w:szCs w:val="28"/>
        </w:rPr>
        <w:t xml:space="preserve">. </w:t>
      </w:r>
      <w:r w:rsidRPr="00C8386E">
        <w:rPr>
          <w:rFonts w:ascii="Times New Roman" w:eastAsia="仿宋" w:hAnsi="Times New Roman" w:cs="Times New Roman"/>
          <w:color w:val="000000" w:themeColor="text1"/>
          <w:sz w:val="28"/>
          <w:szCs w:val="28"/>
        </w:rPr>
        <w:t>应用</w:t>
      </w:r>
      <w:r w:rsidRPr="00C8386E">
        <w:rPr>
          <w:rFonts w:ascii="Times New Roman" w:eastAsia="仿宋" w:hAnsi="Times New Roman" w:cs="Times New Roman"/>
          <w:color w:val="000000" w:themeColor="text1"/>
          <w:sz w:val="28"/>
          <w:szCs w:val="28"/>
        </w:rPr>
        <w:t>Markov</w:t>
      </w:r>
      <w:r w:rsidRPr="00C8386E">
        <w:rPr>
          <w:rFonts w:ascii="Times New Roman" w:eastAsia="仿宋" w:hAnsi="Times New Roman" w:cs="Times New Roman"/>
          <w:color w:val="000000" w:themeColor="text1"/>
          <w:sz w:val="28"/>
          <w:szCs w:val="28"/>
        </w:rPr>
        <w:t>模型对</w:t>
      </w:r>
      <w:r w:rsidRPr="00C8386E">
        <w:rPr>
          <w:rFonts w:ascii="Times New Roman" w:eastAsia="仿宋" w:hAnsi="Times New Roman" w:cs="Times New Roman"/>
          <w:color w:val="000000" w:themeColor="text1"/>
          <w:sz w:val="28"/>
          <w:szCs w:val="28"/>
        </w:rPr>
        <w:t>3</w:t>
      </w:r>
      <w:r w:rsidRPr="00C8386E">
        <w:rPr>
          <w:rFonts w:ascii="Times New Roman" w:eastAsia="仿宋" w:hAnsi="Times New Roman" w:cs="Times New Roman"/>
          <w:color w:val="000000" w:themeColor="text1"/>
          <w:sz w:val="28"/>
          <w:szCs w:val="28"/>
        </w:rPr>
        <w:t>种血管紧张素</w:t>
      </w:r>
      <w:r w:rsidRPr="00C8386E">
        <w:rPr>
          <w:rFonts w:ascii="Times New Roman" w:eastAsia="仿宋" w:hAnsi="Times New Roman" w:cs="Times New Roman"/>
          <w:color w:val="000000" w:themeColor="text1"/>
          <w:sz w:val="28"/>
          <w:szCs w:val="28"/>
        </w:rPr>
        <w:t>Ⅱ</w:t>
      </w:r>
      <w:r w:rsidRPr="00C8386E">
        <w:rPr>
          <w:rFonts w:ascii="Times New Roman" w:eastAsia="仿宋" w:hAnsi="Times New Roman" w:cs="Times New Roman"/>
          <w:color w:val="000000" w:themeColor="text1"/>
          <w:sz w:val="28"/>
          <w:szCs w:val="28"/>
        </w:rPr>
        <w:t>受体拮抗剂预防高血压患者卒中和心肌梗死的经济学评价</w:t>
      </w:r>
      <w:r w:rsidRPr="00C8386E">
        <w:rPr>
          <w:rFonts w:ascii="Times New Roman" w:eastAsia="仿宋" w:hAnsi="Times New Roman" w:cs="Times New Roman"/>
          <w:color w:val="000000" w:themeColor="text1"/>
          <w:sz w:val="28"/>
          <w:szCs w:val="28"/>
        </w:rPr>
        <w:t xml:space="preserve">[J]. </w:t>
      </w:r>
      <w:r w:rsidRPr="00C8386E">
        <w:rPr>
          <w:rFonts w:ascii="Times New Roman" w:eastAsia="仿宋" w:hAnsi="Times New Roman" w:cs="Times New Roman"/>
          <w:color w:val="000000" w:themeColor="text1"/>
          <w:sz w:val="28"/>
          <w:szCs w:val="28"/>
        </w:rPr>
        <w:t>中国药学杂志</w:t>
      </w:r>
      <w:r w:rsidRPr="00C8386E">
        <w:rPr>
          <w:rFonts w:ascii="Times New Roman" w:eastAsia="仿宋" w:hAnsi="Times New Roman" w:cs="Times New Roman"/>
          <w:color w:val="000000" w:themeColor="text1"/>
          <w:sz w:val="28"/>
          <w:szCs w:val="28"/>
        </w:rPr>
        <w:t>, 2019, 54(2):7.</w:t>
      </w:r>
    </w:p>
    <w:p w:rsidR="00DE1B34" w:rsidRDefault="00DE1B34" w:rsidP="00DE1B34">
      <w:pPr>
        <w:spacing w:line="600" w:lineRule="exact"/>
        <w:jc w:val="left"/>
        <w:rPr>
          <w:rFonts w:ascii="Times New Roman" w:eastAsia="宋体" w:hAnsi="Times New Roman" w:cs="Times New Roman"/>
          <w:b/>
          <w:sz w:val="32"/>
          <w:szCs w:val="32"/>
        </w:rPr>
      </w:pPr>
    </w:p>
    <w:p w:rsidR="00DE1B34" w:rsidRDefault="00DE1B34" w:rsidP="00DE1B34">
      <w:pPr>
        <w:jc w:val="left"/>
        <w:rPr>
          <w:rFonts w:ascii="Times New Roman" w:eastAsia="宋体" w:hAnsi="Times New Roman" w:cs="Times New Roman"/>
          <w:b/>
          <w:sz w:val="32"/>
          <w:szCs w:val="32"/>
        </w:rPr>
      </w:pPr>
      <w:r>
        <w:rPr>
          <w:rFonts w:ascii="Times New Roman" w:eastAsia="宋体" w:hAnsi="Times New Roman" w:cs="Times New Roman"/>
          <w:b/>
          <w:sz w:val="32"/>
          <w:szCs w:val="32"/>
        </w:rPr>
        <w:lastRenderedPageBreak/>
        <w:t>起草专家组</w:t>
      </w:r>
    </w:p>
    <w:tbl>
      <w:tblPr>
        <w:tblW w:w="9070" w:type="dxa"/>
        <w:tblLook w:val="04A0" w:firstRow="1" w:lastRow="0" w:firstColumn="1" w:lastColumn="0" w:noHBand="0" w:noVBand="1"/>
      </w:tblPr>
      <w:tblGrid>
        <w:gridCol w:w="1701"/>
        <w:gridCol w:w="4786"/>
        <w:gridCol w:w="2583"/>
      </w:tblGrid>
      <w:tr w:rsidR="00DE1B34" w:rsidTr="00DE1B34">
        <w:trPr>
          <w:trHeight w:val="113"/>
        </w:trPr>
        <w:tc>
          <w:tcPr>
            <w:tcW w:w="1701" w:type="dxa"/>
            <w:shd w:val="clear" w:color="auto" w:fill="auto"/>
            <w:noWrap/>
            <w:vAlign w:val="center"/>
          </w:tcPr>
          <w:p w:rsidR="00DE1B34" w:rsidRDefault="009D7BC8" w:rsidP="00DE1B34">
            <w:pPr>
              <w:rPr>
                <w:rFonts w:ascii="Times New Roman" w:eastAsia="仿宋_GB2312" w:hAnsi="Times New Roman" w:cs="Times New Roman"/>
                <w:b/>
                <w:bCs/>
                <w:color w:val="000000"/>
                <w:kern w:val="0"/>
                <w:sz w:val="28"/>
                <w:szCs w:val="28"/>
              </w:rPr>
            </w:pPr>
            <w:r>
              <w:rPr>
                <w:rFonts w:ascii="Times New Roman" w:eastAsia="仿宋_GB2312" w:hAnsi="Times New Roman" w:cs="Times New Roman"/>
                <w:b/>
                <w:bCs/>
                <w:color w:val="000000"/>
                <w:kern w:val="0"/>
                <w:sz w:val="28"/>
                <w:szCs w:val="28"/>
              </w:rPr>
              <w:t>顾问</w:t>
            </w:r>
          </w:p>
        </w:tc>
        <w:tc>
          <w:tcPr>
            <w:tcW w:w="4786" w:type="dxa"/>
            <w:shd w:val="clear" w:color="auto" w:fill="auto"/>
            <w:noWrap/>
            <w:vAlign w:val="center"/>
          </w:tcPr>
          <w:p w:rsidR="00DE1B34" w:rsidRDefault="00DE1B34" w:rsidP="00DE1B34">
            <w:pPr>
              <w:rPr>
                <w:rFonts w:ascii="Times New Roman" w:eastAsia="仿宋_GB2312" w:hAnsi="Times New Roman" w:cs="Times New Roman"/>
                <w:b/>
                <w:bCs/>
                <w:color w:val="000000"/>
                <w:kern w:val="0"/>
                <w:sz w:val="28"/>
                <w:szCs w:val="28"/>
              </w:rPr>
            </w:pPr>
            <w:r>
              <w:rPr>
                <w:rFonts w:ascii="Times New Roman" w:eastAsia="仿宋" w:hAnsi="Times New Roman" w:cs="Times New Roman"/>
                <w:color w:val="000000"/>
                <w:sz w:val="28"/>
                <w:szCs w:val="28"/>
              </w:rPr>
              <w:t xml:space="preserve">　</w:t>
            </w:r>
          </w:p>
        </w:tc>
        <w:tc>
          <w:tcPr>
            <w:tcW w:w="2583" w:type="dxa"/>
            <w:vAlign w:val="center"/>
          </w:tcPr>
          <w:p w:rsidR="00DE1B34" w:rsidRDefault="00DE1B34" w:rsidP="00DE1B34">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 xml:space="preserve">　</w:t>
            </w:r>
          </w:p>
        </w:tc>
      </w:tr>
      <w:tr w:rsidR="009D7BC8" w:rsidTr="00DE1B34">
        <w:trPr>
          <w:trHeight w:val="113"/>
        </w:trPr>
        <w:tc>
          <w:tcPr>
            <w:tcW w:w="1701" w:type="dxa"/>
            <w:shd w:val="clear" w:color="auto" w:fill="auto"/>
            <w:noWrap/>
            <w:vAlign w:val="center"/>
          </w:tcPr>
          <w:p w:rsidR="009D7BC8" w:rsidRPr="009D7BC8" w:rsidRDefault="009D7BC8" w:rsidP="00DE1B34">
            <w:pPr>
              <w:rPr>
                <w:rFonts w:ascii="Times New Roman" w:eastAsia="仿宋_GB2312" w:hAnsi="Times New Roman" w:cs="Times New Roman"/>
                <w:bCs/>
                <w:color w:val="000000"/>
                <w:kern w:val="0"/>
                <w:sz w:val="28"/>
                <w:szCs w:val="28"/>
              </w:rPr>
            </w:pPr>
            <w:r w:rsidRPr="009D7BC8">
              <w:rPr>
                <w:rFonts w:ascii="Times New Roman" w:eastAsia="仿宋_GB2312" w:hAnsi="Times New Roman" w:cs="Times New Roman"/>
                <w:bCs/>
                <w:color w:val="000000"/>
                <w:kern w:val="0"/>
                <w:sz w:val="28"/>
                <w:szCs w:val="28"/>
              </w:rPr>
              <w:t>郑</w:t>
            </w:r>
            <w:r>
              <w:rPr>
                <w:rFonts w:ascii="Times New Roman" w:eastAsia="仿宋_GB2312" w:hAnsi="Times New Roman" w:cs="Times New Roman"/>
                <w:bCs/>
                <w:color w:val="000000"/>
                <w:kern w:val="0"/>
                <w:sz w:val="28"/>
                <w:szCs w:val="28"/>
              </w:rPr>
              <w:t>志华</w:t>
            </w:r>
          </w:p>
        </w:tc>
        <w:tc>
          <w:tcPr>
            <w:tcW w:w="4786" w:type="dxa"/>
            <w:shd w:val="clear" w:color="auto" w:fill="auto"/>
            <w:noWrap/>
            <w:vAlign w:val="center"/>
          </w:tcPr>
          <w:p w:rsidR="009D7BC8" w:rsidRDefault="009D7BC8" w:rsidP="00DE1B34">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广东省药学会</w:t>
            </w:r>
          </w:p>
        </w:tc>
        <w:tc>
          <w:tcPr>
            <w:tcW w:w="2583" w:type="dxa"/>
            <w:vAlign w:val="center"/>
          </w:tcPr>
          <w:p w:rsidR="009D7BC8" w:rsidRDefault="009D7BC8" w:rsidP="00DE1B34">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9D7BC8" w:rsidTr="00C3648A">
        <w:trPr>
          <w:trHeight w:val="113"/>
        </w:trPr>
        <w:tc>
          <w:tcPr>
            <w:tcW w:w="1701" w:type="dxa"/>
            <w:shd w:val="clear" w:color="auto" w:fill="auto"/>
            <w:noWrap/>
          </w:tcPr>
          <w:p w:rsidR="009D7BC8" w:rsidRDefault="009D7BC8" w:rsidP="00AF096C">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陈</w:t>
            </w:r>
            <w:r w:rsidR="0016149F">
              <w:rPr>
                <w:rFonts w:ascii="Times New Roman" w:eastAsia="仿宋" w:hAnsi="Times New Roman" w:cs="Times New Roman" w:hint="eastAsia"/>
                <w:color w:val="000000"/>
                <w:sz w:val="28"/>
                <w:szCs w:val="28"/>
              </w:rPr>
              <w:t xml:space="preserve">  </w:t>
            </w:r>
            <w:r>
              <w:rPr>
                <w:rFonts w:ascii="Times New Roman" w:eastAsia="仿宋" w:hAnsi="Times New Roman" w:cs="Times New Roman"/>
                <w:color w:val="000000"/>
                <w:sz w:val="28"/>
                <w:szCs w:val="28"/>
              </w:rPr>
              <w:t>孝</w:t>
            </w:r>
          </w:p>
        </w:tc>
        <w:tc>
          <w:tcPr>
            <w:tcW w:w="4786" w:type="dxa"/>
            <w:shd w:val="clear" w:color="auto" w:fill="auto"/>
            <w:noWrap/>
          </w:tcPr>
          <w:p w:rsidR="009D7BC8" w:rsidRDefault="009D7BC8" w:rsidP="00AF096C">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中山大学附属第一医院</w:t>
            </w:r>
          </w:p>
        </w:tc>
        <w:tc>
          <w:tcPr>
            <w:tcW w:w="2583" w:type="dxa"/>
          </w:tcPr>
          <w:p w:rsidR="009D7BC8" w:rsidRDefault="009D7BC8" w:rsidP="00AF096C">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9D7BC8" w:rsidTr="00DE1B34">
        <w:trPr>
          <w:trHeight w:val="113"/>
        </w:trPr>
        <w:tc>
          <w:tcPr>
            <w:tcW w:w="1701" w:type="dxa"/>
            <w:shd w:val="clear" w:color="auto" w:fill="auto"/>
            <w:noWrap/>
            <w:vAlign w:val="center"/>
          </w:tcPr>
          <w:p w:rsidR="009D7BC8" w:rsidRDefault="009D7BC8" w:rsidP="00DE1B34">
            <w:pPr>
              <w:rPr>
                <w:rFonts w:ascii="Times New Roman" w:eastAsia="仿宋" w:hAnsi="Times New Roman" w:cs="Times New Roman"/>
                <w:b/>
                <w:bCs/>
                <w:color w:val="000000"/>
                <w:sz w:val="28"/>
                <w:szCs w:val="28"/>
              </w:rPr>
            </w:pPr>
            <w:r>
              <w:rPr>
                <w:rFonts w:ascii="Times New Roman" w:eastAsia="仿宋" w:hAnsi="Times New Roman" w:cs="Times New Roman"/>
                <w:b/>
                <w:bCs/>
                <w:color w:val="000000"/>
                <w:sz w:val="28"/>
                <w:szCs w:val="28"/>
              </w:rPr>
              <w:t>执笔：</w:t>
            </w:r>
          </w:p>
        </w:tc>
        <w:tc>
          <w:tcPr>
            <w:tcW w:w="4786" w:type="dxa"/>
            <w:shd w:val="clear" w:color="auto" w:fill="auto"/>
            <w:noWrap/>
            <w:vAlign w:val="center"/>
          </w:tcPr>
          <w:p w:rsidR="009D7BC8" w:rsidRDefault="009D7BC8" w:rsidP="00DE1B34">
            <w:pPr>
              <w:rPr>
                <w:rFonts w:ascii="Times New Roman" w:eastAsia="仿宋" w:hAnsi="Times New Roman" w:cs="Times New Roman"/>
                <w:color w:val="000000"/>
                <w:sz w:val="28"/>
                <w:szCs w:val="28"/>
              </w:rPr>
            </w:pPr>
          </w:p>
        </w:tc>
        <w:tc>
          <w:tcPr>
            <w:tcW w:w="2583" w:type="dxa"/>
            <w:vAlign w:val="center"/>
          </w:tcPr>
          <w:p w:rsidR="009D7BC8" w:rsidRDefault="009D7BC8" w:rsidP="00DE1B34">
            <w:pPr>
              <w:rPr>
                <w:rFonts w:ascii="Times New Roman" w:eastAsia="仿宋" w:hAnsi="Times New Roman" w:cs="Times New Roman"/>
                <w:color w:val="000000"/>
                <w:sz w:val="28"/>
                <w:szCs w:val="28"/>
              </w:rPr>
            </w:pPr>
          </w:p>
        </w:tc>
      </w:tr>
      <w:tr w:rsidR="009D7BC8" w:rsidTr="00DE1B34">
        <w:trPr>
          <w:trHeight w:val="113"/>
        </w:trPr>
        <w:tc>
          <w:tcPr>
            <w:tcW w:w="1701" w:type="dxa"/>
            <w:shd w:val="clear" w:color="auto" w:fill="auto"/>
            <w:noWrap/>
            <w:vAlign w:val="center"/>
          </w:tcPr>
          <w:p w:rsidR="009D7BC8" w:rsidRDefault="009D7BC8" w:rsidP="00DE1B34">
            <w:pPr>
              <w:rPr>
                <w:rFonts w:ascii="Times New Roman" w:eastAsia="仿宋_GB2312" w:hAnsi="Times New Roman" w:cs="Times New Roman"/>
                <w:color w:val="000000"/>
                <w:kern w:val="0"/>
                <w:sz w:val="28"/>
                <w:szCs w:val="28"/>
              </w:rPr>
            </w:pPr>
            <w:r>
              <w:rPr>
                <w:rFonts w:ascii="Times New Roman" w:eastAsia="仿宋" w:hAnsi="Times New Roman" w:cs="Times New Roman" w:hint="eastAsia"/>
                <w:color w:val="000000"/>
                <w:sz w:val="28"/>
                <w:szCs w:val="28"/>
              </w:rPr>
              <w:t>季</w:t>
            </w:r>
            <w:r w:rsidR="0016149F">
              <w:rPr>
                <w:rFonts w:ascii="Times New Roman" w:eastAsia="仿宋" w:hAnsi="Times New Roman" w:cs="Times New Roman" w:hint="eastAsia"/>
                <w:color w:val="000000"/>
                <w:sz w:val="28"/>
                <w:szCs w:val="28"/>
              </w:rPr>
              <w:t xml:space="preserve">  </w:t>
            </w:r>
            <w:r>
              <w:rPr>
                <w:rFonts w:ascii="Times New Roman" w:eastAsia="仿宋" w:hAnsi="Times New Roman" w:cs="Times New Roman" w:hint="eastAsia"/>
                <w:color w:val="000000"/>
                <w:sz w:val="28"/>
                <w:szCs w:val="28"/>
              </w:rPr>
              <w:t>波</w:t>
            </w:r>
          </w:p>
        </w:tc>
        <w:tc>
          <w:tcPr>
            <w:tcW w:w="4786" w:type="dxa"/>
            <w:shd w:val="clear" w:color="auto" w:fill="auto"/>
            <w:noWrap/>
            <w:vAlign w:val="center"/>
          </w:tcPr>
          <w:p w:rsidR="009D7BC8" w:rsidRDefault="009D7BC8" w:rsidP="00DE1B34">
            <w:pPr>
              <w:rPr>
                <w:rFonts w:ascii="Times New Roman" w:eastAsia="仿宋_GB2312" w:hAnsi="Times New Roman" w:cs="Times New Roman"/>
                <w:color w:val="000000"/>
                <w:kern w:val="0"/>
                <w:sz w:val="28"/>
                <w:szCs w:val="28"/>
              </w:rPr>
            </w:pPr>
            <w:r>
              <w:rPr>
                <w:rFonts w:ascii="Times New Roman" w:eastAsia="仿宋" w:hAnsi="Times New Roman" w:cs="Times New Roman" w:hint="eastAsia"/>
                <w:color w:val="000000"/>
                <w:sz w:val="28"/>
                <w:szCs w:val="28"/>
              </w:rPr>
              <w:t>南部战区总医院</w:t>
            </w:r>
          </w:p>
        </w:tc>
        <w:tc>
          <w:tcPr>
            <w:tcW w:w="2583" w:type="dxa"/>
            <w:vAlign w:val="center"/>
          </w:tcPr>
          <w:p w:rsidR="009D7BC8" w:rsidRDefault="009D7BC8" w:rsidP="00DE1B34">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9D7BC8" w:rsidTr="00DE1B34">
        <w:trPr>
          <w:trHeight w:val="113"/>
        </w:trPr>
        <w:tc>
          <w:tcPr>
            <w:tcW w:w="1701" w:type="dxa"/>
            <w:shd w:val="clear" w:color="auto" w:fill="auto"/>
            <w:noWrap/>
            <w:vAlign w:val="center"/>
          </w:tcPr>
          <w:p w:rsidR="009D7BC8" w:rsidRDefault="009D7BC8" w:rsidP="00DE1B34">
            <w:pPr>
              <w:rPr>
                <w:rFonts w:ascii="Times New Roman" w:eastAsia="仿宋_GB2312" w:hAnsi="Times New Roman" w:cs="Times New Roman"/>
                <w:color w:val="000000"/>
                <w:kern w:val="0"/>
                <w:sz w:val="28"/>
                <w:szCs w:val="28"/>
              </w:rPr>
            </w:pPr>
            <w:r>
              <w:rPr>
                <w:rFonts w:ascii="Times New Roman" w:eastAsia="仿宋" w:hAnsi="Times New Roman" w:cs="Times New Roman" w:hint="eastAsia"/>
                <w:color w:val="000000"/>
                <w:sz w:val="28"/>
                <w:szCs w:val="28"/>
              </w:rPr>
              <w:t>萧伟斌</w:t>
            </w:r>
          </w:p>
        </w:tc>
        <w:tc>
          <w:tcPr>
            <w:tcW w:w="4786" w:type="dxa"/>
            <w:shd w:val="clear" w:color="auto" w:fill="auto"/>
            <w:noWrap/>
            <w:vAlign w:val="center"/>
          </w:tcPr>
          <w:p w:rsidR="009D7BC8" w:rsidRDefault="009D7BC8" w:rsidP="00DE1B34">
            <w:pPr>
              <w:rPr>
                <w:rFonts w:ascii="Times New Roman" w:eastAsia="仿宋_GB2312" w:hAnsi="Times New Roman" w:cs="Times New Roman"/>
                <w:color w:val="000000"/>
                <w:kern w:val="0"/>
                <w:sz w:val="28"/>
                <w:szCs w:val="28"/>
              </w:rPr>
            </w:pPr>
            <w:r>
              <w:rPr>
                <w:rFonts w:ascii="Times New Roman" w:eastAsia="仿宋" w:hAnsi="Times New Roman" w:cs="Times New Roman" w:hint="eastAsia"/>
                <w:color w:val="000000"/>
                <w:sz w:val="28"/>
                <w:szCs w:val="28"/>
              </w:rPr>
              <w:t>南部战区总医院</w:t>
            </w:r>
          </w:p>
        </w:tc>
        <w:tc>
          <w:tcPr>
            <w:tcW w:w="2583" w:type="dxa"/>
            <w:vAlign w:val="center"/>
          </w:tcPr>
          <w:p w:rsidR="009D7BC8" w:rsidRDefault="009D7BC8" w:rsidP="00DE1B34">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副主任</w:t>
            </w:r>
            <w:r>
              <w:rPr>
                <w:rFonts w:ascii="Times New Roman" w:eastAsia="仿宋" w:hAnsi="Times New Roman" w:cs="Times New Roman"/>
                <w:color w:val="000000"/>
                <w:sz w:val="28"/>
                <w:szCs w:val="28"/>
              </w:rPr>
              <w:t>药师</w:t>
            </w:r>
          </w:p>
        </w:tc>
      </w:tr>
      <w:tr w:rsidR="009D7BC8" w:rsidTr="00DE1B34">
        <w:trPr>
          <w:trHeight w:val="113"/>
        </w:trPr>
        <w:tc>
          <w:tcPr>
            <w:tcW w:w="1701" w:type="dxa"/>
            <w:shd w:val="clear" w:color="auto" w:fill="auto"/>
            <w:noWrap/>
            <w:vAlign w:val="center"/>
          </w:tcPr>
          <w:p w:rsidR="009D7BC8" w:rsidRDefault="009D7BC8" w:rsidP="00DE1B34">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肖俊峰</w:t>
            </w:r>
          </w:p>
        </w:tc>
        <w:tc>
          <w:tcPr>
            <w:tcW w:w="4786" w:type="dxa"/>
            <w:shd w:val="clear" w:color="auto" w:fill="auto"/>
            <w:noWrap/>
            <w:vAlign w:val="center"/>
          </w:tcPr>
          <w:p w:rsidR="009D7BC8" w:rsidRDefault="009D7BC8" w:rsidP="00DE1B34">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南部战区总医院</w:t>
            </w:r>
          </w:p>
        </w:tc>
        <w:tc>
          <w:tcPr>
            <w:tcW w:w="2583" w:type="dxa"/>
            <w:vAlign w:val="center"/>
          </w:tcPr>
          <w:p w:rsidR="009D7BC8" w:rsidRDefault="009D7BC8" w:rsidP="00DE1B34">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主管药师</w:t>
            </w:r>
          </w:p>
        </w:tc>
      </w:tr>
      <w:tr w:rsidR="009D7BC8" w:rsidTr="00DE1B34">
        <w:trPr>
          <w:trHeight w:val="113"/>
        </w:trPr>
        <w:tc>
          <w:tcPr>
            <w:tcW w:w="6487" w:type="dxa"/>
            <w:gridSpan w:val="2"/>
            <w:shd w:val="clear" w:color="auto" w:fill="auto"/>
            <w:noWrap/>
            <w:vAlign w:val="center"/>
          </w:tcPr>
          <w:p w:rsidR="009D7BC8" w:rsidRDefault="009D7BC8" w:rsidP="00866193">
            <w:pPr>
              <w:rPr>
                <w:rFonts w:ascii="Times New Roman" w:eastAsia="仿宋" w:hAnsi="Times New Roman" w:cs="Times New Roman"/>
                <w:b/>
                <w:bCs/>
                <w:color w:val="000000"/>
                <w:sz w:val="28"/>
                <w:szCs w:val="28"/>
              </w:rPr>
            </w:pPr>
            <w:r>
              <w:rPr>
                <w:rFonts w:ascii="Times New Roman" w:eastAsia="仿宋" w:hAnsi="Times New Roman" w:cs="Times New Roman"/>
                <w:b/>
                <w:bCs/>
                <w:color w:val="000000"/>
                <w:sz w:val="28"/>
                <w:szCs w:val="28"/>
              </w:rPr>
              <w:t>医学专家：</w:t>
            </w:r>
          </w:p>
        </w:tc>
        <w:tc>
          <w:tcPr>
            <w:tcW w:w="2583" w:type="dxa"/>
          </w:tcPr>
          <w:p w:rsidR="009D7BC8" w:rsidRDefault="009D7BC8" w:rsidP="00DE1B34">
            <w:pPr>
              <w:rPr>
                <w:rFonts w:ascii="Times New Roman" w:eastAsia="仿宋" w:hAnsi="Times New Roman" w:cs="Times New Roman"/>
                <w:b/>
                <w:bCs/>
                <w:color w:val="000000"/>
                <w:sz w:val="28"/>
                <w:szCs w:val="28"/>
              </w:rPr>
            </w:pPr>
          </w:p>
        </w:tc>
      </w:tr>
      <w:tr w:rsidR="00866193" w:rsidTr="00611C01">
        <w:trPr>
          <w:trHeight w:val="113"/>
        </w:trPr>
        <w:tc>
          <w:tcPr>
            <w:tcW w:w="1701" w:type="dxa"/>
            <w:shd w:val="clear" w:color="auto" w:fill="auto"/>
            <w:noWrap/>
            <w:vAlign w:val="center"/>
          </w:tcPr>
          <w:p w:rsidR="00866193" w:rsidRDefault="00866193" w:rsidP="00462955">
            <w:pPr>
              <w:rPr>
                <w:rFonts w:ascii="Times New Roman" w:eastAsia="仿宋_GB2312" w:hAnsi="Times New Roman" w:cs="Times New Roman"/>
                <w:color w:val="000000"/>
                <w:kern w:val="0"/>
                <w:sz w:val="28"/>
                <w:szCs w:val="28"/>
              </w:rPr>
            </w:pPr>
            <w:r>
              <w:rPr>
                <w:rFonts w:ascii="Times New Roman" w:eastAsia="仿宋" w:hAnsi="Times New Roman" w:cs="Times New Roman" w:hint="eastAsia"/>
                <w:color w:val="000000"/>
                <w:sz w:val="28"/>
                <w:szCs w:val="28"/>
              </w:rPr>
              <w:t>向定成</w:t>
            </w:r>
          </w:p>
        </w:tc>
        <w:tc>
          <w:tcPr>
            <w:tcW w:w="4786" w:type="dxa"/>
            <w:shd w:val="clear" w:color="auto" w:fill="auto"/>
            <w:noWrap/>
            <w:vAlign w:val="center"/>
          </w:tcPr>
          <w:p w:rsidR="00866193" w:rsidRDefault="00866193" w:rsidP="00462955">
            <w:pPr>
              <w:rPr>
                <w:rFonts w:ascii="Times New Roman" w:eastAsia="仿宋_GB2312" w:hAnsi="Times New Roman" w:cs="Times New Roman"/>
                <w:color w:val="000000"/>
                <w:kern w:val="0"/>
                <w:sz w:val="28"/>
                <w:szCs w:val="28"/>
              </w:rPr>
            </w:pPr>
            <w:r>
              <w:rPr>
                <w:rFonts w:ascii="Times New Roman" w:eastAsia="仿宋" w:hAnsi="Times New Roman" w:cs="Times New Roman" w:hint="eastAsia"/>
                <w:color w:val="000000"/>
                <w:sz w:val="28"/>
                <w:szCs w:val="28"/>
              </w:rPr>
              <w:t>南部战区总医院</w:t>
            </w:r>
          </w:p>
        </w:tc>
        <w:tc>
          <w:tcPr>
            <w:tcW w:w="2583" w:type="dxa"/>
            <w:vAlign w:val="center"/>
          </w:tcPr>
          <w:p w:rsidR="00866193" w:rsidRDefault="00866193" w:rsidP="00462955">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866193" w:rsidTr="00611C01">
        <w:trPr>
          <w:trHeight w:val="113"/>
        </w:trPr>
        <w:tc>
          <w:tcPr>
            <w:tcW w:w="1701" w:type="dxa"/>
            <w:shd w:val="clear" w:color="auto" w:fill="auto"/>
            <w:noWrap/>
            <w:vAlign w:val="center"/>
          </w:tcPr>
          <w:p w:rsidR="00866193" w:rsidRDefault="00866193" w:rsidP="00950481">
            <w:pPr>
              <w:rPr>
                <w:rFonts w:ascii="Times New Roman" w:eastAsia="仿宋_GB2312" w:hAnsi="Times New Roman" w:cs="Times New Roman"/>
                <w:color w:val="000000"/>
                <w:kern w:val="0"/>
                <w:sz w:val="28"/>
                <w:szCs w:val="28"/>
              </w:rPr>
            </w:pPr>
            <w:r>
              <w:rPr>
                <w:rFonts w:ascii="Times New Roman" w:eastAsia="仿宋" w:hAnsi="Times New Roman" w:cs="Times New Roman" w:hint="eastAsia"/>
                <w:color w:val="000000"/>
                <w:sz w:val="28"/>
                <w:szCs w:val="28"/>
              </w:rPr>
              <w:t>顾晓龙</w:t>
            </w:r>
          </w:p>
        </w:tc>
        <w:tc>
          <w:tcPr>
            <w:tcW w:w="4786" w:type="dxa"/>
            <w:shd w:val="clear" w:color="auto" w:fill="auto"/>
            <w:noWrap/>
            <w:vAlign w:val="center"/>
          </w:tcPr>
          <w:p w:rsidR="00866193" w:rsidRDefault="00866193" w:rsidP="00950481">
            <w:pPr>
              <w:rPr>
                <w:rFonts w:ascii="Times New Roman" w:eastAsia="仿宋_GB2312" w:hAnsi="Times New Roman" w:cs="Times New Roman"/>
                <w:color w:val="000000"/>
                <w:kern w:val="0"/>
                <w:sz w:val="28"/>
                <w:szCs w:val="28"/>
              </w:rPr>
            </w:pPr>
            <w:r>
              <w:rPr>
                <w:rFonts w:ascii="Times New Roman" w:eastAsia="仿宋" w:hAnsi="Times New Roman" w:cs="Times New Roman" w:hint="eastAsia"/>
                <w:color w:val="000000"/>
                <w:sz w:val="28"/>
                <w:szCs w:val="28"/>
              </w:rPr>
              <w:t>南部战区总医院</w:t>
            </w:r>
          </w:p>
        </w:tc>
        <w:tc>
          <w:tcPr>
            <w:tcW w:w="2583" w:type="dxa"/>
            <w:vAlign w:val="center"/>
          </w:tcPr>
          <w:p w:rsidR="00866193" w:rsidRDefault="00866193" w:rsidP="00950481">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866193" w:rsidTr="00611C01">
        <w:trPr>
          <w:trHeight w:val="113"/>
        </w:trPr>
        <w:tc>
          <w:tcPr>
            <w:tcW w:w="1701" w:type="dxa"/>
            <w:shd w:val="clear" w:color="auto" w:fill="auto"/>
            <w:noWrap/>
            <w:vAlign w:val="center"/>
          </w:tcPr>
          <w:p w:rsidR="00866193" w:rsidRDefault="00866193" w:rsidP="00AF096C">
            <w:pPr>
              <w:rPr>
                <w:rFonts w:ascii="Times New Roman" w:eastAsia="仿宋_GB2312" w:hAnsi="Times New Roman" w:cs="Times New Roman"/>
                <w:color w:val="000000"/>
                <w:kern w:val="0"/>
                <w:sz w:val="28"/>
                <w:szCs w:val="28"/>
              </w:rPr>
            </w:pPr>
            <w:r>
              <w:rPr>
                <w:rFonts w:ascii="Times New Roman" w:eastAsia="仿宋" w:hAnsi="Times New Roman" w:cs="Times New Roman" w:hint="eastAsia"/>
                <w:color w:val="000000"/>
                <w:sz w:val="28"/>
                <w:szCs w:val="28"/>
              </w:rPr>
              <w:t>张金霞</w:t>
            </w:r>
          </w:p>
        </w:tc>
        <w:tc>
          <w:tcPr>
            <w:tcW w:w="4786" w:type="dxa"/>
            <w:shd w:val="clear" w:color="auto" w:fill="auto"/>
            <w:noWrap/>
            <w:vAlign w:val="center"/>
          </w:tcPr>
          <w:p w:rsidR="00866193" w:rsidRDefault="00866193" w:rsidP="00AF096C">
            <w:pPr>
              <w:rPr>
                <w:rFonts w:ascii="Times New Roman" w:eastAsia="仿宋_GB2312" w:hAnsi="Times New Roman" w:cs="Times New Roman"/>
                <w:color w:val="000000"/>
                <w:kern w:val="0"/>
                <w:sz w:val="28"/>
                <w:szCs w:val="28"/>
              </w:rPr>
            </w:pPr>
            <w:r>
              <w:rPr>
                <w:rFonts w:ascii="Times New Roman" w:eastAsia="仿宋" w:hAnsi="Times New Roman" w:cs="Times New Roman" w:hint="eastAsia"/>
                <w:color w:val="000000"/>
                <w:sz w:val="28"/>
                <w:szCs w:val="28"/>
              </w:rPr>
              <w:t>南部战区总医院</w:t>
            </w:r>
          </w:p>
        </w:tc>
        <w:tc>
          <w:tcPr>
            <w:tcW w:w="2583" w:type="dxa"/>
            <w:vAlign w:val="center"/>
          </w:tcPr>
          <w:p w:rsidR="00866193" w:rsidRDefault="00866193" w:rsidP="00AF096C">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866193" w:rsidTr="00DE1B34">
        <w:trPr>
          <w:trHeight w:val="113"/>
        </w:trPr>
        <w:tc>
          <w:tcPr>
            <w:tcW w:w="9070" w:type="dxa"/>
            <w:gridSpan w:val="3"/>
            <w:shd w:val="clear" w:color="auto" w:fill="auto"/>
            <w:noWrap/>
          </w:tcPr>
          <w:p w:rsidR="00866193" w:rsidRDefault="00866193" w:rsidP="00DE1B34">
            <w:pPr>
              <w:rPr>
                <w:rFonts w:ascii="Times New Roman" w:eastAsia="仿宋" w:hAnsi="Times New Roman" w:cs="Times New Roman"/>
                <w:color w:val="000000"/>
                <w:sz w:val="28"/>
                <w:szCs w:val="28"/>
              </w:rPr>
            </w:pPr>
            <w:r>
              <w:rPr>
                <w:rFonts w:ascii="Times New Roman" w:eastAsia="仿宋" w:hAnsi="Times New Roman" w:cs="Times New Roman"/>
                <w:b/>
                <w:bCs/>
                <w:color w:val="000000"/>
                <w:sz w:val="28"/>
                <w:szCs w:val="28"/>
              </w:rPr>
              <w:t>药学专家（以姓氏拼音排序）：</w:t>
            </w:r>
          </w:p>
        </w:tc>
      </w:tr>
      <w:tr w:rsidR="00866193" w:rsidRPr="00866193" w:rsidTr="00DE1B34">
        <w:trPr>
          <w:trHeight w:val="113"/>
        </w:trPr>
        <w:tc>
          <w:tcPr>
            <w:tcW w:w="1701" w:type="dxa"/>
            <w:shd w:val="clear" w:color="auto" w:fill="auto"/>
            <w:noWrap/>
          </w:tcPr>
          <w:p w:rsidR="00866193" w:rsidRPr="00866193" w:rsidRDefault="00866193"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陈吉生</w:t>
            </w:r>
          </w:p>
        </w:tc>
        <w:tc>
          <w:tcPr>
            <w:tcW w:w="4786" w:type="dxa"/>
            <w:shd w:val="clear" w:color="auto" w:fill="auto"/>
            <w:noWrap/>
          </w:tcPr>
          <w:p w:rsidR="00866193" w:rsidRPr="00866193" w:rsidRDefault="00866193"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广东药科大学附属第一医院</w:t>
            </w:r>
          </w:p>
        </w:tc>
        <w:tc>
          <w:tcPr>
            <w:tcW w:w="2583" w:type="dxa"/>
          </w:tcPr>
          <w:p w:rsidR="00866193" w:rsidRPr="00866193" w:rsidRDefault="00866193"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866193" w:rsidRPr="00866193" w:rsidTr="00AF096C">
        <w:trPr>
          <w:trHeight w:val="113"/>
        </w:trPr>
        <w:tc>
          <w:tcPr>
            <w:tcW w:w="1701" w:type="dxa"/>
            <w:shd w:val="clear" w:color="auto" w:fill="auto"/>
            <w:noWrap/>
          </w:tcPr>
          <w:p w:rsidR="00866193" w:rsidRPr="00866193" w:rsidRDefault="00866193"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陈文瑛</w:t>
            </w:r>
          </w:p>
        </w:tc>
        <w:tc>
          <w:tcPr>
            <w:tcW w:w="4786" w:type="dxa"/>
            <w:shd w:val="clear" w:color="auto" w:fill="auto"/>
            <w:noWrap/>
          </w:tcPr>
          <w:p w:rsidR="00866193" w:rsidRPr="00866193" w:rsidRDefault="00866193"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南方医科大附属第三医院</w:t>
            </w:r>
          </w:p>
        </w:tc>
        <w:tc>
          <w:tcPr>
            <w:tcW w:w="2583" w:type="dxa"/>
          </w:tcPr>
          <w:p w:rsidR="00866193" w:rsidRPr="00866193" w:rsidRDefault="00866193"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AF096C">
        <w:trPr>
          <w:trHeight w:val="113"/>
        </w:trPr>
        <w:tc>
          <w:tcPr>
            <w:tcW w:w="1701" w:type="dxa"/>
            <w:shd w:val="clear" w:color="auto" w:fill="auto"/>
            <w:noWrap/>
          </w:tcPr>
          <w:p w:rsidR="0016149F" w:rsidRPr="00866193" w:rsidRDefault="0016149F" w:rsidP="00AF096C">
            <w:pPr>
              <w:rPr>
                <w:rFonts w:ascii="Times New Roman" w:eastAsia="仿宋" w:hAnsi="Times New Roman" w:cs="Times New Roman"/>
                <w:sz w:val="28"/>
                <w:szCs w:val="28"/>
              </w:rPr>
            </w:pPr>
            <w:r>
              <w:rPr>
                <w:rFonts w:ascii="Times New Roman" w:eastAsia="仿宋" w:hAnsi="Times New Roman" w:cs="Times New Roman"/>
                <w:sz w:val="28"/>
                <w:szCs w:val="28"/>
              </w:rPr>
              <w:t>陈</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杰</w:t>
            </w:r>
          </w:p>
        </w:tc>
        <w:tc>
          <w:tcPr>
            <w:tcW w:w="4786" w:type="dxa"/>
            <w:shd w:val="clear" w:color="auto" w:fill="auto"/>
            <w:noWrap/>
          </w:tcPr>
          <w:p w:rsidR="0016149F" w:rsidRPr="00866193" w:rsidRDefault="0016149F"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中山大学附属第</w:t>
            </w:r>
            <w:r>
              <w:rPr>
                <w:rFonts w:ascii="Times New Roman" w:eastAsia="仿宋" w:hAnsi="Times New Roman" w:cs="Times New Roman" w:hint="eastAsia"/>
                <w:sz w:val="28"/>
                <w:szCs w:val="28"/>
              </w:rPr>
              <w:t>一</w:t>
            </w:r>
            <w:r w:rsidRPr="00866193">
              <w:rPr>
                <w:rFonts w:ascii="Times New Roman" w:eastAsia="仿宋" w:hAnsi="Times New Roman" w:cs="Times New Roman"/>
                <w:sz w:val="28"/>
                <w:szCs w:val="28"/>
              </w:rPr>
              <w:t>医院</w:t>
            </w:r>
          </w:p>
        </w:tc>
        <w:tc>
          <w:tcPr>
            <w:tcW w:w="2583" w:type="dxa"/>
          </w:tcPr>
          <w:p w:rsidR="0016149F" w:rsidRPr="00866193" w:rsidRDefault="0016149F"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866193" w:rsidRPr="00866193" w:rsidTr="00DE1B34">
        <w:trPr>
          <w:trHeight w:val="113"/>
        </w:trPr>
        <w:tc>
          <w:tcPr>
            <w:tcW w:w="1701" w:type="dxa"/>
            <w:shd w:val="clear" w:color="auto" w:fill="auto"/>
            <w:noWrap/>
          </w:tcPr>
          <w:p w:rsidR="00866193" w:rsidRPr="00866193" w:rsidRDefault="00866193"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蔡</w:t>
            </w:r>
            <w:r w:rsidR="0016149F">
              <w:rPr>
                <w:rFonts w:ascii="Times New Roman" w:eastAsia="仿宋" w:hAnsi="Times New Roman" w:cs="Times New Roman" w:hint="eastAsia"/>
                <w:sz w:val="28"/>
                <w:szCs w:val="28"/>
              </w:rPr>
              <w:t xml:space="preserve">  </w:t>
            </w:r>
            <w:r w:rsidRPr="00866193">
              <w:rPr>
                <w:rFonts w:ascii="Times New Roman" w:eastAsia="仿宋" w:hAnsi="Times New Roman" w:cs="Times New Roman"/>
                <w:sz w:val="28"/>
                <w:szCs w:val="28"/>
              </w:rPr>
              <w:t>德</w:t>
            </w:r>
          </w:p>
        </w:tc>
        <w:tc>
          <w:tcPr>
            <w:tcW w:w="4786" w:type="dxa"/>
            <w:shd w:val="clear" w:color="auto" w:fill="auto"/>
            <w:noWrap/>
          </w:tcPr>
          <w:p w:rsidR="00866193" w:rsidRPr="00866193" w:rsidRDefault="00866193"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汕头大学附属第一医院</w:t>
            </w:r>
          </w:p>
        </w:tc>
        <w:tc>
          <w:tcPr>
            <w:tcW w:w="2583" w:type="dxa"/>
          </w:tcPr>
          <w:p w:rsidR="00866193" w:rsidRPr="00866193" w:rsidRDefault="00866193"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866193" w:rsidRPr="00866193" w:rsidTr="00DE1B34">
        <w:trPr>
          <w:trHeight w:val="113"/>
        </w:trPr>
        <w:tc>
          <w:tcPr>
            <w:tcW w:w="1701" w:type="dxa"/>
            <w:shd w:val="clear" w:color="auto" w:fill="auto"/>
            <w:noWrap/>
          </w:tcPr>
          <w:p w:rsidR="00866193" w:rsidRPr="00866193" w:rsidRDefault="00866193"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蔡静月</w:t>
            </w:r>
          </w:p>
        </w:tc>
        <w:tc>
          <w:tcPr>
            <w:tcW w:w="4786" w:type="dxa"/>
            <w:shd w:val="clear" w:color="auto" w:fill="auto"/>
            <w:noWrap/>
          </w:tcPr>
          <w:p w:rsidR="00866193" w:rsidRPr="00866193" w:rsidRDefault="00866193"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湛江市中心人民医院</w:t>
            </w:r>
          </w:p>
        </w:tc>
        <w:tc>
          <w:tcPr>
            <w:tcW w:w="2583" w:type="dxa"/>
          </w:tcPr>
          <w:p w:rsidR="00866193" w:rsidRPr="00866193" w:rsidRDefault="00866193"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866193" w:rsidRPr="00866193" w:rsidTr="00DE1B34">
        <w:trPr>
          <w:trHeight w:val="113"/>
        </w:trPr>
        <w:tc>
          <w:tcPr>
            <w:tcW w:w="1701" w:type="dxa"/>
            <w:shd w:val="clear" w:color="auto" w:fill="auto"/>
            <w:noWrap/>
          </w:tcPr>
          <w:p w:rsidR="00866193" w:rsidRPr="00866193" w:rsidRDefault="00866193"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蔡旭镇</w:t>
            </w:r>
          </w:p>
        </w:tc>
        <w:tc>
          <w:tcPr>
            <w:tcW w:w="4786" w:type="dxa"/>
            <w:shd w:val="clear" w:color="auto" w:fill="auto"/>
            <w:noWrap/>
          </w:tcPr>
          <w:p w:rsidR="00866193" w:rsidRPr="00866193" w:rsidRDefault="00866193"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揭阳市人民医院</w:t>
            </w:r>
          </w:p>
        </w:tc>
        <w:tc>
          <w:tcPr>
            <w:tcW w:w="2583" w:type="dxa"/>
          </w:tcPr>
          <w:p w:rsidR="00866193" w:rsidRPr="00866193" w:rsidRDefault="00866193"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866193" w:rsidRPr="00866193" w:rsidTr="00DE1B34">
        <w:trPr>
          <w:trHeight w:val="113"/>
        </w:trPr>
        <w:tc>
          <w:tcPr>
            <w:tcW w:w="1701" w:type="dxa"/>
            <w:shd w:val="clear" w:color="auto" w:fill="auto"/>
            <w:noWrap/>
          </w:tcPr>
          <w:p w:rsidR="00866193" w:rsidRPr="00866193" w:rsidRDefault="00866193"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常惠礼</w:t>
            </w:r>
          </w:p>
        </w:tc>
        <w:tc>
          <w:tcPr>
            <w:tcW w:w="4786" w:type="dxa"/>
            <w:shd w:val="clear" w:color="auto" w:fill="auto"/>
            <w:noWrap/>
          </w:tcPr>
          <w:p w:rsidR="00866193" w:rsidRPr="00866193" w:rsidRDefault="00866193"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清远市人民医院</w:t>
            </w:r>
          </w:p>
        </w:tc>
        <w:tc>
          <w:tcPr>
            <w:tcW w:w="2583" w:type="dxa"/>
          </w:tcPr>
          <w:p w:rsidR="00866193" w:rsidRPr="00866193" w:rsidRDefault="00866193"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DE1B34">
        <w:trPr>
          <w:trHeight w:val="113"/>
        </w:trPr>
        <w:tc>
          <w:tcPr>
            <w:tcW w:w="1701" w:type="dxa"/>
            <w:shd w:val="clear" w:color="auto" w:fill="auto"/>
            <w:noWrap/>
          </w:tcPr>
          <w:p w:rsidR="0016149F" w:rsidRPr="00866193" w:rsidRDefault="0016149F" w:rsidP="00AF096C">
            <w:pPr>
              <w:rPr>
                <w:rFonts w:ascii="Times New Roman" w:eastAsia="仿宋" w:hAnsi="Times New Roman" w:cs="Times New Roman"/>
                <w:sz w:val="28"/>
                <w:szCs w:val="28"/>
              </w:rPr>
            </w:pPr>
            <w:r>
              <w:rPr>
                <w:rFonts w:ascii="Times New Roman" w:eastAsia="仿宋" w:hAnsi="Times New Roman" w:cs="Times New Roman" w:hint="eastAsia"/>
                <w:sz w:val="28"/>
                <w:szCs w:val="28"/>
              </w:rPr>
              <w:t>黄</w:t>
            </w:r>
            <w:r>
              <w:rPr>
                <w:rFonts w:ascii="Times New Roman" w:eastAsia="仿宋" w:hAnsi="Times New Roman" w:cs="Times New Roman"/>
                <w:sz w:val="28"/>
                <w:szCs w:val="28"/>
              </w:rPr>
              <w:t>红兵</w:t>
            </w:r>
          </w:p>
        </w:tc>
        <w:tc>
          <w:tcPr>
            <w:tcW w:w="4786" w:type="dxa"/>
            <w:shd w:val="clear" w:color="auto" w:fill="auto"/>
            <w:noWrap/>
          </w:tcPr>
          <w:p w:rsidR="0016149F" w:rsidRPr="00866193" w:rsidRDefault="0016149F"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中山大学附属肿瘤医院</w:t>
            </w:r>
          </w:p>
        </w:tc>
        <w:tc>
          <w:tcPr>
            <w:tcW w:w="2583" w:type="dxa"/>
          </w:tcPr>
          <w:p w:rsidR="0016149F" w:rsidRPr="00866193" w:rsidRDefault="0016149F"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DE1B34">
        <w:trPr>
          <w:trHeight w:val="113"/>
        </w:trPr>
        <w:tc>
          <w:tcPr>
            <w:tcW w:w="1701"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金伟军</w:t>
            </w:r>
          </w:p>
        </w:tc>
        <w:tc>
          <w:tcPr>
            <w:tcW w:w="4786"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暨南大学附属第一医院</w:t>
            </w:r>
          </w:p>
        </w:tc>
        <w:tc>
          <w:tcPr>
            <w:tcW w:w="2583" w:type="dxa"/>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副主任药师</w:t>
            </w:r>
          </w:p>
        </w:tc>
      </w:tr>
      <w:tr w:rsidR="0016149F" w:rsidRPr="00866193" w:rsidTr="00DE1B34">
        <w:trPr>
          <w:trHeight w:val="113"/>
        </w:trPr>
        <w:tc>
          <w:tcPr>
            <w:tcW w:w="1701"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赖伟华</w:t>
            </w:r>
          </w:p>
        </w:tc>
        <w:tc>
          <w:tcPr>
            <w:tcW w:w="4786"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广东省人民医院</w:t>
            </w:r>
          </w:p>
        </w:tc>
        <w:tc>
          <w:tcPr>
            <w:tcW w:w="2583" w:type="dxa"/>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DE1B34">
        <w:trPr>
          <w:trHeight w:val="113"/>
        </w:trPr>
        <w:tc>
          <w:tcPr>
            <w:tcW w:w="1701"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黎小妍</w:t>
            </w:r>
          </w:p>
        </w:tc>
        <w:tc>
          <w:tcPr>
            <w:tcW w:w="4786"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中山大学附属第六医院</w:t>
            </w:r>
          </w:p>
        </w:tc>
        <w:tc>
          <w:tcPr>
            <w:tcW w:w="2583" w:type="dxa"/>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DE1B34">
        <w:trPr>
          <w:trHeight w:val="113"/>
        </w:trPr>
        <w:tc>
          <w:tcPr>
            <w:tcW w:w="1701"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李庆南</w:t>
            </w:r>
          </w:p>
        </w:tc>
        <w:tc>
          <w:tcPr>
            <w:tcW w:w="4786"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汕头市中心医院</w:t>
            </w:r>
          </w:p>
        </w:tc>
        <w:tc>
          <w:tcPr>
            <w:tcW w:w="2583" w:type="dxa"/>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DE1B34">
        <w:trPr>
          <w:trHeight w:val="113"/>
        </w:trPr>
        <w:tc>
          <w:tcPr>
            <w:tcW w:w="1701"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李</w:t>
            </w:r>
            <w:r>
              <w:rPr>
                <w:rFonts w:ascii="Times New Roman" w:eastAsia="仿宋" w:hAnsi="Times New Roman" w:cs="Times New Roman" w:hint="eastAsia"/>
                <w:sz w:val="28"/>
                <w:szCs w:val="28"/>
              </w:rPr>
              <w:t xml:space="preserve">  </w:t>
            </w:r>
            <w:r w:rsidRPr="00866193">
              <w:rPr>
                <w:rFonts w:ascii="Times New Roman" w:eastAsia="仿宋" w:hAnsi="Times New Roman" w:cs="Times New Roman"/>
                <w:sz w:val="28"/>
                <w:szCs w:val="28"/>
              </w:rPr>
              <w:t>晋</w:t>
            </w:r>
          </w:p>
        </w:tc>
        <w:tc>
          <w:tcPr>
            <w:tcW w:w="4786"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广州和睦家医院</w:t>
            </w:r>
          </w:p>
        </w:tc>
        <w:tc>
          <w:tcPr>
            <w:tcW w:w="2583" w:type="dxa"/>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副主任药师</w:t>
            </w:r>
          </w:p>
        </w:tc>
      </w:tr>
      <w:tr w:rsidR="0016149F" w:rsidRPr="00866193" w:rsidTr="00DE1B34">
        <w:trPr>
          <w:trHeight w:val="113"/>
        </w:trPr>
        <w:tc>
          <w:tcPr>
            <w:tcW w:w="1701"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李亦蕾</w:t>
            </w:r>
          </w:p>
        </w:tc>
        <w:tc>
          <w:tcPr>
            <w:tcW w:w="4786"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南方医科大学南方医院</w:t>
            </w:r>
          </w:p>
        </w:tc>
        <w:tc>
          <w:tcPr>
            <w:tcW w:w="2583" w:type="dxa"/>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DE1B34">
        <w:trPr>
          <w:trHeight w:val="113"/>
        </w:trPr>
        <w:tc>
          <w:tcPr>
            <w:tcW w:w="1701"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刘</w:t>
            </w:r>
            <w:r>
              <w:rPr>
                <w:rFonts w:ascii="Times New Roman" w:eastAsia="仿宋" w:hAnsi="Times New Roman" w:cs="Times New Roman" w:hint="eastAsia"/>
                <w:sz w:val="28"/>
                <w:szCs w:val="28"/>
              </w:rPr>
              <w:t xml:space="preserve">  </w:t>
            </w:r>
            <w:r w:rsidRPr="00866193">
              <w:rPr>
                <w:rFonts w:ascii="Times New Roman" w:eastAsia="仿宋" w:hAnsi="Times New Roman" w:cs="Times New Roman"/>
                <w:sz w:val="28"/>
                <w:szCs w:val="28"/>
              </w:rPr>
              <w:t>韬</w:t>
            </w:r>
          </w:p>
        </w:tc>
        <w:tc>
          <w:tcPr>
            <w:tcW w:w="4786"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中山大学附属肿瘤医院</w:t>
            </w:r>
          </w:p>
        </w:tc>
        <w:tc>
          <w:tcPr>
            <w:tcW w:w="2583" w:type="dxa"/>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DE1B34">
        <w:trPr>
          <w:trHeight w:val="113"/>
        </w:trPr>
        <w:tc>
          <w:tcPr>
            <w:tcW w:w="1701"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李咏梅</w:t>
            </w:r>
          </w:p>
        </w:tc>
        <w:tc>
          <w:tcPr>
            <w:tcW w:w="4786"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广州医科大学附属第五医院</w:t>
            </w:r>
          </w:p>
        </w:tc>
        <w:tc>
          <w:tcPr>
            <w:tcW w:w="2583" w:type="dxa"/>
          </w:tcPr>
          <w:p w:rsidR="0016149F" w:rsidRPr="00866193" w:rsidRDefault="0016149F"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AF096C">
        <w:trPr>
          <w:trHeight w:val="113"/>
        </w:trPr>
        <w:tc>
          <w:tcPr>
            <w:tcW w:w="1701" w:type="dxa"/>
            <w:shd w:val="clear" w:color="auto" w:fill="auto"/>
            <w:noWrap/>
          </w:tcPr>
          <w:p w:rsidR="0016149F" w:rsidRPr="00866193" w:rsidRDefault="0016149F"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孙银香</w:t>
            </w:r>
          </w:p>
        </w:tc>
        <w:tc>
          <w:tcPr>
            <w:tcW w:w="4786" w:type="dxa"/>
            <w:shd w:val="clear" w:color="auto" w:fill="auto"/>
            <w:noWrap/>
          </w:tcPr>
          <w:p w:rsidR="0016149F" w:rsidRPr="00866193" w:rsidRDefault="0016149F"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珠海市人民医院</w:t>
            </w:r>
          </w:p>
        </w:tc>
        <w:tc>
          <w:tcPr>
            <w:tcW w:w="2583" w:type="dxa"/>
          </w:tcPr>
          <w:p w:rsidR="0016149F" w:rsidRPr="00866193" w:rsidRDefault="0016149F"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DE1B34">
        <w:trPr>
          <w:trHeight w:val="113"/>
        </w:trPr>
        <w:tc>
          <w:tcPr>
            <w:tcW w:w="1701"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唐洪梅</w:t>
            </w:r>
          </w:p>
        </w:tc>
        <w:tc>
          <w:tcPr>
            <w:tcW w:w="4786"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广州中医药大学第一附属医院</w:t>
            </w:r>
          </w:p>
        </w:tc>
        <w:tc>
          <w:tcPr>
            <w:tcW w:w="2583" w:type="dxa"/>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主任中药师</w:t>
            </w:r>
          </w:p>
        </w:tc>
      </w:tr>
      <w:tr w:rsidR="0016149F" w:rsidRPr="00866193" w:rsidTr="00DE1B34">
        <w:trPr>
          <w:trHeight w:val="113"/>
        </w:trPr>
        <w:tc>
          <w:tcPr>
            <w:tcW w:w="1701"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王</w:t>
            </w:r>
            <w:r>
              <w:rPr>
                <w:rFonts w:ascii="Times New Roman" w:eastAsia="仿宋" w:hAnsi="Times New Roman" w:cs="Times New Roman" w:hint="eastAsia"/>
                <w:sz w:val="28"/>
                <w:szCs w:val="28"/>
              </w:rPr>
              <w:t xml:space="preserve">  </w:t>
            </w:r>
            <w:r w:rsidRPr="00866193">
              <w:rPr>
                <w:rFonts w:ascii="Times New Roman" w:eastAsia="仿宋" w:hAnsi="Times New Roman" w:cs="Times New Roman"/>
                <w:sz w:val="28"/>
                <w:szCs w:val="28"/>
              </w:rPr>
              <w:t>勇</w:t>
            </w:r>
          </w:p>
        </w:tc>
        <w:tc>
          <w:tcPr>
            <w:tcW w:w="4786"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南方医科大学珠江医院</w:t>
            </w:r>
          </w:p>
        </w:tc>
        <w:tc>
          <w:tcPr>
            <w:tcW w:w="2583" w:type="dxa"/>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DE1B34">
        <w:trPr>
          <w:trHeight w:val="113"/>
        </w:trPr>
        <w:tc>
          <w:tcPr>
            <w:tcW w:w="1701"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王景浩</w:t>
            </w:r>
          </w:p>
        </w:tc>
        <w:tc>
          <w:tcPr>
            <w:tcW w:w="4786"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暨南大学附属第一医院</w:t>
            </w:r>
          </w:p>
        </w:tc>
        <w:tc>
          <w:tcPr>
            <w:tcW w:w="2583" w:type="dxa"/>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DE1B34">
        <w:trPr>
          <w:trHeight w:val="113"/>
        </w:trPr>
        <w:tc>
          <w:tcPr>
            <w:tcW w:w="1701" w:type="dxa"/>
            <w:shd w:val="clear" w:color="auto" w:fill="auto"/>
            <w:noWrap/>
          </w:tcPr>
          <w:p w:rsidR="0016149F" w:rsidRPr="00866193" w:rsidRDefault="0016149F"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lastRenderedPageBreak/>
              <w:t>魏</w:t>
            </w:r>
            <w:r>
              <w:rPr>
                <w:rFonts w:ascii="Times New Roman" w:eastAsia="仿宋" w:hAnsi="Times New Roman" w:cs="Times New Roman" w:hint="eastAsia"/>
                <w:sz w:val="28"/>
                <w:szCs w:val="28"/>
              </w:rPr>
              <w:t xml:space="preserve">  </w:t>
            </w:r>
            <w:r w:rsidRPr="00866193">
              <w:rPr>
                <w:rFonts w:ascii="Times New Roman" w:eastAsia="仿宋" w:hAnsi="Times New Roman" w:cs="Times New Roman"/>
                <w:sz w:val="28"/>
                <w:szCs w:val="28"/>
              </w:rPr>
              <w:t>理</w:t>
            </w:r>
          </w:p>
        </w:tc>
        <w:tc>
          <w:tcPr>
            <w:tcW w:w="4786" w:type="dxa"/>
            <w:shd w:val="clear" w:color="auto" w:fill="auto"/>
            <w:noWrap/>
          </w:tcPr>
          <w:p w:rsidR="0016149F" w:rsidRPr="00866193" w:rsidRDefault="0016149F"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广州医科大学附属第一医院</w:t>
            </w:r>
          </w:p>
        </w:tc>
        <w:tc>
          <w:tcPr>
            <w:tcW w:w="2583" w:type="dxa"/>
          </w:tcPr>
          <w:p w:rsidR="0016149F" w:rsidRPr="00866193" w:rsidRDefault="0016149F"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DE1B34">
        <w:trPr>
          <w:trHeight w:val="113"/>
        </w:trPr>
        <w:tc>
          <w:tcPr>
            <w:tcW w:w="1701"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王若伦</w:t>
            </w:r>
          </w:p>
        </w:tc>
        <w:tc>
          <w:tcPr>
            <w:tcW w:w="4786"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广州医科大学附属第二医院</w:t>
            </w:r>
          </w:p>
        </w:tc>
        <w:tc>
          <w:tcPr>
            <w:tcW w:w="2583" w:type="dxa"/>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DE1B34">
        <w:trPr>
          <w:trHeight w:val="113"/>
        </w:trPr>
        <w:tc>
          <w:tcPr>
            <w:tcW w:w="1701"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吴建龙</w:t>
            </w:r>
          </w:p>
        </w:tc>
        <w:tc>
          <w:tcPr>
            <w:tcW w:w="4786"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深圳市第二人民医院</w:t>
            </w:r>
          </w:p>
        </w:tc>
        <w:tc>
          <w:tcPr>
            <w:tcW w:w="2583" w:type="dxa"/>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516D5A">
        <w:trPr>
          <w:trHeight w:val="113"/>
        </w:trPr>
        <w:tc>
          <w:tcPr>
            <w:tcW w:w="1701" w:type="dxa"/>
            <w:shd w:val="clear" w:color="auto" w:fill="auto"/>
            <w:noWrap/>
          </w:tcPr>
          <w:p w:rsidR="0016149F" w:rsidRPr="00866193" w:rsidRDefault="0016149F" w:rsidP="007F4511">
            <w:pPr>
              <w:rPr>
                <w:rFonts w:ascii="Times New Roman" w:eastAsia="仿宋" w:hAnsi="Times New Roman" w:cs="Times New Roman"/>
                <w:sz w:val="28"/>
                <w:szCs w:val="28"/>
              </w:rPr>
            </w:pPr>
            <w:r w:rsidRPr="00866193">
              <w:rPr>
                <w:rFonts w:ascii="Times New Roman" w:eastAsia="仿宋" w:hAnsi="Times New Roman" w:cs="Times New Roman" w:hint="eastAsia"/>
                <w:sz w:val="28"/>
                <w:szCs w:val="28"/>
              </w:rPr>
              <w:t>伍</w:t>
            </w:r>
            <w:r w:rsidRPr="00866193">
              <w:rPr>
                <w:rFonts w:ascii="Times New Roman" w:eastAsia="仿宋" w:hAnsi="Times New Roman" w:cs="Times New Roman"/>
                <w:sz w:val="28"/>
                <w:szCs w:val="28"/>
              </w:rPr>
              <w:t>俊</w:t>
            </w:r>
            <w:r w:rsidR="007F4511">
              <w:rPr>
                <w:rFonts w:ascii="Times New Roman" w:eastAsia="仿宋" w:hAnsi="Times New Roman" w:cs="Times New Roman"/>
                <w:sz w:val="28"/>
                <w:szCs w:val="28"/>
              </w:rPr>
              <w:t>妍</w:t>
            </w:r>
          </w:p>
        </w:tc>
        <w:tc>
          <w:tcPr>
            <w:tcW w:w="4786" w:type="dxa"/>
            <w:shd w:val="clear" w:color="auto" w:fill="auto"/>
            <w:noWrap/>
          </w:tcPr>
          <w:p w:rsidR="0016149F" w:rsidRPr="00866193" w:rsidRDefault="0016149F"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中山大学孙逸仙纪念医院</w:t>
            </w:r>
          </w:p>
        </w:tc>
        <w:tc>
          <w:tcPr>
            <w:tcW w:w="2583" w:type="dxa"/>
          </w:tcPr>
          <w:p w:rsidR="0016149F" w:rsidRPr="00866193" w:rsidRDefault="0016149F"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DE1B34">
        <w:trPr>
          <w:trHeight w:val="113"/>
        </w:trPr>
        <w:tc>
          <w:tcPr>
            <w:tcW w:w="1701"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谢守霞</w:t>
            </w:r>
          </w:p>
        </w:tc>
        <w:tc>
          <w:tcPr>
            <w:tcW w:w="4786"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深圳市人民医院</w:t>
            </w:r>
          </w:p>
        </w:tc>
        <w:tc>
          <w:tcPr>
            <w:tcW w:w="2583" w:type="dxa"/>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AF096C">
        <w:trPr>
          <w:trHeight w:val="113"/>
        </w:trPr>
        <w:tc>
          <w:tcPr>
            <w:tcW w:w="1701" w:type="dxa"/>
            <w:shd w:val="clear" w:color="auto" w:fill="auto"/>
            <w:noWrap/>
          </w:tcPr>
          <w:p w:rsidR="0016149F" w:rsidRPr="00866193" w:rsidRDefault="0016149F"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喻珊珊</w:t>
            </w:r>
          </w:p>
        </w:tc>
        <w:tc>
          <w:tcPr>
            <w:tcW w:w="4786" w:type="dxa"/>
            <w:shd w:val="clear" w:color="auto" w:fill="auto"/>
            <w:noWrap/>
          </w:tcPr>
          <w:p w:rsidR="0016149F" w:rsidRPr="00866193" w:rsidRDefault="0016149F"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南方医科大学珠江医院</w:t>
            </w:r>
          </w:p>
        </w:tc>
        <w:tc>
          <w:tcPr>
            <w:tcW w:w="2583" w:type="dxa"/>
          </w:tcPr>
          <w:p w:rsidR="0016149F" w:rsidRPr="00866193" w:rsidRDefault="0016149F" w:rsidP="00AF096C">
            <w:pPr>
              <w:rPr>
                <w:rFonts w:ascii="Times New Roman" w:eastAsia="仿宋" w:hAnsi="Times New Roman" w:cs="Times New Roman"/>
                <w:sz w:val="28"/>
                <w:szCs w:val="28"/>
              </w:rPr>
            </w:pPr>
            <w:r w:rsidRPr="00866193">
              <w:rPr>
                <w:rFonts w:ascii="Times New Roman" w:eastAsia="仿宋" w:hAnsi="Times New Roman" w:cs="Times New Roman"/>
                <w:sz w:val="28"/>
                <w:szCs w:val="28"/>
              </w:rPr>
              <w:t>副主任药师</w:t>
            </w:r>
          </w:p>
        </w:tc>
      </w:tr>
      <w:tr w:rsidR="0016149F" w:rsidRPr="00866193" w:rsidTr="00DE1B34">
        <w:trPr>
          <w:trHeight w:val="113"/>
        </w:trPr>
        <w:tc>
          <w:tcPr>
            <w:tcW w:w="1701"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曾英彤</w:t>
            </w:r>
          </w:p>
        </w:tc>
        <w:tc>
          <w:tcPr>
            <w:tcW w:w="4786"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广东省人民医院</w:t>
            </w:r>
          </w:p>
        </w:tc>
        <w:tc>
          <w:tcPr>
            <w:tcW w:w="2583" w:type="dxa"/>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DE1B34">
        <w:trPr>
          <w:trHeight w:val="113"/>
        </w:trPr>
        <w:tc>
          <w:tcPr>
            <w:tcW w:w="1701"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张述耀</w:t>
            </w:r>
          </w:p>
        </w:tc>
        <w:tc>
          <w:tcPr>
            <w:tcW w:w="4786"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广州市红十字会医院</w:t>
            </w:r>
          </w:p>
        </w:tc>
        <w:tc>
          <w:tcPr>
            <w:tcW w:w="2583" w:type="dxa"/>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r w:rsidR="0016149F" w:rsidRPr="00866193" w:rsidTr="00DE1B34">
        <w:trPr>
          <w:trHeight w:val="113"/>
        </w:trPr>
        <w:tc>
          <w:tcPr>
            <w:tcW w:w="1701"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周本杰</w:t>
            </w:r>
          </w:p>
        </w:tc>
        <w:tc>
          <w:tcPr>
            <w:tcW w:w="4786" w:type="dxa"/>
            <w:shd w:val="clear" w:color="auto" w:fill="auto"/>
            <w:noWrap/>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中山大学</w:t>
            </w:r>
            <w:r w:rsidRPr="00866193">
              <w:rPr>
                <w:rFonts w:ascii="Times New Roman" w:eastAsia="仿宋" w:hAnsi="Times New Roman" w:cs="Times New Roman" w:hint="eastAsia"/>
                <w:sz w:val="28"/>
                <w:szCs w:val="28"/>
              </w:rPr>
              <w:t>附属</w:t>
            </w:r>
            <w:r w:rsidRPr="00866193">
              <w:rPr>
                <w:rFonts w:ascii="Times New Roman" w:eastAsia="仿宋" w:hAnsi="Times New Roman" w:cs="Times New Roman"/>
                <w:sz w:val="28"/>
                <w:szCs w:val="28"/>
              </w:rPr>
              <w:t>第七医院</w:t>
            </w:r>
          </w:p>
        </w:tc>
        <w:tc>
          <w:tcPr>
            <w:tcW w:w="2583" w:type="dxa"/>
          </w:tcPr>
          <w:p w:rsidR="0016149F" w:rsidRPr="00866193" w:rsidRDefault="0016149F"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主任药师</w:t>
            </w:r>
          </w:p>
        </w:tc>
      </w:tr>
    </w:tbl>
    <w:p w:rsidR="00DE1B34" w:rsidRPr="00866193" w:rsidRDefault="006876C9" w:rsidP="00DE1B34">
      <w:pPr>
        <w:rPr>
          <w:rFonts w:ascii="Times New Roman" w:eastAsia="仿宋" w:hAnsi="Times New Roman" w:cs="Times New Roman"/>
          <w:sz w:val="28"/>
          <w:szCs w:val="28"/>
        </w:rPr>
      </w:pPr>
      <w:r w:rsidRPr="00866193">
        <w:rPr>
          <w:rFonts w:ascii="Times New Roman" w:eastAsia="仿宋" w:hAnsi="Times New Roman" w:cs="Times New Roman"/>
          <w:sz w:val="28"/>
          <w:szCs w:val="28"/>
        </w:rPr>
        <w:t>郑锦坤</w:t>
      </w:r>
      <w:r w:rsidRPr="00866193">
        <w:rPr>
          <w:rFonts w:ascii="Times New Roman" w:eastAsia="仿宋" w:hAnsi="Times New Roman" w:cs="Times New Roman" w:hint="eastAsia"/>
          <w:sz w:val="28"/>
          <w:szCs w:val="28"/>
        </w:rPr>
        <w:t xml:space="preserve">      </w:t>
      </w:r>
      <w:r w:rsidRPr="00866193">
        <w:rPr>
          <w:rFonts w:ascii="Times New Roman" w:eastAsia="仿宋" w:hAnsi="Times New Roman" w:cs="Times New Roman" w:hint="eastAsia"/>
          <w:sz w:val="28"/>
          <w:szCs w:val="28"/>
        </w:rPr>
        <w:t>粤北人民医院</w:t>
      </w:r>
      <w:r w:rsidRPr="00866193">
        <w:rPr>
          <w:rFonts w:ascii="Times New Roman" w:eastAsia="仿宋" w:hAnsi="Times New Roman" w:cs="Times New Roman" w:hint="eastAsia"/>
          <w:sz w:val="28"/>
          <w:szCs w:val="28"/>
        </w:rPr>
        <w:t xml:space="preserve">                      </w:t>
      </w:r>
      <w:r w:rsidRPr="00866193">
        <w:rPr>
          <w:rFonts w:ascii="Times New Roman" w:eastAsia="仿宋" w:hAnsi="Times New Roman" w:cs="Times New Roman"/>
          <w:sz w:val="28"/>
          <w:szCs w:val="28"/>
        </w:rPr>
        <w:t>主任药师</w:t>
      </w:r>
    </w:p>
    <w:p w:rsidR="00551C2D" w:rsidRPr="00C8386E" w:rsidRDefault="00551C2D">
      <w:pPr>
        <w:jc w:val="left"/>
        <w:rPr>
          <w:rFonts w:ascii="Times New Roman" w:eastAsia="仿宋" w:hAnsi="Times New Roman" w:cs="Times New Roman"/>
          <w:color w:val="000000" w:themeColor="text1"/>
          <w:sz w:val="28"/>
          <w:szCs w:val="28"/>
        </w:rPr>
      </w:pPr>
    </w:p>
    <w:sectPr w:rsidR="00551C2D" w:rsidRPr="00C8386E" w:rsidSect="001D6BBE">
      <w:footerReference w:type="default" r:id="rId11"/>
      <w:pgSz w:w="11906" w:h="16838"/>
      <w:pgMar w:top="1440" w:right="1418" w:bottom="1440" w:left="1276" w:header="851" w:footer="992" w:gutter="0"/>
      <w:cols w:space="425"/>
      <w:docGrid w:type="lines" w:linePitch="39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4949" w:rsidRDefault="00394949">
      <w:r>
        <w:separator/>
      </w:r>
    </w:p>
  </w:endnote>
  <w:endnote w:type="continuationSeparator" w:id="0">
    <w:p w:rsidR="00394949" w:rsidRDefault="003949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8815476"/>
    </w:sdtPr>
    <w:sdtEndPr/>
    <w:sdtContent>
      <w:p w:rsidR="00DE1B34" w:rsidRDefault="00394949">
        <w:pPr>
          <w:pStyle w:val="a4"/>
          <w:jc w:val="center"/>
        </w:pPr>
        <w:r>
          <w:fldChar w:fldCharType="begin"/>
        </w:r>
        <w:r>
          <w:instrText>PAGE   \* MERGEFORMAT</w:instrText>
        </w:r>
        <w:r>
          <w:fldChar w:fldCharType="separate"/>
        </w:r>
        <w:r w:rsidR="007F4511" w:rsidRPr="007F4511">
          <w:rPr>
            <w:noProof/>
            <w:lang w:val="zh-CN"/>
          </w:rPr>
          <w:t>2</w:t>
        </w:r>
        <w:r>
          <w:rPr>
            <w:noProof/>
            <w:lang w:val="zh-CN"/>
          </w:rPr>
          <w:fldChar w:fldCharType="end"/>
        </w:r>
      </w:p>
    </w:sdtContent>
  </w:sdt>
  <w:p w:rsidR="00DE1B34" w:rsidRDefault="00DE1B3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4949" w:rsidRDefault="00394949">
      <w:r>
        <w:separator/>
      </w:r>
    </w:p>
  </w:footnote>
  <w:footnote w:type="continuationSeparator" w:id="0">
    <w:p w:rsidR="00394949" w:rsidRDefault="003949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F2C14A9"/>
    <w:multiLevelType w:val="multilevel"/>
    <w:tmpl w:val="A6E2A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7FA4D9B"/>
    <w:multiLevelType w:val="multilevel"/>
    <w:tmpl w:val="57FA4D9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99"/>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2"/>
  </w:compat>
  <w:docVars>
    <w:docVar w:name="commondata" w:val="eyJoZGlkIjoiMzUxNDIyZTk4MWQxOWYyZmIwYTI2N2FlY2QwNDdhZjkifQ=="/>
  </w:docVars>
  <w:rsids>
    <w:rsidRoot w:val="00D866F2"/>
    <w:rsid w:val="00000F92"/>
    <w:rsid w:val="000029BD"/>
    <w:rsid w:val="0000343D"/>
    <w:rsid w:val="00012DD3"/>
    <w:rsid w:val="00017A40"/>
    <w:rsid w:val="00027E13"/>
    <w:rsid w:val="000415AF"/>
    <w:rsid w:val="000416CE"/>
    <w:rsid w:val="00042FAF"/>
    <w:rsid w:val="000457B6"/>
    <w:rsid w:val="00052A50"/>
    <w:rsid w:val="00061469"/>
    <w:rsid w:val="00062A6C"/>
    <w:rsid w:val="00071A8C"/>
    <w:rsid w:val="00076986"/>
    <w:rsid w:val="0008431B"/>
    <w:rsid w:val="00086E7D"/>
    <w:rsid w:val="00087CAF"/>
    <w:rsid w:val="00093434"/>
    <w:rsid w:val="00095A11"/>
    <w:rsid w:val="000A4E24"/>
    <w:rsid w:val="000A5013"/>
    <w:rsid w:val="000B08DA"/>
    <w:rsid w:val="000B2231"/>
    <w:rsid w:val="000B2B70"/>
    <w:rsid w:val="000B4B01"/>
    <w:rsid w:val="000B517F"/>
    <w:rsid w:val="000C4894"/>
    <w:rsid w:val="000D165A"/>
    <w:rsid w:val="000D698D"/>
    <w:rsid w:val="000D7764"/>
    <w:rsid w:val="000E30FA"/>
    <w:rsid w:val="000E481F"/>
    <w:rsid w:val="000E6CF4"/>
    <w:rsid w:val="000F09A9"/>
    <w:rsid w:val="000F23DD"/>
    <w:rsid w:val="000F4348"/>
    <w:rsid w:val="000F4F0B"/>
    <w:rsid w:val="000F5109"/>
    <w:rsid w:val="000F5A5D"/>
    <w:rsid w:val="000F6803"/>
    <w:rsid w:val="000F68D7"/>
    <w:rsid w:val="000F712B"/>
    <w:rsid w:val="00102578"/>
    <w:rsid w:val="00102CA2"/>
    <w:rsid w:val="0010403D"/>
    <w:rsid w:val="00105D8A"/>
    <w:rsid w:val="0011128C"/>
    <w:rsid w:val="0012098C"/>
    <w:rsid w:val="00121E01"/>
    <w:rsid w:val="00125D2E"/>
    <w:rsid w:val="00135108"/>
    <w:rsid w:val="00142048"/>
    <w:rsid w:val="00144B0B"/>
    <w:rsid w:val="00145775"/>
    <w:rsid w:val="00146668"/>
    <w:rsid w:val="00146C15"/>
    <w:rsid w:val="00151152"/>
    <w:rsid w:val="0015284B"/>
    <w:rsid w:val="0015301C"/>
    <w:rsid w:val="0015665E"/>
    <w:rsid w:val="0016149F"/>
    <w:rsid w:val="00164A2C"/>
    <w:rsid w:val="00165C24"/>
    <w:rsid w:val="001719BC"/>
    <w:rsid w:val="00173231"/>
    <w:rsid w:val="001745E9"/>
    <w:rsid w:val="00176F80"/>
    <w:rsid w:val="00180BBB"/>
    <w:rsid w:val="00181619"/>
    <w:rsid w:val="00193EF1"/>
    <w:rsid w:val="0019469C"/>
    <w:rsid w:val="0019593F"/>
    <w:rsid w:val="001A2072"/>
    <w:rsid w:val="001A239D"/>
    <w:rsid w:val="001A439A"/>
    <w:rsid w:val="001A7EDB"/>
    <w:rsid w:val="001B62A0"/>
    <w:rsid w:val="001B62E0"/>
    <w:rsid w:val="001C063F"/>
    <w:rsid w:val="001C2B07"/>
    <w:rsid w:val="001D0681"/>
    <w:rsid w:val="001D2E5A"/>
    <w:rsid w:val="001D354A"/>
    <w:rsid w:val="001D3957"/>
    <w:rsid w:val="001D4790"/>
    <w:rsid w:val="001D4B57"/>
    <w:rsid w:val="001D6BBE"/>
    <w:rsid w:val="001E28C1"/>
    <w:rsid w:val="001E2A73"/>
    <w:rsid w:val="001E304B"/>
    <w:rsid w:val="001E5A0F"/>
    <w:rsid w:val="001F12F4"/>
    <w:rsid w:val="001F32FD"/>
    <w:rsid w:val="001F4B11"/>
    <w:rsid w:val="0020436B"/>
    <w:rsid w:val="002054D5"/>
    <w:rsid w:val="00207F5A"/>
    <w:rsid w:val="00210259"/>
    <w:rsid w:val="00217D01"/>
    <w:rsid w:val="0022018E"/>
    <w:rsid w:val="00220638"/>
    <w:rsid w:val="00220D08"/>
    <w:rsid w:val="002216E9"/>
    <w:rsid w:val="00234ECF"/>
    <w:rsid w:val="002354D0"/>
    <w:rsid w:val="0023668B"/>
    <w:rsid w:val="002412FC"/>
    <w:rsid w:val="00242582"/>
    <w:rsid w:val="002430E4"/>
    <w:rsid w:val="00244EE2"/>
    <w:rsid w:val="00251CC3"/>
    <w:rsid w:val="0025493C"/>
    <w:rsid w:val="00263E11"/>
    <w:rsid w:val="002645D4"/>
    <w:rsid w:val="002655BF"/>
    <w:rsid w:val="00274729"/>
    <w:rsid w:val="002831A1"/>
    <w:rsid w:val="00283371"/>
    <w:rsid w:val="0028544A"/>
    <w:rsid w:val="00290C55"/>
    <w:rsid w:val="00294478"/>
    <w:rsid w:val="00297504"/>
    <w:rsid w:val="002A26FF"/>
    <w:rsid w:val="002A3A10"/>
    <w:rsid w:val="002A5FBF"/>
    <w:rsid w:val="002B3F0E"/>
    <w:rsid w:val="002B4E65"/>
    <w:rsid w:val="002B62FE"/>
    <w:rsid w:val="002B7DA1"/>
    <w:rsid w:val="002C621A"/>
    <w:rsid w:val="002C7E30"/>
    <w:rsid w:val="002D59C3"/>
    <w:rsid w:val="002D7E0B"/>
    <w:rsid w:val="002E0E4B"/>
    <w:rsid w:val="002E0E64"/>
    <w:rsid w:val="002E48B2"/>
    <w:rsid w:val="002E5B26"/>
    <w:rsid w:val="002F001D"/>
    <w:rsid w:val="002F1568"/>
    <w:rsid w:val="002F2BEC"/>
    <w:rsid w:val="002F31C9"/>
    <w:rsid w:val="002F603D"/>
    <w:rsid w:val="002F7EB5"/>
    <w:rsid w:val="003020E8"/>
    <w:rsid w:val="0030575D"/>
    <w:rsid w:val="00306002"/>
    <w:rsid w:val="003112B7"/>
    <w:rsid w:val="00311D31"/>
    <w:rsid w:val="003235C7"/>
    <w:rsid w:val="00324402"/>
    <w:rsid w:val="00324D1A"/>
    <w:rsid w:val="00325D13"/>
    <w:rsid w:val="003261C5"/>
    <w:rsid w:val="00332C0B"/>
    <w:rsid w:val="00334313"/>
    <w:rsid w:val="0034213A"/>
    <w:rsid w:val="00342F02"/>
    <w:rsid w:val="0034365F"/>
    <w:rsid w:val="0034539B"/>
    <w:rsid w:val="00346818"/>
    <w:rsid w:val="00347D5F"/>
    <w:rsid w:val="00350959"/>
    <w:rsid w:val="003528D5"/>
    <w:rsid w:val="0036012F"/>
    <w:rsid w:val="0036101F"/>
    <w:rsid w:val="00361EB5"/>
    <w:rsid w:val="00364042"/>
    <w:rsid w:val="003648C8"/>
    <w:rsid w:val="00366C36"/>
    <w:rsid w:val="0037032E"/>
    <w:rsid w:val="00373141"/>
    <w:rsid w:val="003858BA"/>
    <w:rsid w:val="003865C6"/>
    <w:rsid w:val="00391832"/>
    <w:rsid w:val="00392FC2"/>
    <w:rsid w:val="0039345D"/>
    <w:rsid w:val="00394949"/>
    <w:rsid w:val="003A211E"/>
    <w:rsid w:val="003B335F"/>
    <w:rsid w:val="003B3803"/>
    <w:rsid w:val="003B7148"/>
    <w:rsid w:val="003C15D6"/>
    <w:rsid w:val="003C2B80"/>
    <w:rsid w:val="003C62E6"/>
    <w:rsid w:val="003D23C5"/>
    <w:rsid w:val="003D4941"/>
    <w:rsid w:val="003E1927"/>
    <w:rsid w:val="003E22F3"/>
    <w:rsid w:val="003E4082"/>
    <w:rsid w:val="003E55B1"/>
    <w:rsid w:val="003E5735"/>
    <w:rsid w:val="003F13F2"/>
    <w:rsid w:val="003F1B6F"/>
    <w:rsid w:val="003F2AD3"/>
    <w:rsid w:val="003F5E52"/>
    <w:rsid w:val="003F6F9A"/>
    <w:rsid w:val="00401434"/>
    <w:rsid w:val="0040637F"/>
    <w:rsid w:val="0040786C"/>
    <w:rsid w:val="00411CFE"/>
    <w:rsid w:val="004174A3"/>
    <w:rsid w:val="00417F6F"/>
    <w:rsid w:val="00421000"/>
    <w:rsid w:val="00432323"/>
    <w:rsid w:val="0043282F"/>
    <w:rsid w:val="004338EA"/>
    <w:rsid w:val="00443BF0"/>
    <w:rsid w:val="004452E1"/>
    <w:rsid w:val="00447F37"/>
    <w:rsid w:val="0045401B"/>
    <w:rsid w:val="004547EB"/>
    <w:rsid w:val="00454920"/>
    <w:rsid w:val="00454D52"/>
    <w:rsid w:val="00456F87"/>
    <w:rsid w:val="004600CB"/>
    <w:rsid w:val="00460B00"/>
    <w:rsid w:val="004612C3"/>
    <w:rsid w:val="00476303"/>
    <w:rsid w:val="00476422"/>
    <w:rsid w:val="0047742E"/>
    <w:rsid w:val="00480D10"/>
    <w:rsid w:val="004826F2"/>
    <w:rsid w:val="004846CD"/>
    <w:rsid w:val="0048488A"/>
    <w:rsid w:val="004911EA"/>
    <w:rsid w:val="004925C6"/>
    <w:rsid w:val="00493EED"/>
    <w:rsid w:val="00497290"/>
    <w:rsid w:val="00497FC9"/>
    <w:rsid w:val="004A2F44"/>
    <w:rsid w:val="004A733C"/>
    <w:rsid w:val="004A78D8"/>
    <w:rsid w:val="004B4120"/>
    <w:rsid w:val="004C0DAE"/>
    <w:rsid w:val="004C5AA0"/>
    <w:rsid w:val="004C5BF4"/>
    <w:rsid w:val="004C78F2"/>
    <w:rsid w:val="004E2DCC"/>
    <w:rsid w:val="004E58DA"/>
    <w:rsid w:val="004E5F60"/>
    <w:rsid w:val="004E6120"/>
    <w:rsid w:val="004F1849"/>
    <w:rsid w:val="004F35B6"/>
    <w:rsid w:val="00502CF8"/>
    <w:rsid w:val="00505B15"/>
    <w:rsid w:val="00512081"/>
    <w:rsid w:val="00512F04"/>
    <w:rsid w:val="00514B55"/>
    <w:rsid w:val="00514B9C"/>
    <w:rsid w:val="00516354"/>
    <w:rsid w:val="00520DF9"/>
    <w:rsid w:val="005240F4"/>
    <w:rsid w:val="005244B4"/>
    <w:rsid w:val="0052518B"/>
    <w:rsid w:val="00526357"/>
    <w:rsid w:val="005376E7"/>
    <w:rsid w:val="005418AE"/>
    <w:rsid w:val="005419CC"/>
    <w:rsid w:val="00542ABA"/>
    <w:rsid w:val="0054333A"/>
    <w:rsid w:val="005502EF"/>
    <w:rsid w:val="00551C2D"/>
    <w:rsid w:val="00552BF1"/>
    <w:rsid w:val="005620E2"/>
    <w:rsid w:val="00567643"/>
    <w:rsid w:val="00570028"/>
    <w:rsid w:val="00570D72"/>
    <w:rsid w:val="00575BE1"/>
    <w:rsid w:val="00576EBA"/>
    <w:rsid w:val="0059300A"/>
    <w:rsid w:val="00596302"/>
    <w:rsid w:val="005A27BB"/>
    <w:rsid w:val="005A3EC6"/>
    <w:rsid w:val="005A6F40"/>
    <w:rsid w:val="005B60DA"/>
    <w:rsid w:val="005B73DD"/>
    <w:rsid w:val="005C0773"/>
    <w:rsid w:val="005C253B"/>
    <w:rsid w:val="005C5E77"/>
    <w:rsid w:val="005D1D79"/>
    <w:rsid w:val="005D284C"/>
    <w:rsid w:val="005D4E74"/>
    <w:rsid w:val="005D629E"/>
    <w:rsid w:val="005D6BF5"/>
    <w:rsid w:val="005E03C6"/>
    <w:rsid w:val="005E35C1"/>
    <w:rsid w:val="005E3A34"/>
    <w:rsid w:val="006068A4"/>
    <w:rsid w:val="00607CE1"/>
    <w:rsid w:val="00613CE6"/>
    <w:rsid w:val="00617DAA"/>
    <w:rsid w:val="00634441"/>
    <w:rsid w:val="006379B0"/>
    <w:rsid w:val="00650FC4"/>
    <w:rsid w:val="0065106A"/>
    <w:rsid w:val="00651F8F"/>
    <w:rsid w:val="00661D20"/>
    <w:rsid w:val="00664D85"/>
    <w:rsid w:val="00671A56"/>
    <w:rsid w:val="00673446"/>
    <w:rsid w:val="0068079A"/>
    <w:rsid w:val="006829CE"/>
    <w:rsid w:val="00683C80"/>
    <w:rsid w:val="00683FD9"/>
    <w:rsid w:val="00684259"/>
    <w:rsid w:val="006869EF"/>
    <w:rsid w:val="00686F1F"/>
    <w:rsid w:val="006876C9"/>
    <w:rsid w:val="006914C2"/>
    <w:rsid w:val="006929D0"/>
    <w:rsid w:val="00695926"/>
    <w:rsid w:val="00696DC6"/>
    <w:rsid w:val="006A478D"/>
    <w:rsid w:val="006A7310"/>
    <w:rsid w:val="006B1E6E"/>
    <w:rsid w:val="006B307A"/>
    <w:rsid w:val="006B3D96"/>
    <w:rsid w:val="006C1B2D"/>
    <w:rsid w:val="006C237A"/>
    <w:rsid w:val="006C2DAD"/>
    <w:rsid w:val="006C3345"/>
    <w:rsid w:val="006C4FD6"/>
    <w:rsid w:val="006C57C1"/>
    <w:rsid w:val="006D203C"/>
    <w:rsid w:val="006D4CA6"/>
    <w:rsid w:val="006D7D5B"/>
    <w:rsid w:val="006E0489"/>
    <w:rsid w:val="006E1AE1"/>
    <w:rsid w:val="006E4856"/>
    <w:rsid w:val="006F0D68"/>
    <w:rsid w:val="006F13CF"/>
    <w:rsid w:val="006F48AB"/>
    <w:rsid w:val="006F4907"/>
    <w:rsid w:val="006F52EC"/>
    <w:rsid w:val="006F634D"/>
    <w:rsid w:val="006F726A"/>
    <w:rsid w:val="007029B2"/>
    <w:rsid w:val="007040F9"/>
    <w:rsid w:val="00726F90"/>
    <w:rsid w:val="007321E5"/>
    <w:rsid w:val="00733007"/>
    <w:rsid w:val="00734F5A"/>
    <w:rsid w:val="00740798"/>
    <w:rsid w:val="00740AD6"/>
    <w:rsid w:val="00754958"/>
    <w:rsid w:val="00755D98"/>
    <w:rsid w:val="007571D8"/>
    <w:rsid w:val="00760C1A"/>
    <w:rsid w:val="00763816"/>
    <w:rsid w:val="0077291C"/>
    <w:rsid w:val="007907C9"/>
    <w:rsid w:val="007947AA"/>
    <w:rsid w:val="00795A24"/>
    <w:rsid w:val="007977F5"/>
    <w:rsid w:val="007A6972"/>
    <w:rsid w:val="007B1EFA"/>
    <w:rsid w:val="007B23BE"/>
    <w:rsid w:val="007B5234"/>
    <w:rsid w:val="007B7145"/>
    <w:rsid w:val="007C1DAE"/>
    <w:rsid w:val="007C4CCC"/>
    <w:rsid w:val="007C7C5B"/>
    <w:rsid w:val="007D1667"/>
    <w:rsid w:val="007D24EF"/>
    <w:rsid w:val="007D27EC"/>
    <w:rsid w:val="007D2934"/>
    <w:rsid w:val="007D4367"/>
    <w:rsid w:val="007D7D3C"/>
    <w:rsid w:val="007E09D3"/>
    <w:rsid w:val="007E0C0D"/>
    <w:rsid w:val="007E6185"/>
    <w:rsid w:val="007F26AE"/>
    <w:rsid w:val="007F4511"/>
    <w:rsid w:val="007F543F"/>
    <w:rsid w:val="007F6408"/>
    <w:rsid w:val="007F6D39"/>
    <w:rsid w:val="007F7CCD"/>
    <w:rsid w:val="00802603"/>
    <w:rsid w:val="00813610"/>
    <w:rsid w:val="008139E9"/>
    <w:rsid w:val="0081457F"/>
    <w:rsid w:val="00817854"/>
    <w:rsid w:val="00817CEE"/>
    <w:rsid w:val="008206AB"/>
    <w:rsid w:val="00823179"/>
    <w:rsid w:val="00824138"/>
    <w:rsid w:val="00825715"/>
    <w:rsid w:val="00827643"/>
    <w:rsid w:val="00827FA0"/>
    <w:rsid w:val="0083097B"/>
    <w:rsid w:val="00835249"/>
    <w:rsid w:val="00850828"/>
    <w:rsid w:val="00851E86"/>
    <w:rsid w:val="00852992"/>
    <w:rsid w:val="00852E67"/>
    <w:rsid w:val="0085488D"/>
    <w:rsid w:val="00860B39"/>
    <w:rsid w:val="00860ECC"/>
    <w:rsid w:val="0086565E"/>
    <w:rsid w:val="00866193"/>
    <w:rsid w:val="008669EC"/>
    <w:rsid w:val="00871A7A"/>
    <w:rsid w:val="00875F25"/>
    <w:rsid w:val="008760D9"/>
    <w:rsid w:val="00882838"/>
    <w:rsid w:val="00883D80"/>
    <w:rsid w:val="0088575F"/>
    <w:rsid w:val="00886F65"/>
    <w:rsid w:val="008877A4"/>
    <w:rsid w:val="0088793C"/>
    <w:rsid w:val="00891EF9"/>
    <w:rsid w:val="00892402"/>
    <w:rsid w:val="00894665"/>
    <w:rsid w:val="0089588A"/>
    <w:rsid w:val="008975C2"/>
    <w:rsid w:val="008A1F67"/>
    <w:rsid w:val="008A6751"/>
    <w:rsid w:val="008B0C4C"/>
    <w:rsid w:val="008B1818"/>
    <w:rsid w:val="008B206F"/>
    <w:rsid w:val="008B33BE"/>
    <w:rsid w:val="008B7BCD"/>
    <w:rsid w:val="008C7FD4"/>
    <w:rsid w:val="008D1411"/>
    <w:rsid w:val="008D38E9"/>
    <w:rsid w:val="008D76E8"/>
    <w:rsid w:val="008E4104"/>
    <w:rsid w:val="008E5276"/>
    <w:rsid w:val="008E7F7A"/>
    <w:rsid w:val="00900D17"/>
    <w:rsid w:val="00902249"/>
    <w:rsid w:val="00902DEB"/>
    <w:rsid w:val="0091254C"/>
    <w:rsid w:val="009166FA"/>
    <w:rsid w:val="00924B94"/>
    <w:rsid w:val="0092599E"/>
    <w:rsid w:val="00925FE3"/>
    <w:rsid w:val="0093116E"/>
    <w:rsid w:val="00933C42"/>
    <w:rsid w:val="00935E64"/>
    <w:rsid w:val="00945E38"/>
    <w:rsid w:val="009539EC"/>
    <w:rsid w:val="00953F7C"/>
    <w:rsid w:val="009560F6"/>
    <w:rsid w:val="00963AF1"/>
    <w:rsid w:val="0096479B"/>
    <w:rsid w:val="009732BB"/>
    <w:rsid w:val="009755B7"/>
    <w:rsid w:val="009766B5"/>
    <w:rsid w:val="0097698F"/>
    <w:rsid w:val="00976AC9"/>
    <w:rsid w:val="009779DA"/>
    <w:rsid w:val="0098265D"/>
    <w:rsid w:val="00990B70"/>
    <w:rsid w:val="00990F99"/>
    <w:rsid w:val="00992B14"/>
    <w:rsid w:val="00996E26"/>
    <w:rsid w:val="009A6155"/>
    <w:rsid w:val="009A6C61"/>
    <w:rsid w:val="009A7762"/>
    <w:rsid w:val="009B2E8A"/>
    <w:rsid w:val="009B791F"/>
    <w:rsid w:val="009C0173"/>
    <w:rsid w:val="009C7737"/>
    <w:rsid w:val="009D179B"/>
    <w:rsid w:val="009D7BC8"/>
    <w:rsid w:val="009E18FB"/>
    <w:rsid w:val="009E2E12"/>
    <w:rsid w:val="009E50BA"/>
    <w:rsid w:val="009E698A"/>
    <w:rsid w:val="009E6A93"/>
    <w:rsid w:val="009F1309"/>
    <w:rsid w:val="009F465E"/>
    <w:rsid w:val="009F69B5"/>
    <w:rsid w:val="00A0438D"/>
    <w:rsid w:val="00A06EE2"/>
    <w:rsid w:val="00A219D1"/>
    <w:rsid w:val="00A24DF7"/>
    <w:rsid w:val="00A26F1D"/>
    <w:rsid w:val="00A30B85"/>
    <w:rsid w:val="00A34199"/>
    <w:rsid w:val="00A37377"/>
    <w:rsid w:val="00A37622"/>
    <w:rsid w:val="00A43C0D"/>
    <w:rsid w:val="00A476B2"/>
    <w:rsid w:val="00A57E53"/>
    <w:rsid w:val="00A61690"/>
    <w:rsid w:val="00A7307A"/>
    <w:rsid w:val="00A76DE2"/>
    <w:rsid w:val="00A82B33"/>
    <w:rsid w:val="00AA4C09"/>
    <w:rsid w:val="00AA5137"/>
    <w:rsid w:val="00AA55ED"/>
    <w:rsid w:val="00AA573E"/>
    <w:rsid w:val="00AA6CB9"/>
    <w:rsid w:val="00AB14AF"/>
    <w:rsid w:val="00AB1D40"/>
    <w:rsid w:val="00AB3774"/>
    <w:rsid w:val="00AB41D2"/>
    <w:rsid w:val="00AB4911"/>
    <w:rsid w:val="00AB4FDF"/>
    <w:rsid w:val="00AC1732"/>
    <w:rsid w:val="00AC3EAD"/>
    <w:rsid w:val="00AC647D"/>
    <w:rsid w:val="00AC65F2"/>
    <w:rsid w:val="00AC6CDD"/>
    <w:rsid w:val="00AD0600"/>
    <w:rsid w:val="00AD261B"/>
    <w:rsid w:val="00AE0BD9"/>
    <w:rsid w:val="00AE2A28"/>
    <w:rsid w:val="00AE5367"/>
    <w:rsid w:val="00AF43E0"/>
    <w:rsid w:val="00AF6360"/>
    <w:rsid w:val="00AF7CCA"/>
    <w:rsid w:val="00B040B4"/>
    <w:rsid w:val="00B051D4"/>
    <w:rsid w:val="00B06AC0"/>
    <w:rsid w:val="00B07EE7"/>
    <w:rsid w:val="00B1118F"/>
    <w:rsid w:val="00B169C0"/>
    <w:rsid w:val="00B17C38"/>
    <w:rsid w:val="00B23C37"/>
    <w:rsid w:val="00B24B3B"/>
    <w:rsid w:val="00B25F7E"/>
    <w:rsid w:val="00B31225"/>
    <w:rsid w:val="00B32EC4"/>
    <w:rsid w:val="00B339B1"/>
    <w:rsid w:val="00B34602"/>
    <w:rsid w:val="00B4087B"/>
    <w:rsid w:val="00B45F01"/>
    <w:rsid w:val="00B4732B"/>
    <w:rsid w:val="00B47354"/>
    <w:rsid w:val="00B47F46"/>
    <w:rsid w:val="00B524C9"/>
    <w:rsid w:val="00B60929"/>
    <w:rsid w:val="00B6227B"/>
    <w:rsid w:val="00B6424F"/>
    <w:rsid w:val="00B64337"/>
    <w:rsid w:val="00B65A1B"/>
    <w:rsid w:val="00B700FB"/>
    <w:rsid w:val="00B714D1"/>
    <w:rsid w:val="00B729F5"/>
    <w:rsid w:val="00B76FD1"/>
    <w:rsid w:val="00B77E36"/>
    <w:rsid w:val="00B9479A"/>
    <w:rsid w:val="00B9690E"/>
    <w:rsid w:val="00BA49D1"/>
    <w:rsid w:val="00BB35A6"/>
    <w:rsid w:val="00BB40CA"/>
    <w:rsid w:val="00BB5805"/>
    <w:rsid w:val="00BC36A9"/>
    <w:rsid w:val="00BC5B11"/>
    <w:rsid w:val="00BC5BAB"/>
    <w:rsid w:val="00BC64F1"/>
    <w:rsid w:val="00BC6EC3"/>
    <w:rsid w:val="00BD3597"/>
    <w:rsid w:val="00BD471A"/>
    <w:rsid w:val="00BD7253"/>
    <w:rsid w:val="00BE1FA0"/>
    <w:rsid w:val="00BE26F1"/>
    <w:rsid w:val="00BF0459"/>
    <w:rsid w:val="00BF56F1"/>
    <w:rsid w:val="00C01714"/>
    <w:rsid w:val="00C07AAE"/>
    <w:rsid w:val="00C12D78"/>
    <w:rsid w:val="00C133D3"/>
    <w:rsid w:val="00C13B64"/>
    <w:rsid w:val="00C142B7"/>
    <w:rsid w:val="00C15C77"/>
    <w:rsid w:val="00C2181E"/>
    <w:rsid w:val="00C2253B"/>
    <w:rsid w:val="00C22677"/>
    <w:rsid w:val="00C23BF6"/>
    <w:rsid w:val="00C36FCB"/>
    <w:rsid w:val="00C3780E"/>
    <w:rsid w:val="00C41DAC"/>
    <w:rsid w:val="00C431DE"/>
    <w:rsid w:val="00C4487B"/>
    <w:rsid w:val="00C54518"/>
    <w:rsid w:val="00C54C63"/>
    <w:rsid w:val="00C55356"/>
    <w:rsid w:val="00C556D3"/>
    <w:rsid w:val="00C57BAC"/>
    <w:rsid w:val="00C6213C"/>
    <w:rsid w:val="00C64338"/>
    <w:rsid w:val="00C66D9C"/>
    <w:rsid w:val="00C679A2"/>
    <w:rsid w:val="00C67E81"/>
    <w:rsid w:val="00C7730E"/>
    <w:rsid w:val="00C77AD8"/>
    <w:rsid w:val="00C80303"/>
    <w:rsid w:val="00C80829"/>
    <w:rsid w:val="00C8386E"/>
    <w:rsid w:val="00C839E4"/>
    <w:rsid w:val="00C83A36"/>
    <w:rsid w:val="00C8497E"/>
    <w:rsid w:val="00C867EF"/>
    <w:rsid w:val="00C87B45"/>
    <w:rsid w:val="00C939DA"/>
    <w:rsid w:val="00C96FF8"/>
    <w:rsid w:val="00CA4850"/>
    <w:rsid w:val="00CA7091"/>
    <w:rsid w:val="00CB0FD4"/>
    <w:rsid w:val="00CB2784"/>
    <w:rsid w:val="00CB3BC1"/>
    <w:rsid w:val="00CB5479"/>
    <w:rsid w:val="00CB7362"/>
    <w:rsid w:val="00CC0257"/>
    <w:rsid w:val="00CC1ED3"/>
    <w:rsid w:val="00CC4935"/>
    <w:rsid w:val="00CC6B78"/>
    <w:rsid w:val="00CD1298"/>
    <w:rsid w:val="00CD7786"/>
    <w:rsid w:val="00CE5C17"/>
    <w:rsid w:val="00CF0D03"/>
    <w:rsid w:val="00CF396F"/>
    <w:rsid w:val="00CF66B6"/>
    <w:rsid w:val="00D02329"/>
    <w:rsid w:val="00D02E97"/>
    <w:rsid w:val="00D06222"/>
    <w:rsid w:val="00D137C1"/>
    <w:rsid w:val="00D153A4"/>
    <w:rsid w:val="00D16F08"/>
    <w:rsid w:val="00D16F86"/>
    <w:rsid w:val="00D1742E"/>
    <w:rsid w:val="00D178BB"/>
    <w:rsid w:val="00D20064"/>
    <w:rsid w:val="00D2150B"/>
    <w:rsid w:val="00D2268E"/>
    <w:rsid w:val="00D23090"/>
    <w:rsid w:val="00D31873"/>
    <w:rsid w:val="00D3204D"/>
    <w:rsid w:val="00D33A44"/>
    <w:rsid w:val="00D33A65"/>
    <w:rsid w:val="00D358D0"/>
    <w:rsid w:val="00D44F5A"/>
    <w:rsid w:val="00D45455"/>
    <w:rsid w:val="00D50851"/>
    <w:rsid w:val="00D5219D"/>
    <w:rsid w:val="00D5569C"/>
    <w:rsid w:val="00D55E15"/>
    <w:rsid w:val="00D576E6"/>
    <w:rsid w:val="00D6237A"/>
    <w:rsid w:val="00D70288"/>
    <w:rsid w:val="00D73A2E"/>
    <w:rsid w:val="00D80366"/>
    <w:rsid w:val="00D82FD6"/>
    <w:rsid w:val="00D8414D"/>
    <w:rsid w:val="00D866F2"/>
    <w:rsid w:val="00D86A72"/>
    <w:rsid w:val="00D9080D"/>
    <w:rsid w:val="00D91CBD"/>
    <w:rsid w:val="00D94EB5"/>
    <w:rsid w:val="00DA302F"/>
    <w:rsid w:val="00DA371A"/>
    <w:rsid w:val="00DA4229"/>
    <w:rsid w:val="00DA44B8"/>
    <w:rsid w:val="00DA642E"/>
    <w:rsid w:val="00DA68FF"/>
    <w:rsid w:val="00DA6DE5"/>
    <w:rsid w:val="00DA7D88"/>
    <w:rsid w:val="00DA7EF2"/>
    <w:rsid w:val="00DB6FFC"/>
    <w:rsid w:val="00DC1E8B"/>
    <w:rsid w:val="00DC56C7"/>
    <w:rsid w:val="00DD0794"/>
    <w:rsid w:val="00DD4907"/>
    <w:rsid w:val="00DD68D6"/>
    <w:rsid w:val="00DE127C"/>
    <w:rsid w:val="00DE1B34"/>
    <w:rsid w:val="00DE5EE9"/>
    <w:rsid w:val="00DF2847"/>
    <w:rsid w:val="00DF37D0"/>
    <w:rsid w:val="00DF425E"/>
    <w:rsid w:val="00DF6215"/>
    <w:rsid w:val="00DF72F7"/>
    <w:rsid w:val="00E02CF0"/>
    <w:rsid w:val="00E039E6"/>
    <w:rsid w:val="00E05EF0"/>
    <w:rsid w:val="00E068A3"/>
    <w:rsid w:val="00E12D21"/>
    <w:rsid w:val="00E135DB"/>
    <w:rsid w:val="00E14199"/>
    <w:rsid w:val="00E1761C"/>
    <w:rsid w:val="00E20199"/>
    <w:rsid w:val="00E20BAF"/>
    <w:rsid w:val="00E22366"/>
    <w:rsid w:val="00E24E25"/>
    <w:rsid w:val="00E40456"/>
    <w:rsid w:val="00E43592"/>
    <w:rsid w:val="00E4387B"/>
    <w:rsid w:val="00E45765"/>
    <w:rsid w:val="00E5242F"/>
    <w:rsid w:val="00E61B65"/>
    <w:rsid w:val="00E61E5A"/>
    <w:rsid w:val="00E62219"/>
    <w:rsid w:val="00E63017"/>
    <w:rsid w:val="00E6482B"/>
    <w:rsid w:val="00E67A5D"/>
    <w:rsid w:val="00E7014B"/>
    <w:rsid w:val="00E72D95"/>
    <w:rsid w:val="00E758AD"/>
    <w:rsid w:val="00E77145"/>
    <w:rsid w:val="00E7758D"/>
    <w:rsid w:val="00E80872"/>
    <w:rsid w:val="00E81BA9"/>
    <w:rsid w:val="00E847F8"/>
    <w:rsid w:val="00E86E5D"/>
    <w:rsid w:val="00E90393"/>
    <w:rsid w:val="00E91068"/>
    <w:rsid w:val="00E91562"/>
    <w:rsid w:val="00E91A64"/>
    <w:rsid w:val="00E92147"/>
    <w:rsid w:val="00E932B7"/>
    <w:rsid w:val="00E972C6"/>
    <w:rsid w:val="00EA193A"/>
    <w:rsid w:val="00EA4D73"/>
    <w:rsid w:val="00EB1BA4"/>
    <w:rsid w:val="00EB29DE"/>
    <w:rsid w:val="00EB2A1D"/>
    <w:rsid w:val="00EB50A1"/>
    <w:rsid w:val="00EB672E"/>
    <w:rsid w:val="00EC0010"/>
    <w:rsid w:val="00EC2D8A"/>
    <w:rsid w:val="00EC3DA3"/>
    <w:rsid w:val="00EC483C"/>
    <w:rsid w:val="00EC677C"/>
    <w:rsid w:val="00EC6BCB"/>
    <w:rsid w:val="00EC7B6B"/>
    <w:rsid w:val="00ED1AF7"/>
    <w:rsid w:val="00ED1C5B"/>
    <w:rsid w:val="00ED2A15"/>
    <w:rsid w:val="00ED37FD"/>
    <w:rsid w:val="00ED6895"/>
    <w:rsid w:val="00ED7A91"/>
    <w:rsid w:val="00EE4617"/>
    <w:rsid w:val="00EE6D23"/>
    <w:rsid w:val="00EF225F"/>
    <w:rsid w:val="00EF54BE"/>
    <w:rsid w:val="00F0303A"/>
    <w:rsid w:val="00F05133"/>
    <w:rsid w:val="00F10BD4"/>
    <w:rsid w:val="00F134B7"/>
    <w:rsid w:val="00F208A9"/>
    <w:rsid w:val="00F23295"/>
    <w:rsid w:val="00F24824"/>
    <w:rsid w:val="00F41949"/>
    <w:rsid w:val="00F5006D"/>
    <w:rsid w:val="00F546A8"/>
    <w:rsid w:val="00F5555E"/>
    <w:rsid w:val="00F76476"/>
    <w:rsid w:val="00F76CA3"/>
    <w:rsid w:val="00F84B4B"/>
    <w:rsid w:val="00FA09E6"/>
    <w:rsid w:val="00FA2AA1"/>
    <w:rsid w:val="00FA351B"/>
    <w:rsid w:val="00FA4858"/>
    <w:rsid w:val="00FA4E15"/>
    <w:rsid w:val="00FA60F8"/>
    <w:rsid w:val="00FB252E"/>
    <w:rsid w:val="00FB25EC"/>
    <w:rsid w:val="00FB6D96"/>
    <w:rsid w:val="00FC0B38"/>
    <w:rsid w:val="00FC2090"/>
    <w:rsid w:val="00FC6C67"/>
    <w:rsid w:val="00FC7359"/>
    <w:rsid w:val="00FD0FC1"/>
    <w:rsid w:val="00FD185A"/>
    <w:rsid w:val="00FE139F"/>
    <w:rsid w:val="00FE4749"/>
    <w:rsid w:val="00FE4AB4"/>
    <w:rsid w:val="00FE6685"/>
    <w:rsid w:val="00FE6D02"/>
    <w:rsid w:val="00FF4004"/>
    <w:rsid w:val="1301077B"/>
    <w:rsid w:val="13C03E72"/>
    <w:rsid w:val="1E2309F7"/>
    <w:rsid w:val="30DF524D"/>
    <w:rsid w:val="376D5906"/>
    <w:rsid w:val="39F60E0F"/>
    <w:rsid w:val="496E5EEE"/>
    <w:rsid w:val="51F03939"/>
    <w:rsid w:val="5A1F678D"/>
    <w:rsid w:val="75B8040A"/>
    <w:rsid w:val="7CCB41F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BE76502-D58A-4298-8831-9E2A0F1F5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6BBE"/>
    <w:pPr>
      <w:widowControl w:val="0"/>
      <w:jc w:val="both"/>
    </w:pPr>
    <w:rPr>
      <w:rFonts w:asciiTheme="minorHAnsi" w:eastAsiaTheme="minorEastAsia" w:hAnsiTheme="minorHAnsi" w:cstheme="minorBidi"/>
      <w:kern w:val="2"/>
      <w:sz w:val="21"/>
      <w:szCs w:val="22"/>
    </w:rPr>
  </w:style>
  <w:style w:type="paragraph" w:styleId="3">
    <w:name w:val="heading 3"/>
    <w:basedOn w:val="a"/>
    <w:link w:val="3Char"/>
    <w:uiPriority w:val="9"/>
    <w:qFormat/>
    <w:rsid w:val="000D7764"/>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1D6BBE"/>
    <w:pPr>
      <w:jc w:val="left"/>
    </w:pPr>
  </w:style>
  <w:style w:type="paragraph" w:styleId="a4">
    <w:name w:val="footer"/>
    <w:basedOn w:val="a"/>
    <w:link w:val="Char0"/>
    <w:uiPriority w:val="99"/>
    <w:unhideWhenUsed/>
    <w:qFormat/>
    <w:rsid w:val="001D6BBE"/>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1D6BBE"/>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1D6BBE"/>
    <w:pPr>
      <w:widowControl/>
      <w:spacing w:before="100" w:beforeAutospacing="1" w:after="100" w:afterAutospacing="1"/>
      <w:jc w:val="left"/>
    </w:pPr>
    <w:rPr>
      <w:rFonts w:ascii="宋体" w:eastAsia="宋体" w:hAnsi="宋体" w:cs="宋体"/>
      <w:kern w:val="0"/>
      <w:sz w:val="24"/>
      <w:szCs w:val="24"/>
    </w:rPr>
  </w:style>
  <w:style w:type="paragraph" w:styleId="a7">
    <w:name w:val="annotation subject"/>
    <w:basedOn w:val="a3"/>
    <w:next w:val="a3"/>
    <w:link w:val="Char2"/>
    <w:uiPriority w:val="99"/>
    <w:semiHidden/>
    <w:unhideWhenUsed/>
    <w:rsid w:val="001D6BBE"/>
    <w:rPr>
      <w:b/>
      <w:bCs/>
    </w:rPr>
  </w:style>
  <w:style w:type="table" w:styleId="a8">
    <w:name w:val="Table Grid"/>
    <w:basedOn w:val="a1"/>
    <w:uiPriority w:val="39"/>
    <w:qFormat/>
    <w:rsid w:val="001D6BB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qFormat/>
    <w:rsid w:val="001D6BBE"/>
    <w:rPr>
      <w:color w:val="0563C1" w:themeColor="hyperlink"/>
      <w:u w:val="single"/>
    </w:rPr>
  </w:style>
  <w:style w:type="character" w:styleId="aa">
    <w:name w:val="annotation reference"/>
    <w:basedOn w:val="a0"/>
    <w:uiPriority w:val="99"/>
    <w:semiHidden/>
    <w:unhideWhenUsed/>
    <w:qFormat/>
    <w:rsid w:val="001D6BBE"/>
    <w:rPr>
      <w:sz w:val="21"/>
      <w:szCs w:val="21"/>
    </w:rPr>
  </w:style>
  <w:style w:type="character" w:customStyle="1" w:styleId="Char1">
    <w:name w:val="页眉 Char"/>
    <w:basedOn w:val="a0"/>
    <w:link w:val="a5"/>
    <w:uiPriority w:val="99"/>
    <w:qFormat/>
    <w:rsid w:val="001D6BBE"/>
    <w:rPr>
      <w:sz w:val="18"/>
      <w:szCs w:val="18"/>
    </w:rPr>
  </w:style>
  <w:style w:type="character" w:customStyle="1" w:styleId="Char0">
    <w:name w:val="页脚 Char"/>
    <w:basedOn w:val="a0"/>
    <w:link w:val="a4"/>
    <w:uiPriority w:val="99"/>
    <w:qFormat/>
    <w:rsid w:val="001D6BBE"/>
    <w:rPr>
      <w:sz w:val="18"/>
      <w:szCs w:val="18"/>
    </w:rPr>
  </w:style>
  <w:style w:type="paragraph" w:customStyle="1" w:styleId="1">
    <w:name w:val="列出段落1"/>
    <w:basedOn w:val="a"/>
    <w:uiPriority w:val="34"/>
    <w:qFormat/>
    <w:rsid w:val="001D6BBE"/>
    <w:pPr>
      <w:ind w:firstLineChars="200" w:firstLine="420"/>
    </w:pPr>
  </w:style>
  <w:style w:type="table" w:customStyle="1" w:styleId="51">
    <w:name w:val="无格式表格 51"/>
    <w:basedOn w:val="a1"/>
    <w:uiPriority w:val="45"/>
    <w:qFormat/>
    <w:rsid w:val="001D6BBE"/>
    <w:tblPr>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31">
    <w:name w:val="无格式表格 31"/>
    <w:basedOn w:val="a1"/>
    <w:uiPriority w:val="43"/>
    <w:qFormat/>
    <w:rsid w:val="001D6BBE"/>
    <w:tblPr>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1-31">
    <w:name w:val="网格表 1 浅色 - 着色 31"/>
    <w:basedOn w:val="a1"/>
    <w:uiPriority w:val="46"/>
    <w:qFormat/>
    <w:rsid w:val="001D6BBE"/>
    <w:tblPr>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21">
    <w:name w:val="无格式表格 21"/>
    <w:basedOn w:val="a1"/>
    <w:uiPriority w:val="42"/>
    <w:qFormat/>
    <w:rsid w:val="001D6BBE"/>
    <w:tblPr>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Normal">
    <w:name w:val="Table Normal"/>
    <w:unhideWhenUsed/>
    <w:qFormat/>
    <w:rsid w:val="001D6BBE"/>
    <w:rPr>
      <w:rFonts w:ascii="Arial" w:hAnsi="Arial" w:cs="Arial"/>
      <w:snapToGrid w:val="0"/>
      <w:color w:val="000000"/>
      <w:szCs w:val="21"/>
    </w:rPr>
    <w:tblPr>
      <w:tblCellMar>
        <w:top w:w="0" w:type="dxa"/>
        <w:left w:w="0" w:type="dxa"/>
        <w:bottom w:w="0" w:type="dxa"/>
        <w:right w:w="0" w:type="dxa"/>
      </w:tblCellMar>
    </w:tblPr>
  </w:style>
  <w:style w:type="character" w:customStyle="1" w:styleId="10">
    <w:name w:val="未处理的提及1"/>
    <w:basedOn w:val="a0"/>
    <w:uiPriority w:val="99"/>
    <w:unhideWhenUsed/>
    <w:rsid w:val="001D6BBE"/>
    <w:rPr>
      <w:color w:val="605E5C"/>
      <w:shd w:val="clear" w:color="auto" w:fill="E1DFDD"/>
    </w:rPr>
  </w:style>
  <w:style w:type="character" w:customStyle="1" w:styleId="Char">
    <w:name w:val="批注文字 Char"/>
    <w:basedOn w:val="a0"/>
    <w:link w:val="a3"/>
    <w:uiPriority w:val="99"/>
    <w:semiHidden/>
    <w:rsid w:val="001D6BBE"/>
    <w:rPr>
      <w:rFonts w:asciiTheme="minorHAnsi" w:eastAsiaTheme="minorEastAsia" w:hAnsiTheme="minorHAnsi" w:cstheme="minorBidi"/>
      <w:kern w:val="2"/>
      <w:sz w:val="21"/>
      <w:szCs w:val="22"/>
    </w:rPr>
  </w:style>
  <w:style w:type="character" w:customStyle="1" w:styleId="Char2">
    <w:name w:val="批注主题 Char"/>
    <w:basedOn w:val="Char"/>
    <w:link w:val="a7"/>
    <w:uiPriority w:val="99"/>
    <w:semiHidden/>
    <w:qFormat/>
    <w:rsid w:val="001D6BBE"/>
    <w:rPr>
      <w:rFonts w:asciiTheme="minorHAnsi" w:eastAsiaTheme="minorEastAsia" w:hAnsiTheme="minorHAnsi" w:cstheme="minorBidi"/>
      <w:b/>
      <w:bCs/>
      <w:kern w:val="2"/>
      <w:sz w:val="21"/>
      <w:szCs w:val="22"/>
    </w:rPr>
  </w:style>
  <w:style w:type="character" w:customStyle="1" w:styleId="2">
    <w:name w:val="未处理的提及2"/>
    <w:basedOn w:val="a0"/>
    <w:uiPriority w:val="99"/>
    <w:semiHidden/>
    <w:unhideWhenUsed/>
    <w:qFormat/>
    <w:rsid w:val="001D6BBE"/>
    <w:rPr>
      <w:color w:val="605E5C"/>
      <w:shd w:val="clear" w:color="auto" w:fill="E1DFDD"/>
    </w:rPr>
  </w:style>
  <w:style w:type="paragraph" w:styleId="ab">
    <w:name w:val="List Paragraph"/>
    <w:basedOn w:val="a"/>
    <w:uiPriority w:val="99"/>
    <w:qFormat/>
    <w:rsid w:val="001D6BBE"/>
    <w:pPr>
      <w:ind w:firstLineChars="200" w:firstLine="420"/>
    </w:pPr>
  </w:style>
  <w:style w:type="character" w:customStyle="1" w:styleId="30">
    <w:name w:val="未处理的提及3"/>
    <w:basedOn w:val="a0"/>
    <w:uiPriority w:val="99"/>
    <w:semiHidden/>
    <w:unhideWhenUsed/>
    <w:qFormat/>
    <w:rsid w:val="001D6BBE"/>
    <w:rPr>
      <w:color w:val="605E5C"/>
      <w:shd w:val="clear" w:color="auto" w:fill="E1DFDD"/>
    </w:rPr>
  </w:style>
  <w:style w:type="paragraph" w:customStyle="1" w:styleId="11">
    <w:name w:val="修订1"/>
    <w:hidden/>
    <w:uiPriority w:val="99"/>
    <w:semiHidden/>
    <w:rsid w:val="001D6BBE"/>
    <w:rPr>
      <w:rFonts w:asciiTheme="minorHAnsi" w:eastAsiaTheme="minorEastAsia" w:hAnsiTheme="minorHAnsi" w:cstheme="minorBidi"/>
      <w:kern w:val="2"/>
      <w:sz w:val="21"/>
      <w:szCs w:val="22"/>
    </w:rPr>
  </w:style>
  <w:style w:type="character" w:customStyle="1" w:styleId="3Char">
    <w:name w:val="标题 3 Char"/>
    <w:basedOn w:val="a0"/>
    <w:link w:val="3"/>
    <w:uiPriority w:val="9"/>
    <w:rsid w:val="000D7764"/>
    <w:rPr>
      <w:rFonts w:ascii="宋体" w:hAnsi="宋体" w:cs="宋体"/>
      <w:b/>
      <w:bCs/>
      <w:sz w:val="27"/>
      <w:szCs w:val="27"/>
    </w:rPr>
  </w:style>
  <w:style w:type="character" w:styleId="ac">
    <w:name w:val="Emphasis"/>
    <w:basedOn w:val="a0"/>
    <w:uiPriority w:val="20"/>
    <w:qFormat/>
    <w:rsid w:val="00460B0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855773">
      <w:bodyDiv w:val="1"/>
      <w:marLeft w:val="0"/>
      <w:marRight w:val="0"/>
      <w:marTop w:val="0"/>
      <w:marBottom w:val="0"/>
      <w:divBdr>
        <w:top w:val="none" w:sz="0" w:space="0" w:color="auto"/>
        <w:left w:val="none" w:sz="0" w:space="0" w:color="auto"/>
        <w:bottom w:val="none" w:sz="0" w:space="0" w:color="auto"/>
        <w:right w:val="none" w:sz="0" w:space="0" w:color="auto"/>
      </w:divBdr>
    </w:div>
    <w:div w:id="304699676">
      <w:bodyDiv w:val="1"/>
      <w:marLeft w:val="0"/>
      <w:marRight w:val="0"/>
      <w:marTop w:val="0"/>
      <w:marBottom w:val="0"/>
      <w:divBdr>
        <w:top w:val="none" w:sz="0" w:space="0" w:color="auto"/>
        <w:left w:val="none" w:sz="0" w:space="0" w:color="auto"/>
        <w:bottom w:val="none" w:sz="0" w:space="0" w:color="auto"/>
        <w:right w:val="none" w:sz="0" w:space="0" w:color="auto"/>
      </w:divBdr>
    </w:div>
    <w:div w:id="366637547">
      <w:bodyDiv w:val="1"/>
      <w:marLeft w:val="0"/>
      <w:marRight w:val="0"/>
      <w:marTop w:val="0"/>
      <w:marBottom w:val="0"/>
      <w:divBdr>
        <w:top w:val="none" w:sz="0" w:space="0" w:color="auto"/>
        <w:left w:val="none" w:sz="0" w:space="0" w:color="auto"/>
        <w:bottom w:val="none" w:sz="0" w:space="0" w:color="auto"/>
        <w:right w:val="none" w:sz="0" w:space="0" w:color="auto"/>
      </w:divBdr>
    </w:div>
    <w:div w:id="454714504">
      <w:bodyDiv w:val="1"/>
      <w:marLeft w:val="0"/>
      <w:marRight w:val="0"/>
      <w:marTop w:val="0"/>
      <w:marBottom w:val="0"/>
      <w:divBdr>
        <w:top w:val="none" w:sz="0" w:space="0" w:color="auto"/>
        <w:left w:val="none" w:sz="0" w:space="0" w:color="auto"/>
        <w:bottom w:val="none" w:sz="0" w:space="0" w:color="auto"/>
        <w:right w:val="none" w:sz="0" w:space="0" w:color="auto"/>
      </w:divBdr>
    </w:div>
    <w:div w:id="591012881">
      <w:bodyDiv w:val="1"/>
      <w:marLeft w:val="0"/>
      <w:marRight w:val="0"/>
      <w:marTop w:val="0"/>
      <w:marBottom w:val="0"/>
      <w:divBdr>
        <w:top w:val="none" w:sz="0" w:space="0" w:color="auto"/>
        <w:left w:val="none" w:sz="0" w:space="0" w:color="auto"/>
        <w:bottom w:val="none" w:sz="0" w:space="0" w:color="auto"/>
        <w:right w:val="none" w:sz="0" w:space="0" w:color="auto"/>
      </w:divBdr>
      <w:divsChild>
        <w:div w:id="337926978">
          <w:marLeft w:val="0"/>
          <w:marRight w:val="0"/>
          <w:marTop w:val="0"/>
          <w:marBottom w:val="0"/>
          <w:divBdr>
            <w:top w:val="none" w:sz="0" w:space="0" w:color="auto"/>
            <w:left w:val="none" w:sz="0" w:space="0" w:color="auto"/>
            <w:bottom w:val="none" w:sz="0" w:space="0" w:color="auto"/>
            <w:right w:val="none" w:sz="0" w:space="0" w:color="auto"/>
          </w:divBdr>
        </w:div>
        <w:div w:id="578908949">
          <w:marLeft w:val="0"/>
          <w:marRight w:val="0"/>
          <w:marTop w:val="0"/>
          <w:marBottom w:val="0"/>
          <w:divBdr>
            <w:top w:val="none" w:sz="0" w:space="0" w:color="auto"/>
            <w:left w:val="none" w:sz="0" w:space="0" w:color="auto"/>
            <w:bottom w:val="none" w:sz="0" w:space="0" w:color="auto"/>
            <w:right w:val="none" w:sz="0" w:space="0" w:color="auto"/>
          </w:divBdr>
        </w:div>
      </w:divsChild>
    </w:div>
    <w:div w:id="628515497">
      <w:bodyDiv w:val="1"/>
      <w:marLeft w:val="0"/>
      <w:marRight w:val="0"/>
      <w:marTop w:val="0"/>
      <w:marBottom w:val="0"/>
      <w:divBdr>
        <w:top w:val="none" w:sz="0" w:space="0" w:color="auto"/>
        <w:left w:val="none" w:sz="0" w:space="0" w:color="auto"/>
        <w:bottom w:val="none" w:sz="0" w:space="0" w:color="auto"/>
        <w:right w:val="none" w:sz="0" w:space="0" w:color="auto"/>
      </w:divBdr>
    </w:div>
    <w:div w:id="909534210">
      <w:bodyDiv w:val="1"/>
      <w:marLeft w:val="0"/>
      <w:marRight w:val="0"/>
      <w:marTop w:val="0"/>
      <w:marBottom w:val="0"/>
      <w:divBdr>
        <w:top w:val="none" w:sz="0" w:space="0" w:color="auto"/>
        <w:left w:val="none" w:sz="0" w:space="0" w:color="auto"/>
        <w:bottom w:val="none" w:sz="0" w:space="0" w:color="auto"/>
        <w:right w:val="none" w:sz="0" w:space="0" w:color="auto"/>
      </w:divBdr>
    </w:div>
    <w:div w:id="911622986">
      <w:bodyDiv w:val="1"/>
      <w:marLeft w:val="0"/>
      <w:marRight w:val="0"/>
      <w:marTop w:val="0"/>
      <w:marBottom w:val="0"/>
      <w:divBdr>
        <w:top w:val="none" w:sz="0" w:space="0" w:color="auto"/>
        <w:left w:val="none" w:sz="0" w:space="0" w:color="auto"/>
        <w:bottom w:val="none" w:sz="0" w:space="0" w:color="auto"/>
        <w:right w:val="none" w:sz="0" w:space="0" w:color="auto"/>
      </w:divBdr>
    </w:div>
    <w:div w:id="1133524624">
      <w:bodyDiv w:val="1"/>
      <w:marLeft w:val="0"/>
      <w:marRight w:val="0"/>
      <w:marTop w:val="0"/>
      <w:marBottom w:val="0"/>
      <w:divBdr>
        <w:top w:val="none" w:sz="0" w:space="0" w:color="auto"/>
        <w:left w:val="none" w:sz="0" w:space="0" w:color="auto"/>
        <w:bottom w:val="none" w:sz="0" w:space="0" w:color="auto"/>
        <w:right w:val="none" w:sz="0" w:space="0" w:color="auto"/>
      </w:divBdr>
      <w:divsChild>
        <w:div w:id="311252761">
          <w:marLeft w:val="0"/>
          <w:marRight w:val="0"/>
          <w:marTop w:val="0"/>
          <w:marBottom w:val="0"/>
          <w:divBdr>
            <w:top w:val="none" w:sz="0" w:space="0" w:color="auto"/>
            <w:left w:val="none" w:sz="0" w:space="0" w:color="auto"/>
            <w:bottom w:val="none" w:sz="0" w:space="0" w:color="auto"/>
            <w:right w:val="none" w:sz="0" w:space="0" w:color="auto"/>
          </w:divBdr>
        </w:div>
        <w:div w:id="253172627">
          <w:marLeft w:val="0"/>
          <w:marRight w:val="0"/>
          <w:marTop w:val="0"/>
          <w:marBottom w:val="0"/>
          <w:divBdr>
            <w:top w:val="none" w:sz="0" w:space="0" w:color="auto"/>
            <w:left w:val="none" w:sz="0" w:space="0" w:color="auto"/>
            <w:bottom w:val="none" w:sz="0" w:space="0" w:color="auto"/>
            <w:right w:val="none" w:sz="0" w:space="0" w:color="auto"/>
          </w:divBdr>
        </w:div>
        <w:div w:id="1518348920">
          <w:marLeft w:val="0"/>
          <w:marRight w:val="0"/>
          <w:marTop w:val="0"/>
          <w:marBottom w:val="0"/>
          <w:divBdr>
            <w:top w:val="none" w:sz="0" w:space="0" w:color="auto"/>
            <w:left w:val="none" w:sz="0" w:space="0" w:color="auto"/>
            <w:bottom w:val="none" w:sz="0" w:space="0" w:color="auto"/>
            <w:right w:val="none" w:sz="0" w:space="0" w:color="auto"/>
          </w:divBdr>
        </w:div>
      </w:divsChild>
    </w:div>
    <w:div w:id="1252619649">
      <w:bodyDiv w:val="1"/>
      <w:marLeft w:val="0"/>
      <w:marRight w:val="0"/>
      <w:marTop w:val="0"/>
      <w:marBottom w:val="0"/>
      <w:divBdr>
        <w:top w:val="none" w:sz="0" w:space="0" w:color="auto"/>
        <w:left w:val="none" w:sz="0" w:space="0" w:color="auto"/>
        <w:bottom w:val="none" w:sz="0" w:space="0" w:color="auto"/>
        <w:right w:val="none" w:sz="0" w:space="0" w:color="auto"/>
      </w:divBdr>
    </w:div>
    <w:div w:id="20091394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sjkw.hebei.gov.cn/zcfg2/380991.j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nmpa.gov.cn/xxgk/yjjsh/ywjjkx/20180904112301131.html" TargetMode="External"/><Relationship Id="rId4" Type="http://schemas.openxmlformats.org/officeDocument/2006/relationships/settings" Target="settings.xml"/><Relationship Id="rId9" Type="http://schemas.openxmlformats.org/officeDocument/2006/relationships/hyperlink" Target="https://www.nmpa.gov.cn/xxgk/ggtg/ypshmshxdgg/20140304143901471.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30BFEB-4F0E-45E4-A25F-059B84129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2064</TotalTime>
  <Pages>19</Pages>
  <Words>2359</Words>
  <Characters>13447</Characters>
  <Application>Microsoft Office Word</Application>
  <DocSecurity>0</DocSecurity>
  <Lines>112</Lines>
  <Paragraphs>31</Paragraphs>
  <ScaleCrop>false</ScaleCrop>
  <Company/>
  <LinksUpToDate>false</LinksUpToDate>
  <CharactersWithSpaces>15775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 Xiaozheng</dc:creator>
  <cp:lastModifiedBy>aa</cp:lastModifiedBy>
  <cp:revision>322</cp:revision>
  <dcterms:created xsi:type="dcterms:W3CDTF">2021-12-24T23:07:00Z</dcterms:created>
  <dcterms:modified xsi:type="dcterms:W3CDTF">2022-08-12T07:01:00Z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F2B2221124D048E3B4466210763AFE75</vt:lpwstr>
  </property>
</Properties>
</file>