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CCE8CF" w:themeColor="background1"/>
  <w:body>
    <w:p w:rsidR="00A50A8D" w:rsidRDefault="006D0C6D">
      <w:pPr>
        <w:jc w:val="center"/>
        <w:rPr>
          <w:rFonts w:ascii="宋体" w:eastAsia="宋体" w:hAnsi="宋体" w:cs="Times New Roman"/>
          <w:b/>
          <w:bCs/>
          <w:sz w:val="36"/>
          <w:szCs w:val="36"/>
        </w:rPr>
      </w:pPr>
      <w:r>
        <w:rPr>
          <w:rFonts w:ascii="宋体" w:eastAsia="宋体" w:hAnsi="宋体" w:cs="Times New Roman"/>
          <w:b/>
          <w:sz w:val="36"/>
          <w:szCs w:val="36"/>
        </w:rPr>
        <w:t>广东省区域性远程处方审核中心建设标准（试行）</w:t>
      </w:r>
    </w:p>
    <w:p w:rsidR="00A50A8D" w:rsidRDefault="00370804">
      <w:pPr>
        <w:jc w:val="center"/>
        <w:rPr>
          <w:rFonts w:ascii="Times New Roman" w:eastAsia="仿宋" w:hAnsi="Times New Roman" w:cs="Times New Roman" w:hint="eastAsia"/>
          <w:bCs/>
          <w:sz w:val="28"/>
          <w:szCs w:val="28"/>
        </w:rPr>
      </w:pPr>
      <w:r>
        <w:rPr>
          <w:rFonts w:ascii="Times New Roman" w:eastAsia="仿宋" w:hAnsi="Times New Roman" w:cs="Times New Roman"/>
          <w:bCs/>
          <w:sz w:val="28"/>
          <w:szCs w:val="28"/>
        </w:rPr>
        <w:t>（</w:t>
      </w:r>
      <w:r w:rsidR="006D0C6D">
        <w:rPr>
          <w:rFonts w:ascii="Times New Roman" w:eastAsia="仿宋" w:hAnsi="Times New Roman" w:cs="Times New Roman"/>
          <w:bCs/>
          <w:sz w:val="28"/>
          <w:szCs w:val="28"/>
        </w:rPr>
        <w:t>广东省药学会</w:t>
      </w:r>
      <w:r>
        <w:rPr>
          <w:rFonts w:ascii="Times New Roman" w:eastAsia="仿宋" w:hAnsi="Times New Roman" w:cs="Times New Roman" w:hint="eastAsia"/>
          <w:bCs/>
          <w:sz w:val="28"/>
          <w:szCs w:val="28"/>
        </w:rPr>
        <w:t>2022</w:t>
      </w:r>
      <w:r>
        <w:rPr>
          <w:rFonts w:ascii="Times New Roman" w:eastAsia="仿宋" w:hAnsi="Times New Roman" w:cs="Times New Roman" w:hint="eastAsia"/>
          <w:bCs/>
          <w:sz w:val="28"/>
          <w:szCs w:val="28"/>
        </w:rPr>
        <w:t>年</w:t>
      </w:r>
      <w:r>
        <w:rPr>
          <w:rFonts w:ascii="Times New Roman" w:eastAsia="仿宋" w:hAnsi="Times New Roman" w:cs="Times New Roman" w:hint="eastAsia"/>
          <w:bCs/>
          <w:sz w:val="28"/>
          <w:szCs w:val="28"/>
        </w:rPr>
        <w:t>11</w:t>
      </w:r>
      <w:r>
        <w:rPr>
          <w:rFonts w:ascii="Times New Roman" w:eastAsia="仿宋" w:hAnsi="Times New Roman" w:cs="Times New Roman" w:hint="eastAsia"/>
          <w:bCs/>
          <w:sz w:val="28"/>
          <w:szCs w:val="28"/>
        </w:rPr>
        <w:t>月</w:t>
      </w:r>
      <w:r>
        <w:rPr>
          <w:rFonts w:ascii="Times New Roman" w:eastAsia="仿宋" w:hAnsi="Times New Roman" w:cs="Times New Roman" w:hint="eastAsia"/>
          <w:bCs/>
          <w:sz w:val="28"/>
          <w:szCs w:val="28"/>
        </w:rPr>
        <w:t>23</w:t>
      </w:r>
      <w:r>
        <w:rPr>
          <w:rFonts w:ascii="Times New Roman" w:eastAsia="仿宋" w:hAnsi="Times New Roman" w:cs="Times New Roman" w:hint="eastAsia"/>
          <w:bCs/>
          <w:sz w:val="28"/>
          <w:szCs w:val="28"/>
        </w:rPr>
        <w:t>日发布）</w:t>
      </w:r>
      <w:bookmarkStart w:id="0" w:name="_GoBack"/>
      <w:bookmarkEnd w:id="0"/>
    </w:p>
    <w:p w:rsidR="00A50A8D" w:rsidRDefault="00A50A8D">
      <w:pPr>
        <w:ind w:firstLineChars="200" w:firstLine="560"/>
        <w:rPr>
          <w:rFonts w:ascii="Times New Roman" w:eastAsia="仿宋" w:hAnsi="Times New Roman" w:cs="Times New Roman"/>
          <w:bCs/>
          <w:sz w:val="28"/>
          <w:szCs w:val="28"/>
        </w:rPr>
      </w:pPr>
    </w:p>
    <w:p w:rsidR="00A50A8D" w:rsidRDefault="006D0C6D">
      <w:pPr>
        <w:ind w:firstLineChars="200" w:firstLine="560"/>
        <w:rPr>
          <w:rFonts w:ascii="Times New Roman" w:eastAsia="仿宋" w:hAnsi="Times New Roman" w:cs="Times New Roman"/>
          <w:bCs/>
          <w:sz w:val="28"/>
          <w:szCs w:val="28"/>
        </w:rPr>
      </w:pPr>
      <w:r>
        <w:rPr>
          <w:rFonts w:ascii="Times New Roman" w:eastAsia="仿宋" w:hAnsi="Times New Roman" w:cs="Times New Roman"/>
          <w:bCs/>
          <w:sz w:val="28"/>
          <w:szCs w:val="28"/>
        </w:rPr>
        <w:t>为推动区域性远程处方审核中心的标准化和规范化建设，促进优质药学资源下沉基层，提升区域</w:t>
      </w:r>
      <w:proofErr w:type="gramStart"/>
      <w:r>
        <w:rPr>
          <w:rFonts w:ascii="Times New Roman" w:eastAsia="仿宋" w:hAnsi="Times New Roman" w:cs="Times New Roman"/>
          <w:bCs/>
          <w:sz w:val="28"/>
          <w:szCs w:val="28"/>
        </w:rPr>
        <w:t>内基层</w:t>
      </w:r>
      <w:proofErr w:type="gramEnd"/>
      <w:r>
        <w:rPr>
          <w:rFonts w:ascii="Times New Roman" w:eastAsia="仿宋" w:hAnsi="Times New Roman" w:cs="Times New Roman"/>
          <w:bCs/>
          <w:sz w:val="28"/>
          <w:szCs w:val="28"/>
        </w:rPr>
        <w:t>医疗机构的处方合格率和临床合理用药水平，根据《医疗机构处方审核规范》（国卫办医发〔</w:t>
      </w:r>
      <w:r>
        <w:rPr>
          <w:rFonts w:ascii="Times New Roman" w:eastAsia="仿宋" w:hAnsi="Times New Roman" w:cs="Times New Roman"/>
          <w:bCs/>
          <w:sz w:val="28"/>
          <w:szCs w:val="28"/>
        </w:rPr>
        <w:t>2018</w:t>
      </w:r>
      <w:r>
        <w:rPr>
          <w:rFonts w:ascii="Times New Roman" w:eastAsia="仿宋" w:hAnsi="Times New Roman" w:cs="Times New Roman"/>
          <w:bCs/>
          <w:sz w:val="28"/>
          <w:szCs w:val="28"/>
        </w:rPr>
        <w:t>〕</w:t>
      </w:r>
      <w:r>
        <w:rPr>
          <w:rFonts w:ascii="Times New Roman" w:eastAsia="仿宋" w:hAnsi="Times New Roman" w:cs="Times New Roman"/>
          <w:bCs/>
          <w:sz w:val="28"/>
          <w:szCs w:val="28"/>
        </w:rPr>
        <w:t>14</w:t>
      </w:r>
      <w:r>
        <w:rPr>
          <w:rFonts w:ascii="Times New Roman" w:eastAsia="仿宋" w:hAnsi="Times New Roman" w:cs="Times New Roman"/>
          <w:bCs/>
          <w:sz w:val="28"/>
          <w:szCs w:val="28"/>
        </w:rPr>
        <w:t>号）、《医院处方点评管理规范（试行）》（卫</w:t>
      </w:r>
      <w:proofErr w:type="gramStart"/>
      <w:r>
        <w:rPr>
          <w:rFonts w:ascii="Times New Roman" w:eastAsia="仿宋" w:hAnsi="Times New Roman" w:cs="Times New Roman"/>
          <w:bCs/>
          <w:sz w:val="28"/>
          <w:szCs w:val="28"/>
        </w:rPr>
        <w:t>医</w:t>
      </w:r>
      <w:proofErr w:type="gramEnd"/>
      <w:r>
        <w:rPr>
          <w:rFonts w:ascii="Times New Roman" w:eastAsia="仿宋" w:hAnsi="Times New Roman" w:cs="Times New Roman"/>
          <w:bCs/>
          <w:sz w:val="28"/>
          <w:szCs w:val="28"/>
        </w:rPr>
        <w:t>管发〔</w:t>
      </w:r>
      <w:r>
        <w:rPr>
          <w:rFonts w:ascii="Times New Roman" w:eastAsia="仿宋" w:hAnsi="Times New Roman" w:cs="Times New Roman"/>
          <w:bCs/>
          <w:sz w:val="28"/>
          <w:szCs w:val="28"/>
        </w:rPr>
        <w:t>2010</w:t>
      </w:r>
      <w:r>
        <w:rPr>
          <w:rFonts w:ascii="Times New Roman" w:eastAsia="仿宋" w:hAnsi="Times New Roman" w:cs="Times New Roman"/>
          <w:bCs/>
          <w:sz w:val="28"/>
          <w:szCs w:val="28"/>
        </w:rPr>
        <w:t>〕</w:t>
      </w:r>
      <w:r>
        <w:rPr>
          <w:rFonts w:ascii="Times New Roman" w:eastAsia="仿宋" w:hAnsi="Times New Roman" w:cs="Times New Roman"/>
          <w:bCs/>
          <w:sz w:val="28"/>
          <w:szCs w:val="28"/>
        </w:rPr>
        <w:t>28</w:t>
      </w:r>
      <w:r>
        <w:rPr>
          <w:rFonts w:ascii="Times New Roman" w:eastAsia="仿宋" w:hAnsi="Times New Roman" w:cs="Times New Roman"/>
          <w:bCs/>
          <w:sz w:val="28"/>
          <w:szCs w:val="28"/>
        </w:rPr>
        <w:t>号）、《关于加强医疗机构药事管理促进合理用药的意见》（国卫</w:t>
      </w:r>
      <w:proofErr w:type="gramStart"/>
      <w:r>
        <w:rPr>
          <w:rFonts w:ascii="Times New Roman" w:eastAsia="仿宋" w:hAnsi="Times New Roman" w:cs="Times New Roman"/>
          <w:bCs/>
          <w:sz w:val="28"/>
          <w:szCs w:val="28"/>
        </w:rPr>
        <w:t>医</w:t>
      </w:r>
      <w:proofErr w:type="gramEnd"/>
      <w:r>
        <w:rPr>
          <w:rFonts w:ascii="Times New Roman" w:eastAsia="仿宋" w:hAnsi="Times New Roman" w:cs="Times New Roman"/>
          <w:bCs/>
          <w:sz w:val="28"/>
          <w:szCs w:val="28"/>
        </w:rPr>
        <w:t>发〔</w:t>
      </w:r>
      <w:r>
        <w:rPr>
          <w:rFonts w:ascii="Times New Roman" w:eastAsia="仿宋" w:hAnsi="Times New Roman" w:cs="Times New Roman"/>
          <w:bCs/>
          <w:sz w:val="28"/>
          <w:szCs w:val="28"/>
        </w:rPr>
        <w:t>2020</w:t>
      </w:r>
      <w:r>
        <w:rPr>
          <w:rFonts w:ascii="Times New Roman" w:eastAsia="仿宋" w:hAnsi="Times New Roman" w:cs="Times New Roman"/>
          <w:bCs/>
          <w:sz w:val="28"/>
          <w:szCs w:val="28"/>
        </w:rPr>
        <w:t>〕</w:t>
      </w:r>
      <w:r>
        <w:rPr>
          <w:rFonts w:ascii="Times New Roman" w:eastAsia="仿宋" w:hAnsi="Times New Roman" w:cs="Times New Roman"/>
          <w:bCs/>
          <w:sz w:val="28"/>
          <w:szCs w:val="28"/>
        </w:rPr>
        <w:t>2</w:t>
      </w:r>
      <w:r>
        <w:rPr>
          <w:rFonts w:ascii="Times New Roman" w:eastAsia="仿宋" w:hAnsi="Times New Roman" w:cs="Times New Roman"/>
          <w:bCs/>
          <w:sz w:val="28"/>
          <w:szCs w:val="28"/>
        </w:rPr>
        <w:t>号）、《关于加快药学服务高质量发展的意见》（国卫</w:t>
      </w:r>
      <w:proofErr w:type="gramStart"/>
      <w:r>
        <w:rPr>
          <w:rFonts w:ascii="Times New Roman" w:eastAsia="仿宋" w:hAnsi="Times New Roman" w:cs="Times New Roman"/>
          <w:bCs/>
          <w:sz w:val="28"/>
          <w:szCs w:val="28"/>
        </w:rPr>
        <w:t>医</w:t>
      </w:r>
      <w:proofErr w:type="gramEnd"/>
      <w:r>
        <w:rPr>
          <w:rFonts w:ascii="Times New Roman" w:eastAsia="仿宋" w:hAnsi="Times New Roman" w:cs="Times New Roman"/>
          <w:bCs/>
          <w:sz w:val="28"/>
          <w:szCs w:val="28"/>
        </w:rPr>
        <w:t>发〔</w:t>
      </w:r>
      <w:r>
        <w:rPr>
          <w:rFonts w:ascii="Times New Roman" w:eastAsia="仿宋" w:hAnsi="Times New Roman" w:cs="Times New Roman"/>
          <w:bCs/>
          <w:sz w:val="28"/>
          <w:szCs w:val="28"/>
        </w:rPr>
        <w:t>2018</w:t>
      </w:r>
      <w:r>
        <w:rPr>
          <w:rFonts w:ascii="Times New Roman" w:eastAsia="仿宋" w:hAnsi="Times New Roman" w:cs="Times New Roman"/>
          <w:bCs/>
          <w:sz w:val="28"/>
          <w:szCs w:val="28"/>
        </w:rPr>
        <w:t>〕</w:t>
      </w:r>
      <w:r>
        <w:rPr>
          <w:rFonts w:ascii="Times New Roman" w:eastAsia="仿宋" w:hAnsi="Times New Roman" w:cs="Times New Roman"/>
          <w:bCs/>
          <w:sz w:val="28"/>
          <w:szCs w:val="28"/>
        </w:rPr>
        <w:t>45</w:t>
      </w:r>
      <w:r>
        <w:rPr>
          <w:rFonts w:ascii="Times New Roman" w:eastAsia="仿宋" w:hAnsi="Times New Roman" w:cs="Times New Roman"/>
          <w:bCs/>
          <w:sz w:val="28"/>
          <w:szCs w:val="28"/>
        </w:rPr>
        <w:t>号）、《医疗机构药事管理规定》（卫</w:t>
      </w:r>
      <w:proofErr w:type="gramStart"/>
      <w:r>
        <w:rPr>
          <w:rFonts w:ascii="Times New Roman" w:eastAsia="仿宋" w:hAnsi="Times New Roman" w:cs="Times New Roman"/>
          <w:bCs/>
          <w:sz w:val="28"/>
          <w:szCs w:val="28"/>
        </w:rPr>
        <w:t>医</w:t>
      </w:r>
      <w:proofErr w:type="gramEnd"/>
      <w:r>
        <w:rPr>
          <w:rFonts w:ascii="Times New Roman" w:eastAsia="仿宋" w:hAnsi="Times New Roman" w:cs="Times New Roman"/>
          <w:bCs/>
          <w:sz w:val="28"/>
          <w:szCs w:val="28"/>
        </w:rPr>
        <w:t>政发〔</w:t>
      </w:r>
      <w:r>
        <w:rPr>
          <w:rFonts w:ascii="Times New Roman" w:eastAsia="仿宋" w:hAnsi="Times New Roman" w:cs="Times New Roman"/>
          <w:bCs/>
          <w:sz w:val="28"/>
          <w:szCs w:val="28"/>
        </w:rPr>
        <w:t>2011</w:t>
      </w:r>
      <w:r>
        <w:rPr>
          <w:rFonts w:ascii="Times New Roman" w:eastAsia="仿宋" w:hAnsi="Times New Roman" w:cs="Times New Roman"/>
          <w:bCs/>
          <w:sz w:val="28"/>
          <w:szCs w:val="28"/>
        </w:rPr>
        <w:t>〕</w:t>
      </w:r>
      <w:r>
        <w:rPr>
          <w:rFonts w:ascii="Times New Roman" w:eastAsia="仿宋" w:hAnsi="Times New Roman" w:cs="Times New Roman"/>
          <w:bCs/>
          <w:sz w:val="28"/>
          <w:szCs w:val="28"/>
        </w:rPr>
        <w:t>11</w:t>
      </w:r>
      <w:r>
        <w:rPr>
          <w:rFonts w:ascii="Times New Roman" w:eastAsia="仿宋" w:hAnsi="Times New Roman" w:cs="Times New Roman"/>
          <w:bCs/>
          <w:sz w:val="28"/>
          <w:szCs w:val="28"/>
        </w:rPr>
        <w:t>号）、《处方管理办法》（卫生部令第</w:t>
      </w:r>
      <w:r>
        <w:rPr>
          <w:rFonts w:ascii="Times New Roman" w:eastAsia="仿宋" w:hAnsi="Times New Roman" w:cs="Times New Roman"/>
          <w:bCs/>
          <w:sz w:val="28"/>
          <w:szCs w:val="28"/>
        </w:rPr>
        <w:t>53</w:t>
      </w:r>
      <w:r>
        <w:rPr>
          <w:rFonts w:ascii="Times New Roman" w:eastAsia="仿宋" w:hAnsi="Times New Roman" w:cs="Times New Roman"/>
          <w:bCs/>
          <w:sz w:val="28"/>
          <w:szCs w:val="28"/>
        </w:rPr>
        <w:t>号）、《广东省紧密型县域医疗卫生共同体高质量发展行动方案（</w:t>
      </w:r>
      <w:r>
        <w:rPr>
          <w:rFonts w:ascii="Times New Roman" w:eastAsia="仿宋" w:hAnsi="Times New Roman" w:cs="Times New Roman"/>
          <w:bCs/>
          <w:sz w:val="28"/>
          <w:szCs w:val="28"/>
        </w:rPr>
        <w:t>2022-2025</w:t>
      </w:r>
      <w:r>
        <w:rPr>
          <w:rFonts w:ascii="Times New Roman" w:eastAsia="仿宋" w:hAnsi="Times New Roman" w:cs="Times New Roman"/>
          <w:bCs/>
          <w:sz w:val="28"/>
          <w:szCs w:val="28"/>
        </w:rPr>
        <w:t>年）》以及《广东省远程处方审核中心建设方案》等相关文件精神，结合实际工作情况，特制定广东省区域性远程处方审核中心建设标准。</w:t>
      </w:r>
    </w:p>
    <w:p w:rsidR="00A50A8D" w:rsidRDefault="006D0C6D">
      <w:pPr>
        <w:numPr>
          <w:ilvl w:val="255"/>
          <w:numId w:val="0"/>
        </w:numPr>
        <w:ind w:firstLineChars="200" w:firstLine="560"/>
        <w:rPr>
          <w:rFonts w:ascii="Times New Roman" w:eastAsia="仿宋" w:hAnsi="Times New Roman" w:cs="Times New Roman"/>
          <w:bCs/>
          <w:sz w:val="28"/>
          <w:szCs w:val="28"/>
        </w:rPr>
      </w:pPr>
      <w:r>
        <w:rPr>
          <w:rFonts w:ascii="Times New Roman" w:eastAsia="仿宋" w:hAnsi="Times New Roman" w:cs="Times New Roman"/>
          <w:bCs/>
          <w:sz w:val="28"/>
          <w:szCs w:val="28"/>
        </w:rPr>
        <w:t>本标准适用于广东省区域性远程处方审核中心的建设及处方</w:t>
      </w:r>
      <w:proofErr w:type="gramStart"/>
      <w:r>
        <w:rPr>
          <w:rFonts w:ascii="Times New Roman" w:eastAsia="仿宋" w:hAnsi="Times New Roman" w:cs="Times New Roman"/>
          <w:bCs/>
          <w:sz w:val="28"/>
          <w:szCs w:val="28"/>
        </w:rPr>
        <w:t>审核全</w:t>
      </w:r>
      <w:proofErr w:type="gramEnd"/>
      <w:r>
        <w:rPr>
          <w:rFonts w:ascii="Times New Roman" w:eastAsia="仿宋" w:hAnsi="Times New Roman" w:cs="Times New Roman"/>
          <w:bCs/>
          <w:sz w:val="28"/>
          <w:szCs w:val="28"/>
        </w:rPr>
        <w:t>过程的质量管理。</w:t>
      </w:r>
      <w:r>
        <w:rPr>
          <w:rFonts w:ascii="Times New Roman" w:eastAsia="仿宋" w:hAnsi="Times New Roman" w:cs="Times New Roman" w:hint="eastAsia"/>
          <w:bCs/>
          <w:sz w:val="28"/>
          <w:szCs w:val="28"/>
        </w:rPr>
        <w:t>广东省药事管理与药物治疗学委员会下设的</w:t>
      </w:r>
      <w:r>
        <w:rPr>
          <w:rFonts w:ascii="Times New Roman" w:eastAsia="仿宋" w:hAnsi="Times New Roman" w:cs="Times New Roman"/>
          <w:bCs/>
          <w:sz w:val="28"/>
          <w:szCs w:val="28"/>
        </w:rPr>
        <w:t>广东省远程处方审核中心</w:t>
      </w:r>
      <w:r>
        <w:rPr>
          <w:rFonts w:ascii="Times New Roman" w:eastAsia="仿宋" w:hAnsi="Times New Roman" w:cs="Times New Roman" w:hint="eastAsia"/>
          <w:bCs/>
          <w:sz w:val="28"/>
          <w:szCs w:val="28"/>
        </w:rPr>
        <w:t>（以下简称省中心）</w:t>
      </w:r>
      <w:r>
        <w:rPr>
          <w:rFonts w:ascii="Times New Roman" w:eastAsia="仿宋" w:hAnsi="Times New Roman" w:cs="Times New Roman"/>
          <w:bCs/>
          <w:sz w:val="28"/>
          <w:szCs w:val="28"/>
        </w:rPr>
        <w:t>负责对各地区区域性远程处方审核中心进行验收、授牌、监督管理</w:t>
      </w:r>
      <w:r>
        <w:rPr>
          <w:rFonts w:ascii="Times New Roman" w:eastAsia="仿宋" w:hAnsi="Times New Roman" w:cs="Times New Roman" w:hint="eastAsia"/>
          <w:bCs/>
          <w:sz w:val="28"/>
          <w:szCs w:val="28"/>
        </w:rPr>
        <w:t>、质量控制和业务指导</w:t>
      </w:r>
      <w:r>
        <w:rPr>
          <w:rFonts w:ascii="Times New Roman" w:eastAsia="仿宋" w:hAnsi="Times New Roman" w:cs="Times New Roman"/>
          <w:bCs/>
          <w:sz w:val="28"/>
          <w:szCs w:val="28"/>
        </w:rPr>
        <w:t>等工作。</w:t>
      </w:r>
    </w:p>
    <w:p w:rsidR="00A50A8D" w:rsidRDefault="00A50A8D">
      <w:pPr>
        <w:numPr>
          <w:ilvl w:val="255"/>
          <w:numId w:val="0"/>
        </w:numPr>
        <w:ind w:firstLineChars="200" w:firstLine="560"/>
        <w:rPr>
          <w:rFonts w:ascii="Times New Roman" w:eastAsia="仿宋" w:hAnsi="Times New Roman" w:cs="Times New Roman"/>
          <w:bCs/>
          <w:sz w:val="28"/>
          <w:szCs w:val="28"/>
        </w:rPr>
      </w:pPr>
    </w:p>
    <w:p w:rsidR="00A50A8D" w:rsidRDefault="006D0C6D">
      <w:pPr>
        <w:numPr>
          <w:ilvl w:val="0"/>
          <w:numId w:val="1"/>
        </w:numPr>
        <w:jc w:val="center"/>
        <w:rPr>
          <w:rFonts w:ascii="Times New Roman" w:eastAsia="楷体" w:hAnsi="Times New Roman" w:cs="Times New Roman"/>
          <w:b/>
          <w:sz w:val="28"/>
          <w:szCs w:val="28"/>
        </w:rPr>
      </w:pPr>
      <w:r>
        <w:rPr>
          <w:rFonts w:ascii="Times New Roman" w:eastAsia="楷体" w:hAnsi="Times New Roman" w:cs="Times New Roman"/>
          <w:b/>
          <w:sz w:val="28"/>
          <w:szCs w:val="28"/>
        </w:rPr>
        <w:t>组织机构与工作职责</w:t>
      </w:r>
    </w:p>
    <w:p w:rsidR="00A50A8D" w:rsidRDefault="006D0C6D">
      <w:pPr>
        <w:ind w:firstLineChars="200" w:firstLine="562"/>
        <w:rPr>
          <w:rFonts w:ascii="Times New Roman" w:eastAsia="方正仿宋_GB2312" w:hAnsi="Times New Roman" w:cs="Times New Roman"/>
          <w:bCs/>
          <w:sz w:val="28"/>
          <w:szCs w:val="28"/>
        </w:rPr>
      </w:pPr>
      <w:r>
        <w:rPr>
          <w:rFonts w:ascii="仿宋" w:eastAsia="仿宋" w:hAnsi="仿宋" w:cs="仿宋" w:hint="eastAsia"/>
          <w:b/>
          <w:sz w:val="28"/>
          <w:szCs w:val="28"/>
        </w:rPr>
        <w:t>第一条</w:t>
      </w:r>
      <w:r>
        <w:rPr>
          <w:rFonts w:ascii="Times New Roman" w:eastAsia="方正仿宋_GB2312" w:hAnsi="Times New Roman" w:cs="Times New Roman"/>
          <w:bCs/>
          <w:sz w:val="28"/>
          <w:szCs w:val="28"/>
        </w:rPr>
        <w:t xml:space="preserve"> </w:t>
      </w:r>
      <w:r>
        <w:rPr>
          <w:rFonts w:ascii="Times New Roman" w:eastAsia="仿宋" w:hAnsi="Times New Roman" w:cs="Times New Roman"/>
          <w:bCs/>
          <w:sz w:val="28"/>
          <w:szCs w:val="28"/>
        </w:rPr>
        <w:t>各地区应创造条件建立区域性远程处方审核中心。各市、县（区）根据辖区面积、人口、地理特点、医疗资源配置等具体情况，由本级卫生健康局、县域</w:t>
      </w:r>
      <w:proofErr w:type="gramStart"/>
      <w:r>
        <w:rPr>
          <w:rFonts w:ascii="Times New Roman" w:eastAsia="仿宋" w:hAnsi="Times New Roman" w:cs="Times New Roman"/>
          <w:bCs/>
          <w:sz w:val="28"/>
          <w:szCs w:val="28"/>
        </w:rPr>
        <w:t>医</w:t>
      </w:r>
      <w:proofErr w:type="gramEnd"/>
      <w:r>
        <w:rPr>
          <w:rFonts w:ascii="Times New Roman" w:eastAsia="仿宋" w:hAnsi="Times New Roman" w:cs="Times New Roman"/>
          <w:bCs/>
          <w:sz w:val="28"/>
          <w:szCs w:val="28"/>
        </w:rPr>
        <w:t>共体总医院、城市医疗集团或药学专科联盟的牵头单位在本</w:t>
      </w:r>
      <w:r>
        <w:rPr>
          <w:rFonts w:ascii="Times New Roman" w:eastAsia="仿宋" w:hAnsi="Times New Roman" w:cs="Times New Roman" w:hint="eastAsia"/>
          <w:bCs/>
          <w:sz w:val="28"/>
          <w:szCs w:val="28"/>
        </w:rPr>
        <w:t>辖区或本</w:t>
      </w:r>
      <w:proofErr w:type="gramStart"/>
      <w:r>
        <w:rPr>
          <w:rFonts w:ascii="Times New Roman" w:eastAsia="仿宋" w:hAnsi="Times New Roman" w:cs="Times New Roman" w:hint="eastAsia"/>
          <w:bCs/>
          <w:sz w:val="28"/>
          <w:szCs w:val="28"/>
        </w:rPr>
        <w:t>医</w:t>
      </w:r>
      <w:proofErr w:type="gramEnd"/>
      <w:r>
        <w:rPr>
          <w:rFonts w:ascii="Times New Roman" w:eastAsia="仿宋" w:hAnsi="Times New Roman" w:cs="Times New Roman" w:hint="eastAsia"/>
          <w:bCs/>
          <w:sz w:val="28"/>
          <w:szCs w:val="28"/>
        </w:rPr>
        <w:t>联体内</w:t>
      </w:r>
      <w:r>
        <w:rPr>
          <w:rFonts w:ascii="Times New Roman" w:eastAsia="仿宋" w:hAnsi="Times New Roman" w:cs="Times New Roman"/>
          <w:bCs/>
          <w:sz w:val="28"/>
          <w:szCs w:val="28"/>
        </w:rPr>
        <w:t>组建区域性远程处方审核中心（以下简称中心）。</w:t>
      </w:r>
      <w:r>
        <w:rPr>
          <w:rFonts w:ascii="Times New Roman" w:eastAsia="仿宋" w:hAnsi="Times New Roman" w:cs="Times New Roman" w:hint="eastAsia"/>
          <w:bCs/>
          <w:sz w:val="28"/>
          <w:szCs w:val="28"/>
        </w:rPr>
        <w:t>中心成功搭建并验收合格后，予以授牌，同时在广东省药事管理与药物治疗学委员会备案。</w:t>
      </w:r>
    </w:p>
    <w:p w:rsidR="00A50A8D" w:rsidRDefault="006D0C6D">
      <w:pPr>
        <w:ind w:firstLineChars="200" w:firstLine="562"/>
        <w:rPr>
          <w:rFonts w:ascii="仿宋" w:eastAsia="仿宋" w:hAnsi="仿宋" w:cs="仿宋"/>
          <w:bCs/>
          <w:sz w:val="28"/>
          <w:szCs w:val="28"/>
        </w:rPr>
      </w:pPr>
      <w:bookmarkStart w:id="1" w:name="OLE_LINK1"/>
      <w:r>
        <w:rPr>
          <w:rFonts w:ascii="仿宋" w:eastAsia="仿宋" w:hAnsi="仿宋" w:cs="仿宋" w:hint="eastAsia"/>
          <w:b/>
          <w:sz w:val="28"/>
          <w:szCs w:val="28"/>
        </w:rPr>
        <w:t>第二条</w:t>
      </w:r>
      <w:r>
        <w:rPr>
          <w:rFonts w:ascii="Times New Roman" w:eastAsia="方正仿宋_GB2312" w:hAnsi="Times New Roman" w:cs="Times New Roman"/>
          <w:b/>
          <w:sz w:val="28"/>
          <w:szCs w:val="28"/>
        </w:rPr>
        <w:t xml:space="preserve"> </w:t>
      </w:r>
      <w:bookmarkEnd w:id="1"/>
      <w:r>
        <w:rPr>
          <w:rFonts w:ascii="仿宋" w:eastAsia="仿宋" w:hAnsi="仿宋" w:cs="仿宋" w:hint="eastAsia"/>
          <w:bCs/>
          <w:sz w:val="28"/>
          <w:szCs w:val="28"/>
        </w:rPr>
        <w:t>中心负责本</w:t>
      </w:r>
      <w:proofErr w:type="gramStart"/>
      <w:r>
        <w:rPr>
          <w:rFonts w:ascii="仿宋" w:eastAsia="仿宋" w:hAnsi="仿宋" w:cs="仿宋" w:hint="eastAsia"/>
          <w:bCs/>
          <w:sz w:val="28"/>
          <w:szCs w:val="28"/>
        </w:rPr>
        <w:t>医</w:t>
      </w:r>
      <w:proofErr w:type="gramEnd"/>
      <w:r>
        <w:rPr>
          <w:rFonts w:ascii="仿宋" w:eastAsia="仿宋" w:hAnsi="仿宋" w:cs="仿宋" w:hint="eastAsia"/>
          <w:bCs/>
          <w:sz w:val="28"/>
          <w:szCs w:val="28"/>
        </w:rPr>
        <w:t>联体（</w:t>
      </w:r>
      <w:r>
        <w:rPr>
          <w:rFonts w:ascii="Times New Roman" w:eastAsia="仿宋" w:hAnsi="Times New Roman" w:cs="Times New Roman"/>
          <w:bCs/>
          <w:sz w:val="28"/>
          <w:szCs w:val="28"/>
        </w:rPr>
        <w:t>县域</w:t>
      </w:r>
      <w:proofErr w:type="gramStart"/>
      <w:r>
        <w:rPr>
          <w:rFonts w:ascii="Times New Roman" w:eastAsia="仿宋" w:hAnsi="Times New Roman" w:cs="Times New Roman"/>
          <w:bCs/>
          <w:sz w:val="28"/>
          <w:szCs w:val="28"/>
        </w:rPr>
        <w:t>医</w:t>
      </w:r>
      <w:proofErr w:type="gramEnd"/>
      <w:r>
        <w:rPr>
          <w:rFonts w:ascii="Times New Roman" w:eastAsia="仿宋" w:hAnsi="Times New Roman" w:cs="Times New Roman"/>
          <w:bCs/>
          <w:sz w:val="28"/>
          <w:szCs w:val="28"/>
        </w:rPr>
        <w:t>共体</w:t>
      </w:r>
      <w:r>
        <w:rPr>
          <w:rFonts w:ascii="Times New Roman" w:eastAsia="仿宋" w:hAnsi="Times New Roman" w:cs="Times New Roman" w:hint="eastAsia"/>
          <w:bCs/>
          <w:sz w:val="28"/>
          <w:szCs w:val="28"/>
        </w:rPr>
        <w:t>、</w:t>
      </w:r>
      <w:r>
        <w:rPr>
          <w:rFonts w:ascii="Times New Roman" w:eastAsia="仿宋" w:hAnsi="Times New Roman" w:cs="Times New Roman"/>
          <w:bCs/>
          <w:sz w:val="28"/>
          <w:szCs w:val="28"/>
        </w:rPr>
        <w:t>城市医疗集团</w:t>
      </w:r>
      <w:r>
        <w:rPr>
          <w:rFonts w:ascii="Times New Roman" w:eastAsia="仿宋" w:hAnsi="Times New Roman" w:cs="Times New Roman" w:hint="eastAsia"/>
          <w:bCs/>
          <w:sz w:val="28"/>
          <w:szCs w:val="28"/>
        </w:rPr>
        <w:t>、药学专科联盟等</w:t>
      </w:r>
      <w:r>
        <w:rPr>
          <w:rFonts w:ascii="仿宋" w:eastAsia="仿宋" w:hAnsi="仿宋" w:cs="仿宋" w:hint="eastAsia"/>
          <w:bCs/>
          <w:sz w:val="28"/>
          <w:szCs w:val="28"/>
        </w:rPr>
        <w:t>）内医疗机构处方审核的规划、实施、合理用药监控、远程药学会诊以及相关人员培训等工作。同时，中心可面向本辖区内有需求的公立或民</w:t>
      </w:r>
      <w:r>
        <w:rPr>
          <w:rFonts w:ascii="仿宋" w:eastAsia="仿宋" w:hAnsi="仿宋" w:cs="仿宋" w:hint="eastAsia"/>
          <w:bCs/>
          <w:sz w:val="28"/>
          <w:szCs w:val="28"/>
        </w:rPr>
        <w:lastRenderedPageBreak/>
        <w:t>营中小微型医疗机构（如一级医院、社区卫生服务中心/站、卫生院、门诊部等）或零售药店等提供以上服务。</w:t>
      </w:r>
    </w:p>
    <w:p w:rsidR="00A50A8D" w:rsidRDefault="006D0C6D">
      <w:pPr>
        <w:ind w:firstLineChars="200" w:firstLine="562"/>
        <w:rPr>
          <w:rFonts w:ascii="仿宋" w:eastAsia="仿宋" w:hAnsi="仿宋" w:cs="仿宋"/>
          <w:bCs/>
          <w:sz w:val="28"/>
          <w:szCs w:val="28"/>
        </w:rPr>
      </w:pPr>
      <w:r>
        <w:rPr>
          <w:rFonts w:ascii="仿宋" w:eastAsia="仿宋" w:hAnsi="仿宋" w:cs="仿宋" w:hint="eastAsia"/>
          <w:b/>
          <w:sz w:val="28"/>
          <w:szCs w:val="28"/>
        </w:rPr>
        <w:t xml:space="preserve">第三条 </w:t>
      </w:r>
      <w:r>
        <w:rPr>
          <w:rFonts w:ascii="仿宋" w:eastAsia="仿宋" w:hAnsi="仿宋" w:cs="仿宋" w:hint="eastAsia"/>
          <w:bCs/>
          <w:sz w:val="28"/>
          <w:szCs w:val="28"/>
        </w:rPr>
        <w:t>中心隶属于牵头单位（医院）药学部（或药剂科），具有独立性，并需配备相应数量及高素质的专业技术人员。中心负责人原则上由</w:t>
      </w:r>
      <w:proofErr w:type="gramStart"/>
      <w:r>
        <w:rPr>
          <w:rFonts w:ascii="仿宋" w:eastAsia="仿宋" w:hAnsi="仿宋" w:cs="仿宋" w:hint="eastAsia"/>
          <w:bCs/>
          <w:sz w:val="28"/>
          <w:szCs w:val="28"/>
        </w:rPr>
        <w:t>医联体总药师</w:t>
      </w:r>
      <w:proofErr w:type="gramEnd"/>
      <w:r>
        <w:rPr>
          <w:rFonts w:ascii="仿宋" w:eastAsia="仿宋" w:hAnsi="仿宋" w:cs="仿宋" w:hint="eastAsia"/>
          <w:bCs/>
          <w:sz w:val="28"/>
          <w:szCs w:val="28"/>
        </w:rPr>
        <w:t>或牵头单位药学部主任、辖区药事管理与药物治疗学委员会主任或辖区药事管理质控中心主任兼任。中心下设领导小组和工作小组，领导小组由各医疗机构医务、药学、质控、信息等部门的负责人等组成，负责中心的发展规划、管理、各医疗机构的沟通、协调等工作。工作小组由各医疗机构审方药师、信息药师、信息工程师等组成，负责区域内医疗机构处方审核、合理用药监控、信息维护、日常管理、人员培训、系统上线、知识库建立与修订、规则库建立与修订、技术指导等工作。</w:t>
      </w:r>
    </w:p>
    <w:p w:rsidR="00A50A8D" w:rsidRDefault="00A50A8D">
      <w:pPr>
        <w:ind w:firstLineChars="200" w:firstLine="560"/>
        <w:rPr>
          <w:rFonts w:ascii="仿宋" w:eastAsia="仿宋" w:hAnsi="仿宋" w:cs="仿宋"/>
          <w:bCs/>
          <w:sz w:val="28"/>
          <w:szCs w:val="28"/>
        </w:rPr>
      </w:pPr>
    </w:p>
    <w:p w:rsidR="00A50A8D" w:rsidRDefault="006D0C6D">
      <w:pPr>
        <w:numPr>
          <w:ilvl w:val="0"/>
          <w:numId w:val="1"/>
        </w:numPr>
        <w:jc w:val="center"/>
        <w:rPr>
          <w:rFonts w:ascii="Times New Roman" w:eastAsia="楷体" w:hAnsi="Times New Roman" w:cs="Times New Roman"/>
          <w:b/>
          <w:sz w:val="28"/>
          <w:szCs w:val="28"/>
        </w:rPr>
      </w:pPr>
      <w:r>
        <w:rPr>
          <w:rFonts w:ascii="Times New Roman" w:eastAsia="楷体" w:hAnsi="Times New Roman" w:cs="Times New Roman"/>
          <w:b/>
          <w:sz w:val="28"/>
          <w:szCs w:val="28"/>
        </w:rPr>
        <w:t>人员配备</w:t>
      </w:r>
    </w:p>
    <w:p w:rsidR="00A50A8D" w:rsidRDefault="006D0C6D">
      <w:pPr>
        <w:numPr>
          <w:ilvl w:val="255"/>
          <w:numId w:val="0"/>
        </w:numPr>
        <w:ind w:firstLineChars="200" w:firstLine="562"/>
        <w:rPr>
          <w:rFonts w:ascii="Times New Roman" w:eastAsia="方正仿宋_GB2312" w:hAnsi="Times New Roman" w:cs="Times New Roman"/>
          <w:bCs/>
          <w:sz w:val="28"/>
          <w:szCs w:val="28"/>
        </w:rPr>
      </w:pPr>
      <w:r>
        <w:rPr>
          <w:rFonts w:ascii="仿宋" w:eastAsia="仿宋" w:hAnsi="仿宋" w:cs="仿宋" w:hint="eastAsia"/>
          <w:b/>
          <w:sz w:val="28"/>
          <w:szCs w:val="28"/>
        </w:rPr>
        <w:t xml:space="preserve">第四条 </w:t>
      </w:r>
      <w:r>
        <w:rPr>
          <w:rFonts w:ascii="Times New Roman" w:eastAsia="仿宋" w:hAnsi="Times New Roman" w:cs="Times New Roman"/>
          <w:bCs/>
          <w:sz w:val="28"/>
          <w:szCs w:val="28"/>
        </w:rPr>
        <w:t>中心人员配备应与所需服务的病房床位数、高峰时间段所需审核的处方量等工作任务相适应，以确保完成处方前置审核工作为原则。可按照每</w:t>
      </w:r>
      <w:r>
        <w:rPr>
          <w:rFonts w:ascii="Times New Roman" w:eastAsia="仿宋" w:hAnsi="Times New Roman" w:cs="Times New Roman"/>
          <w:bCs/>
          <w:sz w:val="28"/>
          <w:szCs w:val="28"/>
        </w:rPr>
        <w:t>300~500</w:t>
      </w:r>
      <w:r>
        <w:rPr>
          <w:rFonts w:ascii="Times New Roman" w:eastAsia="仿宋" w:hAnsi="Times New Roman" w:cs="Times New Roman"/>
          <w:bCs/>
          <w:sz w:val="28"/>
          <w:szCs w:val="28"/>
        </w:rPr>
        <w:t>张（住院医嘱单位为组）</w:t>
      </w:r>
      <w:r>
        <w:rPr>
          <w:rFonts w:ascii="Times New Roman" w:eastAsia="仿宋" w:hAnsi="Times New Roman" w:cs="Times New Roman"/>
          <w:bCs/>
          <w:sz w:val="28"/>
          <w:szCs w:val="28"/>
        </w:rPr>
        <w:t>/</w:t>
      </w:r>
      <w:r>
        <w:rPr>
          <w:rFonts w:ascii="Times New Roman" w:eastAsia="仿宋" w:hAnsi="Times New Roman" w:cs="Times New Roman"/>
          <w:bCs/>
          <w:sz w:val="28"/>
          <w:szCs w:val="28"/>
        </w:rPr>
        <w:t>日人工审核处方配备</w:t>
      </w:r>
      <w:r>
        <w:rPr>
          <w:rFonts w:ascii="Times New Roman" w:eastAsia="仿宋" w:hAnsi="Times New Roman" w:cs="Times New Roman"/>
          <w:bCs/>
          <w:sz w:val="28"/>
          <w:szCs w:val="28"/>
        </w:rPr>
        <w:t>1</w:t>
      </w:r>
      <w:r>
        <w:rPr>
          <w:rFonts w:ascii="Times New Roman" w:eastAsia="仿宋" w:hAnsi="Times New Roman" w:cs="Times New Roman"/>
          <w:bCs/>
          <w:sz w:val="28"/>
          <w:szCs w:val="28"/>
        </w:rPr>
        <w:t>名专职审方药师，负责日常处方审核和培训等相关工作。</w:t>
      </w:r>
    </w:p>
    <w:p w:rsidR="00A50A8D" w:rsidRDefault="006D0C6D">
      <w:pPr>
        <w:numPr>
          <w:ilvl w:val="255"/>
          <w:numId w:val="0"/>
        </w:numPr>
        <w:ind w:firstLineChars="200" w:firstLine="562"/>
        <w:rPr>
          <w:rFonts w:ascii="Times New Roman" w:eastAsia="方正仿宋_GB2312" w:hAnsi="Times New Roman" w:cs="Times New Roman"/>
          <w:bCs/>
          <w:sz w:val="28"/>
          <w:szCs w:val="28"/>
        </w:rPr>
      </w:pPr>
      <w:r>
        <w:rPr>
          <w:rFonts w:ascii="仿宋" w:eastAsia="仿宋" w:hAnsi="仿宋" w:cs="仿宋" w:hint="eastAsia"/>
          <w:b/>
          <w:sz w:val="28"/>
          <w:szCs w:val="28"/>
        </w:rPr>
        <w:t>第五条</w:t>
      </w:r>
      <w:r>
        <w:rPr>
          <w:rFonts w:ascii="Times New Roman" w:eastAsia="方正仿宋_GB2312" w:hAnsi="Times New Roman" w:cs="Times New Roman"/>
          <w:b/>
          <w:sz w:val="28"/>
          <w:szCs w:val="28"/>
        </w:rPr>
        <w:t xml:space="preserve"> </w:t>
      </w:r>
      <w:r>
        <w:rPr>
          <w:rFonts w:ascii="仿宋" w:eastAsia="仿宋" w:hAnsi="仿宋" w:cs="仿宋" w:hint="eastAsia"/>
          <w:bCs/>
          <w:sz w:val="28"/>
          <w:szCs w:val="28"/>
        </w:rPr>
        <w:t>中心负责人原则上应由副主任药师（含副主任中药师）及以上技术职务任职资格、具有较强组织管理能力的药学专业技术人员担任。</w:t>
      </w:r>
    </w:p>
    <w:p w:rsidR="00A50A8D" w:rsidRDefault="006D0C6D">
      <w:pPr>
        <w:ind w:firstLineChars="200" w:firstLine="562"/>
        <w:jc w:val="left"/>
        <w:outlineLvl w:val="0"/>
        <w:rPr>
          <w:rFonts w:ascii="Times New Roman" w:eastAsia="仿宋" w:hAnsi="Times New Roman" w:cs="Times New Roman"/>
          <w:bCs/>
          <w:sz w:val="28"/>
          <w:szCs w:val="28"/>
        </w:rPr>
      </w:pPr>
      <w:r>
        <w:rPr>
          <w:rFonts w:ascii="仿宋" w:eastAsia="仿宋" w:hAnsi="仿宋" w:cs="仿宋" w:hint="eastAsia"/>
          <w:b/>
          <w:sz w:val="28"/>
          <w:szCs w:val="28"/>
        </w:rPr>
        <w:t>第六条</w:t>
      </w:r>
      <w:r>
        <w:rPr>
          <w:rFonts w:ascii="Times New Roman" w:eastAsia="方正仿宋_GB2312" w:hAnsi="Times New Roman" w:cs="Times New Roman"/>
          <w:b/>
          <w:sz w:val="28"/>
          <w:szCs w:val="28"/>
        </w:rPr>
        <w:t xml:space="preserve"> </w:t>
      </w:r>
      <w:r>
        <w:rPr>
          <w:rFonts w:ascii="Times New Roman" w:eastAsia="仿宋" w:hAnsi="Times New Roman" w:cs="Times New Roman"/>
          <w:bCs/>
          <w:sz w:val="28"/>
          <w:szCs w:val="28"/>
        </w:rPr>
        <w:t>审方药师应具备以下条件：取得主管药师（</w:t>
      </w:r>
      <w:proofErr w:type="gramStart"/>
      <w:r>
        <w:rPr>
          <w:rFonts w:ascii="Times New Roman" w:eastAsia="仿宋" w:hAnsi="Times New Roman" w:cs="Times New Roman"/>
          <w:bCs/>
          <w:sz w:val="28"/>
          <w:szCs w:val="28"/>
        </w:rPr>
        <w:t>含主管</w:t>
      </w:r>
      <w:proofErr w:type="gramEnd"/>
      <w:r>
        <w:rPr>
          <w:rFonts w:ascii="Times New Roman" w:eastAsia="仿宋" w:hAnsi="Times New Roman" w:cs="Times New Roman"/>
          <w:bCs/>
          <w:sz w:val="28"/>
          <w:szCs w:val="28"/>
        </w:rPr>
        <w:t>中药师）及以上药学专业技术职务任职资格；具有高等学校临床药学、药学、中药学或相关专业本科及以上学历；</w:t>
      </w:r>
      <w:r>
        <w:rPr>
          <w:rFonts w:ascii="Times New Roman" w:eastAsia="仿宋" w:hAnsi="Times New Roman" w:cs="Times New Roman"/>
          <w:bCs/>
          <w:sz w:val="28"/>
          <w:szCs w:val="28"/>
        </w:rPr>
        <w:t>3</w:t>
      </w:r>
      <w:r>
        <w:rPr>
          <w:rFonts w:ascii="Times New Roman" w:eastAsia="仿宋" w:hAnsi="Times New Roman" w:cs="Times New Roman"/>
          <w:bCs/>
          <w:sz w:val="28"/>
          <w:szCs w:val="28"/>
        </w:rPr>
        <w:t>年及以上门急诊、</w:t>
      </w:r>
      <w:proofErr w:type="gramStart"/>
      <w:r>
        <w:rPr>
          <w:rFonts w:ascii="Times New Roman" w:eastAsia="仿宋" w:hAnsi="Times New Roman" w:cs="Times New Roman"/>
          <w:bCs/>
          <w:sz w:val="28"/>
          <w:szCs w:val="28"/>
        </w:rPr>
        <w:t>静配中心</w:t>
      </w:r>
      <w:proofErr w:type="gramEnd"/>
      <w:r>
        <w:rPr>
          <w:rFonts w:ascii="Times New Roman" w:eastAsia="仿宋" w:hAnsi="Times New Roman" w:cs="Times New Roman"/>
          <w:bCs/>
          <w:sz w:val="28"/>
          <w:szCs w:val="28"/>
        </w:rPr>
        <w:t>、病区处方调剂经验；</w:t>
      </w:r>
      <w:r>
        <w:rPr>
          <w:rFonts w:ascii="Times New Roman" w:eastAsia="仿宋" w:hAnsi="Times New Roman" w:cs="Times New Roman"/>
          <w:bCs/>
          <w:sz w:val="28"/>
          <w:szCs w:val="28"/>
        </w:rPr>
        <w:t>2</w:t>
      </w:r>
      <w:r>
        <w:rPr>
          <w:rFonts w:ascii="Times New Roman" w:eastAsia="仿宋" w:hAnsi="Times New Roman" w:cs="Times New Roman"/>
          <w:bCs/>
          <w:sz w:val="28"/>
          <w:szCs w:val="28"/>
        </w:rPr>
        <w:t>年及以上处方点评或临床药学工作经验；接受过广东省药学会处方审核能力培训或市级以上专委会相应岗位专业知识培训并考核合格。</w:t>
      </w:r>
    </w:p>
    <w:p w:rsidR="00A50A8D" w:rsidRDefault="00A50A8D">
      <w:pPr>
        <w:ind w:firstLineChars="200" w:firstLine="560"/>
        <w:jc w:val="left"/>
        <w:outlineLvl w:val="0"/>
        <w:rPr>
          <w:rFonts w:ascii="Times New Roman" w:eastAsia="方正仿宋_GB2312" w:hAnsi="Times New Roman" w:cs="Times New Roman"/>
          <w:bCs/>
          <w:sz w:val="28"/>
          <w:szCs w:val="28"/>
        </w:rPr>
      </w:pPr>
    </w:p>
    <w:p w:rsidR="00A50A8D" w:rsidRDefault="006D0C6D">
      <w:pPr>
        <w:numPr>
          <w:ilvl w:val="0"/>
          <w:numId w:val="1"/>
        </w:numPr>
        <w:jc w:val="center"/>
        <w:rPr>
          <w:rFonts w:ascii="Times New Roman" w:eastAsia="楷体" w:hAnsi="Times New Roman" w:cs="Times New Roman"/>
          <w:b/>
          <w:sz w:val="28"/>
          <w:szCs w:val="28"/>
        </w:rPr>
      </w:pPr>
      <w:r>
        <w:rPr>
          <w:rFonts w:ascii="Times New Roman" w:eastAsia="楷体" w:hAnsi="Times New Roman" w:cs="Times New Roman"/>
          <w:b/>
          <w:sz w:val="28"/>
          <w:szCs w:val="28"/>
        </w:rPr>
        <w:t>办公场所与设施设备</w:t>
      </w:r>
    </w:p>
    <w:p w:rsidR="00A50A8D" w:rsidRDefault="006D0C6D">
      <w:pPr>
        <w:ind w:firstLineChars="200" w:firstLine="562"/>
        <w:rPr>
          <w:rFonts w:ascii="Times New Roman" w:eastAsia="仿宋" w:hAnsi="Times New Roman" w:cs="Times New Roman"/>
          <w:b/>
          <w:sz w:val="28"/>
          <w:szCs w:val="28"/>
        </w:rPr>
      </w:pPr>
      <w:r>
        <w:rPr>
          <w:rFonts w:ascii="仿宋" w:eastAsia="仿宋" w:hAnsi="仿宋" w:cs="仿宋" w:hint="eastAsia"/>
          <w:b/>
          <w:sz w:val="28"/>
          <w:szCs w:val="28"/>
        </w:rPr>
        <w:t>第七条</w:t>
      </w:r>
      <w:r>
        <w:rPr>
          <w:rFonts w:ascii="Times New Roman" w:eastAsia="方正仿宋_GB2312" w:hAnsi="Times New Roman" w:cs="Times New Roman"/>
          <w:b/>
          <w:sz w:val="28"/>
          <w:szCs w:val="28"/>
        </w:rPr>
        <w:t xml:space="preserve"> </w:t>
      </w:r>
      <w:r>
        <w:rPr>
          <w:rFonts w:ascii="Times New Roman" w:eastAsia="仿宋" w:hAnsi="Times New Roman" w:cs="Times New Roman"/>
          <w:bCs/>
          <w:sz w:val="28"/>
          <w:szCs w:val="28"/>
        </w:rPr>
        <w:t>中心应有相对独立的办公场所，</w:t>
      </w:r>
      <w:proofErr w:type="gramStart"/>
      <w:r>
        <w:rPr>
          <w:rFonts w:ascii="Times New Roman" w:eastAsia="仿宋" w:hAnsi="Times New Roman" w:cs="Times New Roman"/>
          <w:bCs/>
          <w:sz w:val="28"/>
          <w:szCs w:val="28"/>
        </w:rPr>
        <w:t>且面积</w:t>
      </w:r>
      <w:proofErr w:type="gramEnd"/>
      <w:r>
        <w:rPr>
          <w:rFonts w:ascii="Times New Roman" w:eastAsia="仿宋" w:hAnsi="Times New Roman" w:cs="Times New Roman"/>
          <w:bCs/>
          <w:sz w:val="28"/>
          <w:szCs w:val="28"/>
        </w:rPr>
        <w:t>在</w:t>
      </w:r>
      <w:r>
        <w:rPr>
          <w:rFonts w:ascii="Times New Roman" w:eastAsia="仿宋" w:hAnsi="Times New Roman" w:cs="Times New Roman"/>
          <w:bCs/>
          <w:sz w:val="28"/>
          <w:szCs w:val="28"/>
        </w:rPr>
        <w:t>15</w:t>
      </w:r>
      <w:r>
        <w:rPr>
          <w:rFonts w:ascii="Times New Roman" w:eastAsia="仿宋" w:hAnsi="Times New Roman" w:cs="Times New Roman"/>
          <w:bCs/>
          <w:sz w:val="28"/>
          <w:szCs w:val="28"/>
        </w:rPr>
        <w:t>㎡以上。设计</w:t>
      </w:r>
      <w:r>
        <w:rPr>
          <w:rFonts w:ascii="Times New Roman" w:eastAsia="仿宋" w:hAnsi="Times New Roman" w:cs="Times New Roman" w:hint="eastAsia"/>
          <w:bCs/>
          <w:sz w:val="28"/>
          <w:szCs w:val="28"/>
        </w:rPr>
        <w:t>及</w:t>
      </w:r>
      <w:r>
        <w:rPr>
          <w:rFonts w:ascii="Times New Roman" w:eastAsia="仿宋" w:hAnsi="Times New Roman" w:cs="Times New Roman"/>
          <w:bCs/>
          <w:sz w:val="28"/>
          <w:szCs w:val="28"/>
        </w:rPr>
        <w:t>布局合理，</w:t>
      </w:r>
      <w:bookmarkStart w:id="2" w:name="OLE_LINK6"/>
      <w:r>
        <w:rPr>
          <w:rFonts w:ascii="Times New Roman" w:eastAsia="仿宋" w:hAnsi="Times New Roman" w:cs="Times New Roman"/>
          <w:bCs/>
          <w:sz w:val="28"/>
          <w:szCs w:val="28"/>
        </w:rPr>
        <w:t>确保工作流程顺畅</w:t>
      </w:r>
      <w:bookmarkEnd w:id="2"/>
      <w:r>
        <w:rPr>
          <w:rFonts w:ascii="Times New Roman" w:eastAsia="仿宋" w:hAnsi="Times New Roman" w:cs="Times New Roman"/>
          <w:bCs/>
          <w:sz w:val="28"/>
          <w:szCs w:val="28"/>
        </w:rPr>
        <w:t>。</w:t>
      </w:r>
    </w:p>
    <w:p w:rsidR="00A50A8D" w:rsidRDefault="006D0C6D">
      <w:pPr>
        <w:ind w:firstLineChars="200" w:firstLine="562"/>
        <w:rPr>
          <w:rFonts w:ascii="Times New Roman" w:eastAsia="方正仿宋_GB2312" w:hAnsi="Times New Roman" w:cs="Times New Roman"/>
          <w:bCs/>
          <w:sz w:val="28"/>
          <w:szCs w:val="28"/>
        </w:rPr>
      </w:pPr>
      <w:r>
        <w:rPr>
          <w:rFonts w:ascii="仿宋" w:eastAsia="仿宋" w:hAnsi="仿宋" w:cs="仿宋" w:hint="eastAsia"/>
          <w:b/>
          <w:sz w:val="28"/>
          <w:szCs w:val="28"/>
        </w:rPr>
        <w:t xml:space="preserve">第八条 </w:t>
      </w:r>
      <w:r>
        <w:rPr>
          <w:rFonts w:ascii="Times New Roman" w:eastAsia="仿宋" w:hAnsi="Times New Roman" w:cs="Times New Roman"/>
          <w:bCs/>
          <w:sz w:val="28"/>
          <w:szCs w:val="28"/>
        </w:rPr>
        <w:t>中心应配备相应的办公设备</w:t>
      </w:r>
      <w:r>
        <w:rPr>
          <w:rFonts w:ascii="Times New Roman" w:eastAsia="仿宋" w:hAnsi="Times New Roman" w:cs="Times New Roman"/>
          <w:b/>
          <w:sz w:val="28"/>
          <w:szCs w:val="28"/>
        </w:rPr>
        <w:t>：</w:t>
      </w:r>
      <w:r>
        <w:rPr>
          <w:rFonts w:ascii="Times New Roman" w:eastAsia="仿宋" w:hAnsi="Times New Roman" w:cs="Times New Roman"/>
          <w:bCs/>
          <w:sz w:val="28"/>
          <w:szCs w:val="28"/>
        </w:rPr>
        <w:t>包括电脑、基础软件、打印机、工作电话、显示大屏、服务器、系统软件、宽带网络等。具体配置、参数、</w:t>
      </w:r>
      <w:r>
        <w:rPr>
          <w:rFonts w:ascii="Times New Roman" w:eastAsia="仿宋" w:hAnsi="Times New Roman" w:cs="Times New Roman"/>
          <w:bCs/>
          <w:sz w:val="28"/>
          <w:szCs w:val="28"/>
        </w:rPr>
        <w:lastRenderedPageBreak/>
        <w:t>数量可参考表</w:t>
      </w:r>
      <w:r>
        <w:rPr>
          <w:rFonts w:ascii="Times New Roman" w:eastAsia="仿宋" w:hAnsi="Times New Roman" w:cs="Times New Roman"/>
          <w:bCs/>
          <w:sz w:val="28"/>
          <w:szCs w:val="28"/>
        </w:rPr>
        <w:t>1~6</w:t>
      </w:r>
      <w:r>
        <w:rPr>
          <w:rFonts w:ascii="Times New Roman" w:eastAsia="仿宋" w:hAnsi="Times New Roman" w:cs="Times New Roman"/>
          <w:bCs/>
          <w:sz w:val="28"/>
          <w:szCs w:val="28"/>
        </w:rPr>
        <w:t>（具体配置、参数可等于或高于本标准推荐）。</w:t>
      </w:r>
    </w:p>
    <w:p w:rsidR="00A50A8D" w:rsidRDefault="006D0C6D">
      <w:pPr>
        <w:ind w:firstLineChars="200" w:firstLine="562"/>
        <w:rPr>
          <w:rFonts w:ascii="仿宋" w:eastAsia="仿宋" w:hAnsi="仿宋" w:cs="仿宋"/>
          <w:bCs/>
          <w:sz w:val="28"/>
          <w:szCs w:val="28"/>
        </w:rPr>
      </w:pPr>
      <w:r>
        <w:rPr>
          <w:rFonts w:ascii="仿宋" w:eastAsia="仿宋" w:hAnsi="仿宋" w:cs="仿宋" w:hint="eastAsia"/>
          <w:b/>
          <w:sz w:val="28"/>
          <w:szCs w:val="28"/>
        </w:rPr>
        <w:t>第九条</w:t>
      </w:r>
      <w:r>
        <w:rPr>
          <w:rFonts w:ascii="Times New Roman" w:eastAsia="方正仿宋_GB2312" w:hAnsi="Times New Roman" w:cs="Times New Roman"/>
          <w:b/>
          <w:sz w:val="28"/>
          <w:szCs w:val="28"/>
        </w:rPr>
        <w:t xml:space="preserve"> </w:t>
      </w:r>
      <w:r>
        <w:rPr>
          <w:rFonts w:ascii="仿宋" w:eastAsia="仿宋" w:hAnsi="仿宋" w:cs="仿宋" w:hint="eastAsia"/>
          <w:bCs/>
          <w:sz w:val="28"/>
          <w:szCs w:val="28"/>
        </w:rPr>
        <w:t>中心应建立设备管理的各项规章制度，制定标准操作规程。设备应有专人管理，定期维护保养，并做好记录。</w:t>
      </w:r>
    </w:p>
    <w:p w:rsidR="00A50A8D" w:rsidRDefault="006D0C6D">
      <w:pPr>
        <w:ind w:firstLineChars="200" w:firstLine="562"/>
        <w:rPr>
          <w:rFonts w:ascii="Times New Roman" w:eastAsia="方正仿宋_GB2312" w:hAnsi="Times New Roman" w:cs="Times New Roman"/>
          <w:bCs/>
          <w:sz w:val="28"/>
          <w:szCs w:val="28"/>
        </w:rPr>
      </w:pPr>
      <w:r>
        <w:rPr>
          <w:rFonts w:ascii="仿宋" w:eastAsia="仿宋" w:hAnsi="仿宋" w:cs="仿宋" w:hint="eastAsia"/>
          <w:b/>
          <w:sz w:val="28"/>
          <w:szCs w:val="28"/>
        </w:rPr>
        <w:t>第十条</w:t>
      </w:r>
      <w:r>
        <w:rPr>
          <w:rFonts w:ascii="Times New Roman" w:eastAsia="方正仿宋_GB2312" w:hAnsi="Times New Roman" w:cs="Times New Roman"/>
          <w:b/>
          <w:sz w:val="28"/>
          <w:szCs w:val="28"/>
        </w:rPr>
        <w:t xml:space="preserve"> </w:t>
      </w:r>
      <w:r>
        <w:rPr>
          <w:rFonts w:ascii="仿宋" w:eastAsia="仿宋" w:hAnsi="仿宋" w:cs="仿宋" w:hint="eastAsia"/>
          <w:bCs/>
          <w:sz w:val="28"/>
          <w:szCs w:val="28"/>
        </w:rPr>
        <w:t>中心所有购置的核心设备应经过国家权威部门认证，其生产厂家应具有国家有关部门颁发的生产许可证。</w:t>
      </w:r>
    </w:p>
    <w:p w:rsidR="00A50A8D" w:rsidRDefault="006D0C6D">
      <w:pPr>
        <w:ind w:firstLineChars="200" w:firstLine="562"/>
        <w:rPr>
          <w:rFonts w:ascii="Times New Roman" w:eastAsia="方正仿宋_GB2312" w:hAnsi="Times New Roman" w:cs="Times New Roman"/>
          <w:bCs/>
          <w:sz w:val="28"/>
          <w:szCs w:val="28"/>
        </w:rPr>
      </w:pPr>
      <w:r>
        <w:rPr>
          <w:rFonts w:ascii="仿宋" w:eastAsia="仿宋" w:hAnsi="仿宋" w:cs="仿宋" w:hint="eastAsia"/>
          <w:b/>
          <w:sz w:val="28"/>
          <w:szCs w:val="28"/>
        </w:rPr>
        <w:t>第十一条</w:t>
      </w:r>
      <w:r>
        <w:rPr>
          <w:rFonts w:ascii="Times New Roman" w:eastAsia="仿宋" w:hAnsi="Times New Roman" w:cs="Times New Roman"/>
          <w:b/>
          <w:sz w:val="28"/>
          <w:szCs w:val="28"/>
        </w:rPr>
        <w:t xml:space="preserve"> </w:t>
      </w:r>
      <w:r>
        <w:rPr>
          <w:rFonts w:ascii="Times New Roman" w:eastAsia="仿宋" w:hAnsi="Times New Roman" w:cs="Times New Roman"/>
          <w:bCs/>
          <w:sz w:val="28"/>
          <w:szCs w:val="28"/>
        </w:rPr>
        <w:t>信息系统的维护和日常运行管理可委托处方审核系统提供商、</w:t>
      </w:r>
      <w:r>
        <w:rPr>
          <w:rFonts w:ascii="Times New Roman" w:eastAsia="仿宋" w:hAnsi="Times New Roman" w:cs="Times New Roman"/>
          <w:bCs/>
          <w:sz w:val="28"/>
          <w:szCs w:val="28"/>
        </w:rPr>
        <w:t>HIS</w:t>
      </w:r>
      <w:r>
        <w:rPr>
          <w:rFonts w:ascii="Times New Roman" w:eastAsia="仿宋" w:hAnsi="Times New Roman" w:cs="Times New Roman"/>
          <w:bCs/>
          <w:sz w:val="28"/>
          <w:szCs w:val="28"/>
        </w:rPr>
        <w:t>系统提供商负责。</w:t>
      </w:r>
    </w:p>
    <w:p w:rsidR="00A50A8D" w:rsidRDefault="006D0C6D">
      <w:pPr>
        <w:jc w:val="center"/>
        <w:outlineLvl w:val="0"/>
        <w:rPr>
          <w:rFonts w:ascii="Times New Roman" w:eastAsia="仿宋" w:hAnsi="Times New Roman" w:cs="Times New Roman"/>
          <w:b/>
          <w:sz w:val="24"/>
        </w:rPr>
      </w:pPr>
      <w:r>
        <w:rPr>
          <w:rFonts w:ascii="Times New Roman" w:eastAsia="仿宋" w:hAnsi="Times New Roman" w:cs="Times New Roman"/>
          <w:b/>
          <w:sz w:val="24"/>
        </w:rPr>
        <w:t>表</w:t>
      </w:r>
      <w:r>
        <w:rPr>
          <w:rFonts w:ascii="Times New Roman" w:eastAsia="仿宋" w:hAnsi="Times New Roman" w:cs="Times New Roman"/>
          <w:b/>
          <w:sz w:val="24"/>
        </w:rPr>
        <w:t xml:space="preserve">1 </w:t>
      </w:r>
      <w:r>
        <w:rPr>
          <w:rFonts w:ascii="Times New Roman" w:eastAsia="仿宋" w:hAnsi="Times New Roman" w:cs="Times New Roman"/>
          <w:b/>
          <w:sz w:val="24"/>
        </w:rPr>
        <w:t>电脑及操作系统配置参数及数量</w:t>
      </w:r>
    </w:p>
    <w:tbl>
      <w:tblPr>
        <w:tblStyle w:val="a7"/>
        <w:tblW w:w="5000" w:type="pct"/>
        <w:jc w:val="center"/>
        <w:tblLayout w:type="fixed"/>
        <w:tblLook w:val="04A0" w:firstRow="1" w:lastRow="0" w:firstColumn="1" w:lastColumn="0" w:noHBand="0" w:noVBand="1"/>
      </w:tblPr>
      <w:tblGrid>
        <w:gridCol w:w="849"/>
        <w:gridCol w:w="1922"/>
        <w:gridCol w:w="3908"/>
        <w:gridCol w:w="995"/>
        <w:gridCol w:w="1612"/>
      </w:tblGrid>
      <w:tr w:rsidR="00A50A8D" w:rsidTr="006D0C6D">
        <w:trPr>
          <w:jc w:val="center"/>
        </w:trPr>
        <w:tc>
          <w:tcPr>
            <w:tcW w:w="457" w:type="pct"/>
            <w:shd w:val="clear" w:color="auto" w:fill="9FD3A4" w:themeFill="background1" w:themeFillShade="D9"/>
          </w:tcPr>
          <w:p w:rsidR="00A50A8D" w:rsidRDefault="006D0C6D">
            <w:pPr>
              <w:outlineLvl w:val="0"/>
              <w:rPr>
                <w:rFonts w:ascii="Times New Roman" w:eastAsia="仿宋" w:hAnsi="Times New Roman" w:cs="Times New Roman"/>
                <w:b/>
                <w:szCs w:val="21"/>
              </w:rPr>
            </w:pPr>
            <w:r>
              <w:rPr>
                <w:rFonts w:ascii="Times New Roman" w:eastAsia="仿宋" w:hAnsi="Times New Roman" w:cs="Times New Roman"/>
                <w:b/>
                <w:szCs w:val="21"/>
              </w:rPr>
              <w:t>序号</w:t>
            </w:r>
          </w:p>
        </w:tc>
        <w:tc>
          <w:tcPr>
            <w:tcW w:w="1034" w:type="pct"/>
            <w:shd w:val="clear" w:color="auto" w:fill="9FD3A4" w:themeFill="background1" w:themeFillShade="D9"/>
          </w:tcPr>
          <w:p w:rsidR="00A50A8D" w:rsidRDefault="006D0C6D">
            <w:pPr>
              <w:outlineLvl w:val="0"/>
              <w:rPr>
                <w:rFonts w:ascii="Times New Roman" w:eastAsia="仿宋" w:hAnsi="Times New Roman" w:cs="Times New Roman"/>
                <w:b/>
                <w:szCs w:val="21"/>
              </w:rPr>
            </w:pPr>
            <w:r>
              <w:rPr>
                <w:rFonts w:ascii="Times New Roman" w:eastAsia="仿宋" w:hAnsi="Times New Roman" w:cs="Times New Roman"/>
                <w:b/>
                <w:szCs w:val="21"/>
              </w:rPr>
              <w:t>名称</w:t>
            </w:r>
          </w:p>
        </w:tc>
        <w:tc>
          <w:tcPr>
            <w:tcW w:w="2103" w:type="pct"/>
            <w:shd w:val="clear" w:color="auto" w:fill="9FD3A4" w:themeFill="background1" w:themeFillShade="D9"/>
          </w:tcPr>
          <w:p w:rsidR="00A50A8D" w:rsidRDefault="006D0C6D">
            <w:pPr>
              <w:ind w:firstLineChars="200" w:firstLine="422"/>
              <w:jc w:val="center"/>
              <w:outlineLvl w:val="0"/>
              <w:rPr>
                <w:rFonts w:ascii="Times New Roman" w:eastAsia="仿宋" w:hAnsi="Times New Roman" w:cs="Times New Roman"/>
                <w:b/>
                <w:szCs w:val="21"/>
              </w:rPr>
            </w:pPr>
            <w:r>
              <w:rPr>
                <w:rFonts w:ascii="Times New Roman" w:eastAsia="仿宋" w:hAnsi="Times New Roman" w:cs="Times New Roman"/>
                <w:b/>
                <w:szCs w:val="21"/>
              </w:rPr>
              <w:t>配置</w:t>
            </w:r>
          </w:p>
        </w:tc>
        <w:tc>
          <w:tcPr>
            <w:tcW w:w="536" w:type="pct"/>
            <w:shd w:val="clear" w:color="auto" w:fill="9FD3A4" w:themeFill="background1" w:themeFillShade="D9"/>
          </w:tcPr>
          <w:p w:rsidR="00A50A8D" w:rsidRDefault="006D0C6D">
            <w:pPr>
              <w:jc w:val="center"/>
              <w:outlineLvl w:val="0"/>
              <w:rPr>
                <w:rFonts w:ascii="Times New Roman" w:eastAsia="仿宋" w:hAnsi="Times New Roman" w:cs="Times New Roman"/>
                <w:b/>
                <w:szCs w:val="21"/>
              </w:rPr>
            </w:pPr>
            <w:r>
              <w:rPr>
                <w:rFonts w:ascii="Times New Roman" w:eastAsia="仿宋" w:hAnsi="Times New Roman" w:cs="Times New Roman"/>
                <w:b/>
                <w:szCs w:val="21"/>
              </w:rPr>
              <w:t>数量</w:t>
            </w:r>
          </w:p>
        </w:tc>
        <w:tc>
          <w:tcPr>
            <w:tcW w:w="867" w:type="pct"/>
            <w:shd w:val="clear" w:color="auto" w:fill="9FD3A4" w:themeFill="background1" w:themeFillShade="D9"/>
          </w:tcPr>
          <w:p w:rsidR="00A50A8D" w:rsidRDefault="006D0C6D">
            <w:pPr>
              <w:outlineLvl w:val="0"/>
              <w:rPr>
                <w:rFonts w:ascii="Times New Roman" w:eastAsia="仿宋" w:hAnsi="Times New Roman" w:cs="Times New Roman"/>
                <w:b/>
                <w:szCs w:val="21"/>
              </w:rPr>
            </w:pPr>
            <w:r>
              <w:rPr>
                <w:rFonts w:ascii="Times New Roman" w:eastAsia="仿宋" w:hAnsi="Times New Roman" w:cs="Times New Roman"/>
                <w:b/>
                <w:szCs w:val="21"/>
              </w:rPr>
              <w:t>备注</w:t>
            </w:r>
          </w:p>
        </w:tc>
      </w:tr>
      <w:tr w:rsidR="00A50A8D" w:rsidTr="006D0C6D">
        <w:trPr>
          <w:jc w:val="center"/>
        </w:trPr>
        <w:tc>
          <w:tcPr>
            <w:tcW w:w="457" w:type="pct"/>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1</w:t>
            </w:r>
          </w:p>
        </w:tc>
        <w:tc>
          <w:tcPr>
            <w:tcW w:w="1034" w:type="pct"/>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电脑及操作系统</w:t>
            </w:r>
          </w:p>
        </w:tc>
        <w:tc>
          <w:tcPr>
            <w:tcW w:w="2103" w:type="pct"/>
            <w:vAlign w:val="center"/>
          </w:tcPr>
          <w:p w:rsidR="00A50A8D" w:rsidRDefault="006D0C6D">
            <w:pPr>
              <w:outlineLvl w:val="0"/>
              <w:rPr>
                <w:rFonts w:ascii="Times New Roman" w:eastAsia="仿宋" w:hAnsi="Times New Roman" w:cs="Times New Roman"/>
                <w:bCs/>
                <w:szCs w:val="21"/>
              </w:rPr>
            </w:pPr>
            <w:r>
              <w:rPr>
                <w:rFonts w:ascii="Times New Roman" w:eastAsia="仿宋" w:hAnsi="Times New Roman" w:cs="Times New Roman"/>
                <w:bCs/>
                <w:szCs w:val="21"/>
              </w:rPr>
              <w:t>以满足日常工作需要进行合理配置</w:t>
            </w:r>
          </w:p>
        </w:tc>
        <w:tc>
          <w:tcPr>
            <w:tcW w:w="536" w:type="pct"/>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2</w:t>
            </w:r>
            <w:r>
              <w:rPr>
                <w:rFonts w:ascii="Times New Roman" w:eastAsia="仿宋" w:hAnsi="Times New Roman" w:cs="Times New Roman"/>
                <w:bCs/>
                <w:szCs w:val="21"/>
              </w:rPr>
              <w:t>台</w:t>
            </w:r>
            <w:r>
              <w:rPr>
                <w:rFonts w:ascii="Times New Roman" w:eastAsia="仿宋" w:hAnsi="Times New Roman" w:cs="Times New Roman"/>
                <w:bCs/>
                <w:szCs w:val="21"/>
              </w:rPr>
              <w:t>/</w:t>
            </w:r>
            <w:r>
              <w:rPr>
                <w:rFonts w:ascii="Times New Roman" w:eastAsia="仿宋" w:hAnsi="Times New Roman" w:cs="Times New Roman"/>
                <w:bCs/>
                <w:szCs w:val="21"/>
              </w:rPr>
              <w:t>人</w:t>
            </w:r>
          </w:p>
        </w:tc>
        <w:tc>
          <w:tcPr>
            <w:tcW w:w="867" w:type="pct"/>
            <w:vAlign w:val="center"/>
          </w:tcPr>
          <w:p w:rsidR="00A50A8D" w:rsidRDefault="006D0C6D">
            <w:pPr>
              <w:outlineLvl w:val="0"/>
              <w:rPr>
                <w:rFonts w:ascii="Times New Roman" w:eastAsia="仿宋" w:hAnsi="Times New Roman" w:cs="Times New Roman"/>
                <w:bCs/>
                <w:szCs w:val="21"/>
              </w:rPr>
            </w:pPr>
            <w:r>
              <w:rPr>
                <w:rFonts w:ascii="Times New Roman" w:eastAsia="仿宋" w:hAnsi="Times New Roman" w:cs="Times New Roman"/>
                <w:bCs/>
                <w:szCs w:val="21"/>
              </w:rPr>
              <w:t>内外网各</w:t>
            </w:r>
            <w:r>
              <w:rPr>
                <w:rFonts w:ascii="Times New Roman" w:eastAsia="仿宋" w:hAnsi="Times New Roman" w:cs="Times New Roman"/>
                <w:bCs/>
                <w:szCs w:val="21"/>
              </w:rPr>
              <w:t>1</w:t>
            </w:r>
            <w:r>
              <w:rPr>
                <w:rFonts w:ascii="Times New Roman" w:eastAsia="仿宋" w:hAnsi="Times New Roman" w:cs="Times New Roman"/>
                <w:bCs/>
                <w:szCs w:val="21"/>
              </w:rPr>
              <w:t>台</w:t>
            </w:r>
          </w:p>
        </w:tc>
      </w:tr>
    </w:tbl>
    <w:p w:rsidR="00A50A8D" w:rsidRDefault="00A50A8D">
      <w:pPr>
        <w:jc w:val="left"/>
        <w:outlineLvl w:val="0"/>
        <w:rPr>
          <w:rFonts w:ascii="Times New Roman" w:eastAsia="仿宋" w:hAnsi="Times New Roman" w:cs="Times New Roman"/>
          <w:bCs/>
          <w:sz w:val="32"/>
          <w:szCs w:val="32"/>
        </w:rPr>
      </w:pPr>
    </w:p>
    <w:p w:rsidR="00A50A8D" w:rsidRDefault="006D0C6D">
      <w:pPr>
        <w:ind w:firstLineChars="200" w:firstLine="482"/>
        <w:jc w:val="center"/>
        <w:outlineLvl w:val="0"/>
        <w:rPr>
          <w:rFonts w:ascii="Times New Roman" w:eastAsia="仿宋" w:hAnsi="Times New Roman" w:cs="Times New Roman"/>
          <w:b/>
          <w:sz w:val="24"/>
        </w:rPr>
      </w:pPr>
      <w:r>
        <w:rPr>
          <w:rFonts w:ascii="Times New Roman" w:eastAsia="仿宋" w:hAnsi="Times New Roman" w:cs="Times New Roman"/>
          <w:b/>
          <w:sz w:val="24"/>
        </w:rPr>
        <w:t>表</w:t>
      </w:r>
      <w:r>
        <w:rPr>
          <w:rFonts w:ascii="Times New Roman" w:eastAsia="仿宋" w:hAnsi="Times New Roman" w:cs="Times New Roman"/>
          <w:b/>
          <w:sz w:val="24"/>
        </w:rPr>
        <w:t xml:space="preserve">2 </w:t>
      </w:r>
      <w:r>
        <w:rPr>
          <w:rFonts w:ascii="Times New Roman" w:eastAsia="仿宋" w:hAnsi="Times New Roman" w:cs="Times New Roman"/>
          <w:b/>
          <w:sz w:val="24"/>
        </w:rPr>
        <w:t>其他设备配置及数量</w:t>
      </w:r>
    </w:p>
    <w:tbl>
      <w:tblPr>
        <w:tblStyle w:val="a7"/>
        <w:tblW w:w="8530" w:type="dxa"/>
        <w:jc w:val="center"/>
        <w:tblLook w:val="04A0" w:firstRow="1" w:lastRow="0" w:firstColumn="1" w:lastColumn="0" w:noHBand="0" w:noVBand="1"/>
      </w:tblPr>
      <w:tblGrid>
        <w:gridCol w:w="704"/>
        <w:gridCol w:w="1376"/>
        <w:gridCol w:w="1250"/>
        <w:gridCol w:w="3025"/>
        <w:gridCol w:w="1100"/>
        <w:gridCol w:w="1075"/>
      </w:tblGrid>
      <w:tr w:rsidR="00A50A8D" w:rsidTr="006D0C6D">
        <w:trPr>
          <w:trHeight w:val="454"/>
          <w:jc w:val="center"/>
        </w:trPr>
        <w:tc>
          <w:tcPr>
            <w:tcW w:w="704" w:type="dxa"/>
            <w:shd w:val="clear" w:color="auto" w:fill="9FD3A4" w:themeFill="background1" w:themeFillShade="D9"/>
            <w:vAlign w:val="center"/>
          </w:tcPr>
          <w:p w:rsidR="00A50A8D" w:rsidRDefault="006D0C6D">
            <w:pPr>
              <w:jc w:val="center"/>
              <w:outlineLvl w:val="0"/>
              <w:rPr>
                <w:rFonts w:ascii="Times New Roman" w:eastAsia="仿宋" w:hAnsi="Times New Roman" w:cs="Times New Roman"/>
                <w:b/>
                <w:szCs w:val="21"/>
              </w:rPr>
            </w:pPr>
            <w:r>
              <w:rPr>
                <w:rFonts w:ascii="Times New Roman" w:eastAsia="仿宋" w:hAnsi="Times New Roman" w:cs="Times New Roman"/>
                <w:b/>
                <w:szCs w:val="21"/>
              </w:rPr>
              <w:t>序号</w:t>
            </w:r>
          </w:p>
        </w:tc>
        <w:tc>
          <w:tcPr>
            <w:tcW w:w="1376" w:type="dxa"/>
            <w:shd w:val="clear" w:color="auto" w:fill="9FD3A4" w:themeFill="background1" w:themeFillShade="D9"/>
            <w:vAlign w:val="center"/>
          </w:tcPr>
          <w:p w:rsidR="00A50A8D" w:rsidRDefault="006D0C6D">
            <w:pPr>
              <w:jc w:val="center"/>
              <w:outlineLvl w:val="0"/>
              <w:rPr>
                <w:rFonts w:ascii="Times New Roman" w:eastAsia="仿宋" w:hAnsi="Times New Roman" w:cs="Times New Roman"/>
                <w:b/>
                <w:szCs w:val="21"/>
              </w:rPr>
            </w:pPr>
            <w:r>
              <w:rPr>
                <w:rFonts w:ascii="Times New Roman" w:eastAsia="仿宋" w:hAnsi="Times New Roman" w:cs="Times New Roman"/>
                <w:b/>
                <w:szCs w:val="21"/>
              </w:rPr>
              <w:t>名称</w:t>
            </w:r>
          </w:p>
        </w:tc>
        <w:tc>
          <w:tcPr>
            <w:tcW w:w="1250" w:type="dxa"/>
            <w:shd w:val="clear" w:color="auto" w:fill="9FD3A4" w:themeFill="background1" w:themeFillShade="D9"/>
            <w:vAlign w:val="center"/>
          </w:tcPr>
          <w:p w:rsidR="00A50A8D" w:rsidRDefault="006D0C6D">
            <w:pPr>
              <w:jc w:val="center"/>
              <w:outlineLvl w:val="0"/>
              <w:rPr>
                <w:rFonts w:ascii="Times New Roman" w:eastAsia="仿宋" w:hAnsi="Times New Roman" w:cs="Times New Roman"/>
                <w:b/>
                <w:szCs w:val="21"/>
              </w:rPr>
            </w:pPr>
            <w:r>
              <w:rPr>
                <w:rFonts w:ascii="Times New Roman" w:eastAsia="仿宋" w:hAnsi="Times New Roman" w:cs="Times New Roman"/>
                <w:b/>
                <w:szCs w:val="21"/>
              </w:rPr>
              <w:t>类型</w:t>
            </w:r>
          </w:p>
        </w:tc>
        <w:tc>
          <w:tcPr>
            <w:tcW w:w="3025" w:type="dxa"/>
            <w:shd w:val="clear" w:color="auto" w:fill="9FD3A4" w:themeFill="background1" w:themeFillShade="D9"/>
            <w:vAlign w:val="center"/>
          </w:tcPr>
          <w:p w:rsidR="00A50A8D" w:rsidRDefault="006D0C6D">
            <w:pPr>
              <w:jc w:val="center"/>
              <w:outlineLvl w:val="0"/>
              <w:rPr>
                <w:rFonts w:ascii="Times New Roman" w:eastAsia="仿宋" w:hAnsi="Times New Roman" w:cs="Times New Roman"/>
                <w:b/>
                <w:szCs w:val="21"/>
              </w:rPr>
            </w:pPr>
            <w:r>
              <w:rPr>
                <w:rFonts w:ascii="Times New Roman" w:eastAsia="仿宋" w:hAnsi="Times New Roman" w:cs="Times New Roman"/>
                <w:b/>
                <w:szCs w:val="21"/>
              </w:rPr>
              <w:t>配置</w:t>
            </w:r>
          </w:p>
        </w:tc>
        <w:tc>
          <w:tcPr>
            <w:tcW w:w="1100" w:type="dxa"/>
            <w:shd w:val="clear" w:color="auto" w:fill="9FD3A4" w:themeFill="background1" w:themeFillShade="D9"/>
            <w:vAlign w:val="center"/>
          </w:tcPr>
          <w:p w:rsidR="00A50A8D" w:rsidRDefault="006D0C6D">
            <w:pPr>
              <w:jc w:val="center"/>
              <w:outlineLvl w:val="0"/>
              <w:rPr>
                <w:rFonts w:ascii="Times New Roman" w:eastAsia="仿宋" w:hAnsi="Times New Roman" w:cs="Times New Roman"/>
                <w:b/>
                <w:szCs w:val="21"/>
              </w:rPr>
            </w:pPr>
            <w:r>
              <w:rPr>
                <w:rFonts w:ascii="Times New Roman" w:eastAsia="仿宋" w:hAnsi="Times New Roman" w:cs="Times New Roman"/>
                <w:b/>
                <w:szCs w:val="21"/>
              </w:rPr>
              <w:t>数量</w:t>
            </w:r>
          </w:p>
        </w:tc>
        <w:tc>
          <w:tcPr>
            <w:tcW w:w="1075" w:type="dxa"/>
            <w:shd w:val="clear" w:color="auto" w:fill="9FD3A4" w:themeFill="background1" w:themeFillShade="D9"/>
            <w:vAlign w:val="center"/>
          </w:tcPr>
          <w:p w:rsidR="00A50A8D" w:rsidRDefault="006D0C6D">
            <w:pPr>
              <w:jc w:val="center"/>
              <w:outlineLvl w:val="0"/>
              <w:rPr>
                <w:rFonts w:ascii="Times New Roman" w:eastAsia="仿宋" w:hAnsi="Times New Roman" w:cs="Times New Roman"/>
                <w:b/>
                <w:szCs w:val="21"/>
              </w:rPr>
            </w:pPr>
            <w:r>
              <w:rPr>
                <w:rFonts w:ascii="Times New Roman" w:eastAsia="仿宋" w:hAnsi="Times New Roman" w:cs="Times New Roman"/>
                <w:b/>
                <w:szCs w:val="21"/>
              </w:rPr>
              <w:t>备注</w:t>
            </w:r>
          </w:p>
        </w:tc>
      </w:tr>
      <w:tr w:rsidR="00A50A8D" w:rsidTr="006D0C6D">
        <w:trPr>
          <w:trHeight w:val="454"/>
          <w:jc w:val="center"/>
        </w:trPr>
        <w:tc>
          <w:tcPr>
            <w:tcW w:w="704" w:type="dxa"/>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1</w:t>
            </w:r>
          </w:p>
        </w:tc>
        <w:tc>
          <w:tcPr>
            <w:tcW w:w="1376" w:type="dxa"/>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打印机</w:t>
            </w:r>
          </w:p>
        </w:tc>
        <w:tc>
          <w:tcPr>
            <w:tcW w:w="1250" w:type="dxa"/>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输出设备</w:t>
            </w:r>
          </w:p>
        </w:tc>
        <w:tc>
          <w:tcPr>
            <w:tcW w:w="3025" w:type="dxa"/>
            <w:vAlign w:val="center"/>
          </w:tcPr>
          <w:p w:rsidR="00A50A8D" w:rsidRDefault="00A50A8D">
            <w:pPr>
              <w:jc w:val="left"/>
              <w:outlineLvl w:val="0"/>
              <w:rPr>
                <w:rFonts w:ascii="Times New Roman" w:eastAsia="仿宋" w:hAnsi="Times New Roman" w:cs="Times New Roman"/>
                <w:bCs/>
                <w:szCs w:val="21"/>
              </w:rPr>
            </w:pPr>
          </w:p>
        </w:tc>
        <w:tc>
          <w:tcPr>
            <w:tcW w:w="1100" w:type="dxa"/>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1</w:t>
            </w:r>
          </w:p>
        </w:tc>
        <w:tc>
          <w:tcPr>
            <w:tcW w:w="1075" w:type="dxa"/>
            <w:vAlign w:val="center"/>
          </w:tcPr>
          <w:p w:rsidR="00A50A8D" w:rsidRDefault="00A50A8D">
            <w:pPr>
              <w:ind w:firstLineChars="200" w:firstLine="420"/>
              <w:jc w:val="center"/>
              <w:outlineLvl w:val="0"/>
              <w:rPr>
                <w:rFonts w:ascii="Times New Roman" w:eastAsia="仿宋" w:hAnsi="Times New Roman" w:cs="Times New Roman"/>
                <w:bCs/>
                <w:szCs w:val="21"/>
              </w:rPr>
            </w:pPr>
          </w:p>
        </w:tc>
      </w:tr>
      <w:tr w:rsidR="00A50A8D" w:rsidTr="006D0C6D">
        <w:trPr>
          <w:trHeight w:val="454"/>
          <w:jc w:val="center"/>
        </w:trPr>
        <w:tc>
          <w:tcPr>
            <w:tcW w:w="704" w:type="dxa"/>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2</w:t>
            </w:r>
          </w:p>
        </w:tc>
        <w:tc>
          <w:tcPr>
            <w:tcW w:w="1376" w:type="dxa"/>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电话</w:t>
            </w:r>
          </w:p>
        </w:tc>
        <w:tc>
          <w:tcPr>
            <w:tcW w:w="1250" w:type="dxa"/>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通讯设备</w:t>
            </w:r>
          </w:p>
        </w:tc>
        <w:tc>
          <w:tcPr>
            <w:tcW w:w="3025" w:type="dxa"/>
            <w:vAlign w:val="center"/>
          </w:tcPr>
          <w:p w:rsidR="00A50A8D" w:rsidRDefault="00A50A8D">
            <w:pPr>
              <w:jc w:val="left"/>
              <w:outlineLvl w:val="0"/>
              <w:rPr>
                <w:rFonts w:ascii="Times New Roman" w:eastAsia="仿宋" w:hAnsi="Times New Roman" w:cs="Times New Roman"/>
                <w:bCs/>
                <w:szCs w:val="21"/>
              </w:rPr>
            </w:pPr>
          </w:p>
        </w:tc>
        <w:tc>
          <w:tcPr>
            <w:tcW w:w="1100" w:type="dxa"/>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1</w:t>
            </w:r>
          </w:p>
        </w:tc>
        <w:tc>
          <w:tcPr>
            <w:tcW w:w="1075" w:type="dxa"/>
            <w:vAlign w:val="center"/>
          </w:tcPr>
          <w:p w:rsidR="00A50A8D" w:rsidRDefault="00A50A8D">
            <w:pPr>
              <w:ind w:firstLineChars="200" w:firstLine="420"/>
              <w:jc w:val="center"/>
              <w:outlineLvl w:val="0"/>
              <w:rPr>
                <w:rFonts w:ascii="Times New Roman" w:eastAsia="仿宋" w:hAnsi="Times New Roman" w:cs="Times New Roman"/>
                <w:bCs/>
                <w:szCs w:val="21"/>
              </w:rPr>
            </w:pPr>
          </w:p>
        </w:tc>
      </w:tr>
      <w:tr w:rsidR="00A50A8D" w:rsidTr="006D0C6D">
        <w:trPr>
          <w:trHeight w:val="454"/>
          <w:jc w:val="center"/>
        </w:trPr>
        <w:tc>
          <w:tcPr>
            <w:tcW w:w="704" w:type="dxa"/>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3</w:t>
            </w:r>
          </w:p>
        </w:tc>
        <w:tc>
          <w:tcPr>
            <w:tcW w:w="1376" w:type="dxa"/>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大屏</w:t>
            </w:r>
          </w:p>
        </w:tc>
        <w:tc>
          <w:tcPr>
            <w:tcW w:w="1250" w:type="dxa"/>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展示大屏</w:t>
            </w:r>
          </w:p>
        </w:tc>
        <w:tc>
          <w:tcPr>
            <w:tcW w:w="3025" w:type="dxa"/>
            <w:vAlign w:val="center"/>
          </w:tcPr>
          <w:p w:rsidR="00A50A8D" w:rsidRDefault="006D0C6D">
            <w:pPr>
              <w:jc w:val="left"/>
              <w:outlineLvl w:val="0"/>
              <w:rPr>
                <w:rFonts w:ascii="Times New Roman" w:eastAsia="仿宋" w:hAnsi="Times New Roman" w:cs="Times New Roman"/>
                <w:bCs/>
                <w:szCs w:val="21"/>
              </w:rPr>
            </w:pPr>
            <w:r>
              <w:rPr>
                <w:rFonts w:ascii="Times New Roman" w:eastAsia="仿宋" w:hAnsi="Times New Roman" w:cs="Times New Roman"/>
                <w:bCs/>
                <w:szCs w:val="21"/>
              </w:rPr>
              <w:t>70</w:t>
            </w:r>
            <w:r>
              <w:rPr>
                <w:rFonts w:ascii="Times New Roman" w:eastAsia="仿宋" w:hAnsi="Times New Roman" w:cs="Times New Roman"/>
                <w:bCs/>
                <w:szCs w:val="21"/>
              </w:rPr>
              <w:t>英寸</w:t>
            </w:r>
            <w:r>
              <w:rPr>
                <w:rFonts w:ascii="Times New Roman" w:eastAsia="仿宋" w:hAnsi="Times New Roman" w:cs="Times New Roman"/>
                <w:bCs/>
                <w:szCs w:val="21"/>
              </w:rPr>
              <w:t xml:space="preserve"> 4K</w:t>
            </w:r>
            <w:r>
              <w:rPr>
                <w:rFonts w:ascii="Times New Roman" w:eastAsia="仿宋" w:hAnsi="Times New Roman" w:cs="Times New Roman"/>
                <w:bCs/>
                <w:szCs w:val="21"/>
              </w:rPr>
              <w:t>超高清</w:t>
            </w:r>
          </w:p>
        </w:tc>
        <w:tc>
          <w:tcPr>
            <w:tcW w:w="1100" w:type="dxa"/>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1</w:t>
            </w:r>
          </w:p>
        </w:tc>
        <w:tc>
          <w:tcPr>
            <w:tcW w:w="1075" w:type="dxa"/>
            <w:vAlign w:val="center"/>
          </w:tcPr>
          <w:p w:rsidR="00A50A8D" w:rsidRDefault="00A50A8D">
            <w:pPr>
              <w:ind w:firstLineChars="200" w:firstLine="420"/>
              <w:jc w:val="center"/>
              <w:outlineLvl w:val="0"/>
              <w:rPr>
                <w:rFonts w:ascii="Times New Roman" w:eastAsia="仿宋" w:hAnsi="Times New Roman" w:cs="Times New Roman"/>
                <w:bCs/>
                <w:szCs w:val="21"/>
              </w:rPr>
            </w:pPr>
          </w:p>
        </w:tc>
      </w:tr>
    </w:tbl>
    <w:p w:rsidR="00A50A8D" w:rsidRDefault="00A50A8D">
      <w:pPr>
        <w:ind w:firstLineChars="200" w:firstLine="640"/>
        <w:jc w:val="left"/>
        <w:outlineLvl w:val="0"/>
        <w:rPr>
          <w:rFonts w:ascii="Times New Roman" w:eastAsia="仿宋" w:hAnsi="Times New Roman" w:cs="Times New Roman"/>
          <w:bCs/>
          <w:sz w:val="32"/>
          <w:szCs w:val="32"/>
        </w:rPr>
      </w:pPr>
    </w:p>
    <w:p w:rsidR="00A50A8D" w:rsidRDefault="006D0C6D">
      <w:pPr>
        <w:ind w:firstLineChars="200" w:firstLine="482"/>
        <w:jc w:val="center"/>
        <w:outlineLvl w:val="0"/>
        <w:rPr>
          <w:rFonts w:ascii="Times New Roman" w:eastAsia="仿宋" w:hAnsi="Times New Roman" w:cs="Times New Roman"/>
          <w:bCs/>
          <w:sz w:val="24"/>
        </w:rPr>
      </w:pPr>
      <w:r>
        <w:rPr>
          <w:rFonts w:ascii="Times New Roman" w:eastAsia="仿宋" w:hAnsi="Times New Roman" w:cs="Times New Roman"/>
          <w:b/>
          <w:sz w:val="24"/>
        </w:rPr>
        <w:t>表</w:t>
      </w:r>
      <w:r>
        <w:rPr>
          <w:rFonts w:ascii="Times New Roman" w:eastAsia="仿宋" w:hAnsi="Times New Roman" w:cs="Times New Roman"/>
          <w:b/>
          <w:sz w:val="24"/>
        </w:rPr>
        <w:t xml:space="preserve">3 </w:t>
      </w:r>
      <w:r>
        <w:rPr>
          <w:rFonts w:ascii="Times New Roman" w:eastAsia="仿宋" w:hAnsi="Times New Roman" w:cs="Times New Roman"/>
          <w:b/>
          <w:sz w:val="24"/>
        </w:rPr>
        <w:t>服务器配置及数量</w:t>
      </w:r>
    </w:p>
    <w:tbl>
      <w:tblPr>
        <w:tblStyle w:val="a7"/>
        <w:tblW w:w="5000" w:type="pct"/>
        <w:jc w:val="center"/>
        <w:tblLayout w:type="fixed"/>
        <w:tblLook w:val="04A0" w:firstRow="1" w:lastRow="0" w:firstColumn="1" w:lastColumn="0" w:noHBand="0" w:noVBand="1"/>
      </w:tblPr>
      <w:tblGrid>
        <w:gridCol w:w="712"/>
        <w:gridCol w:w="1619"/>
        <w:gridCol w:w="1896"/>
        <w:gridCol w:w="1228"/>
        <w:gridCol w:w="1211"/>
        <w:gridCol w:w="750"/>
        <w:gridCol w:w="1159"/>
        <w:gridCol w:w="711"/>
      </w:tblGrid>
      <w:tr w:rsidR="00A50A8D" w:rsidTr="006D0C6D">
        <w:trPr>
          <w:jc w:val="center"/>
        </w:trPr>
        <w:tc>
          <w:tcPr>
            <w:tcW w:w="383" w:type="pct"/>
            <w:shd w:val="clear" w:color="auto" w:fill="9FD3A4" w:themeFill="background1" w:themeFillShade="D9"/>
            <w:vAlign w:val="center"/>
          </w:tcPr>
          <w:p w:rsidR="00A50A8D" w:rsidRDefault="006D0C6D">
            <w:pPr>
              <w:jc w:val="center"/>
              <w:outlineLvl w:val="0"/>
              <w:rPr>
                <w:rFonts w:ascii="Times New Roman" w:eastAsia="仿宋" w:hAnsi="Times New Roman" w:cs="Times New Roman"/>
                <w:b/>
                <w:szCs w:val="21"/>
              </w:rPr>
            </w:pPr>
            <w:r>
              <w:rPr>
                <w:rFonts w:ascii="Times New Roman" w:eastAsia="仿宋" w:hAnsi="Times New Roman" w:cs="Times New Roman"/>
                <w:b/>
                <w:szCs w:val="21"/>
              </w:rPr>
              <w:t>序号</w:t>
            </w:r>
          </w:p>
        </w:tc>
        <w:tc>
          <w:tcPr>
            <w:tcW w:w="871" w:type="pct"/>
            <w:shd w:val="clear" w:color="auto" w:fill="9FD3A4" w:themeFill="background1" w:themeFillShade="D9"/>
            <w:vAlign w:val="center"/>
          </w:tcPr>
          <w:p w:rsidR="00A50A8D" w:rsidRDefault="006D0C6D">
            <w:pPr>
              <w:jc w:val="center"/>
              <w:outlineLvl w:val="0"/>
              <w:rPr>
                <w:rFonts w:ascii="Times New Roman" w:eastAsia="仿宋" w:hAnsi="Times New Roman" w:cs="Times New Roman"/>
                <w:b/>
                <w:szCs w:val="21"/>
              </w:rPr>
            </w:pPr>
            <w:r>
              <w:rPr>
                <w:rFonts w:ascii="Times New Roman" w:eastAsia="仿宋" w:hAnsi="Times New Roman" w:cs="Times New Roman"/>
                <w:b/>
                <w:szCs w:val="21"/>
              </w:rPr>
              <w:t>名称</w:t>
            </w:r>
          </w:p>
        </w:tc>
        <w:tc>
          <w:tcPr>
            <w:tcW w:w="1020" w:type="pct"/>
            <w:shd w:val="clear" w:color="auto" w:fill="9FD3A4" w:themeFill="background1" w:themeFillShade="D9"/>
            <w:vAlign w:val="center"/>
          </w:tcPr>
          <w:p w:rsidR="00A50A8D" w:rsidRDefault="006D0C6D">
            <w:pPr>
              <w:jc w:val="center"/>
              <w:outlineLvl w:val="0"/>
              <w:rPr>
                <w:rFonts w:ascii="Times New Roman" w:eastAsia="仿宋" w:hAnsi="Times New Roman" w:cs="Times New Roman"/>
                <w:b/>
                <w:szCs w:val="21"/>
              </w:rPr>
            </w:pPr>
            <w:r>
              <w:rPr>
                <w:rFonts w:ascii="Times New Roman" w:eastAsia="仿宋" w:hAnsi="Times New Roman" w:cs="Times New Roman"/>
                <w:b/>
                <w:szCs w:val="21"/>
              </w:rPr>
              <w:t>用途</w:t>
            </w:r>
          </w:p>
        </w:tc>
        <w:tc>
          <w:tcPr>
            <w:tcW w:w="660" w:type="pct"/>
            <w:shd w:val="clear" w:color="auto" w:fill="9FD3A4" w:themeFill="background1" w:themeFillShade="D9"/>
            <w:vAlign w:val="center"/>
          </w:tcPr>
          <w:p w:rsidR="00A50A8D" w:rsidRDefault="006D0C6D">
            <w:pPr>
              <w:jc w:val="center"/>
              <w:outlineLvl w:val="0"/>
              <w:rPr>
                <w:rFonts w:ascii="Times New Roman" w:eastAsia="仿宋" w:hAnsi="Times New Roman" w:cs="Times New Roman"/>
                <w:b/>
                <w:szCs w:val="21"/>
              </w:rPr>
            </w:pPr>
            <w:r>
              <w:rPr>
                <w:rFonts w:ascii="Times New Roman" w:eastAsia="仿宋" w:hAnsi="Times New Roman" w:cs="Times New Roman"/>
                <w:b/>
                <w:szCs w:val="21"/>
              </w:rPr>
              <w:t>CPU</w:t>
            </w:r>
            <w:r>
              <w:rPr>
                <w:rFonts w:ascii="Times New Roman" w:eastAsia="仿宋" w:hAnsi="Times New Roman" w:cs="Times New Roman"/>
                <w:b/>
                <w:szCs w:val="21"/>
              </w:rPr>
              <w:t>核数</w:t>
            </w:r>
          </w:p>
        </w:tc>
        <w:tc>
          <w:tcPr>
            <w:tcW w:w="651" w:type="pct"/>
            <w:shd w:val="clear" w:color="auto" w:fill="9FD3A4" w:themeFill="background1" w:themeFillShade="D9"/>
            <w:vAlign w:val="center"/>
          </w:tcPr>
          <w:p w:rsidR="00A50A8D" w:rsidRDefault="006D0C6D">
            <w:pPr>
              <w:jc w:val="center"/>
              <w:outlineLvl w:val="0"/>
              <w:rPr>
                <w:rFonts w:ascii="Times New Roman" w:eastAsia="仿宋" w:hAnsi="Times New Roman" w:cs="Times New Roman"/>
                <w:b/>
                <w:szCs w:val="21"/>
              </w:rPr>
            </w:pPr>
            <w:r>
              <w:rPr>
                <w:rFonts w:ascii="Times New Roman" w:eastAsia="仿宋" w:hAnsi="Times New Roman" w:cs="Times New Roman"/>
                <w:b/>
                <w:szCs w:val="21"/>
              </w:rPr>
              <w:t>内存（</w:t>
            </w:r>
            <w:r>
              <w:rPr>
                <w:rFonts w:ascii="Times New Roman" w:eastAsia="仿宋" w:hAnsi="Times New Roman" w:cs="Times New Roman"/>
                <w:b/>
                <w:szCs w:val="21"/>
              </w:rPr>
              <w:t>G</w:t>
            </w:r>
            <w:r>
              <w:rPr>
                <w:rFonts w:ascii="Times New Roman" w:eastAsia="仿宋" w:hAnsi="Times New Roman" w:cs="Times New Roman"/>
                <w:b/>
                <w:szCs w:val="21"/>
              </w:rPr>
              <w:t>）</w:t>
            </w:r>
          </w:p>
        </w:tc>
        <w:tc>
          <w:tcPr>
            <w:tcW w:w="404" w:type="pct"/>
            <w:shd w:val="clear" w:color="auto" w:fill="9FD3A4" w:themeFill="background1" w:themeFillShade="D9"/>
            <w:vAlign w:val="center"/>
          </w:tcPr>
          <w:p w:rsidR="00A50A8D" w:rsidRDefault="006D0C6D">
            <w:pPr>
              <w:jc w:val="center"/>
              <w:outlineLvl w:val="0"/>
              <w:rPr>
                <w:rFonts w:ascii="Times New Roman" w:eastAsia="仿宋" w:hAnsi="Times New Roman" w:cs="Times New Roman"/>
                <w:b/>
                <w:szCs w:val="21"/>
              </w:rPr>
            </w:pPr>
            <w:r>
              <w:rPr>
                <w:rFonts w:ascii="Times New Roman" w:eastAsia="仿宋" w:hAnsi="Times New Roman" w:cs="Times New Roman"/>
                <w:b/>
                <w:szCs w:val="21"/>
              </w:rPr>
              <w:t>存储</w:t>
            </w:r>
          </w:p>
        </w:tc>
        <w:tc>
          <w:tcPr>
            <w:tcW w:w="624" w:type="pct"/>
            <w:shd w:val="clear" w:color="auto" w:fill="9FD3A4" w:themeFill="background1" w:themeFillShade="D9"/>
            <w:vAlign w:val="center"/>
          </w:tcPr>
          <w:p w:rsidR="00A50A8D" w:rsidRDefault="006D0C6D">
            <w:pPr>
              <w:jc w:val="center"/>
              <w:outlineLvl w:val="0"/>
              <w:rPr>
                <w:rFonts w:ascii="Times New Roman" w:eastAsia="仿宋" w:hAnsi="Times New Roman" w:cs="Times New Roman"/>
                <w:b/>
                <w:szCs w:val="21"/>
              </w:rPr>
            </w:pPr>
            <w:r>
              <w:rPr>
                <w:rFonts w:ascii="Times New Roman" w:eastAsia="仿宋" w:hAnsi="Times New Roman" w:cs="Times New Roman"/>
                <w:b/>
                <w:szCs w:val="21"/>
              </w:rPr>
              <w:t>存储（</w:t>
            </w:r>
            <w:r>
              <w:rPr>
                <w:rFonts w:ascii="Times New Roman" w:eastAsia="仿宋" w:hAnsi="Times New Roman" w:cs="Times New Roman"/>
                <w:b/>
                <w:szCs w:val="21"/>
              </w:rPr>
              <w:t>T</w:t>
            </w:r>
            <w:r>
              <w:rPr>
                <w:rFonts w:ascii="Times New Roman" w:eastAsia="仿宋" w:hAnsi="Times New Roman" w:cs="Times New Roman"/>
                <w:b/>
                <w:szCs w:val="21"/>
              </w:rPr>
              <w:t>）</w:t>
            </w:r>
          </w:p>
        </w:tc>
        <w:tc>
          <w:tcPr>
            <w:tcW w:w="383" w:type="pct"/>
            <w:shd w:val="clear" w:color="auto" w:fill="9FD3A4" w:themeFill="background1" w:themeFillShade="D9"/>
            <w:vAlign w:val="center"/>
          </w:tcPr>
          <w:p w:rsidR="00A50A8D" w:rsidRDefault="006D0C6D">
            <w:pPr>
              <w:jc w:val="center"/>
              <w:outlineLvl w:val="0"/>
              <w:rPr>
                <w:rFonts w:ascii="Times New Roman" w:eastAsia="仿宋" w:hAnsi="Times New Roman" w:cs="Times New Roman"/>
                <w:b/>
                <w:szCs w:val="21"/>
              </w:rPr>
            </w:pPr>
            <w:r>
              <w:rPr>
                <w:rFonts w:ascii="Times New Roman" w:eastAsia="仿宋" w:hAnsi="Times New Roman" w:cs="Times New Roman"/>
                <w:b/>
                <w:szCs w:val="21"/>
              </w:rPr>
              <w:t>数量</w:t>
            </w:r>
          </w:p>
        </w:tc>
      </w:tr>
      <w:tr w:rsidR="00A50A8D" w:rsidTr="006D0C6D">
        <w:trPr>
          <w:jc w:val="center"/>
        </w:trPr>
        <w:tc>
          <w:tcPr>
            <w:tcW w:w="383" w:type="pct"/>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1</w:t>
            </w:r>
          </w:p>
        </w:tc>
        <w:tc>
          <w:tcPr>
            <w:tcW w:w="871" w:type="pct"/>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WEB</w:t>
            </w:r>
            <w:r>
              <w:rPr>
                <w:rFonts w:ascii="Times New Roman" w:eastAsia="仿宋" w:hAnsi="Times New Roman" w:cs="Times New Roman"/>
                <w:bCs/>
                <w:szCs w:val="21"/>
              </w:rPr>
              <w:t>服务器</w:t>
            </w:r>
          </w:p>
        </w:tc>
        <w:tc>
          <w:tcPr>
            <w:tcW w:w="1020" w:type="pct"/>
            <w:vAlign w:val="center"/>
          </w:tcPr>
          <w:p w:rsidR="00A50A8D" w:rsidRDefault="006D0C6D">
            <w:pPr>
              <w:outlineLvl w:val="0"/>
              <w:rPr>
                <w:rFonts w:ascii="Times New Roman" w:eastAsia="仿宋" w:hAnsi="Times New Roman" w:cs="Times New Roman"/>
                <w:bCs/>
                <w:szCs w:val="21"/>
              </w:rPr>
            </w:pPr>
            <w:r>
              <w:rPr>
                <w:rFonts w:ascii="Times New Roman" w:eastAsia="仿宋" w:hAnsi="Times New Roman" w:cs="Times New Roman"/>
                <w:bCs/>
                <w:szCs w:val="21"/>
              </w:rPr>
              <w:t>部署</w:t>
            </w:r>
            <w:r>
              <w:rPr>
                <w:rFonts w:ascii="Times New Roman" w:eastAsia="仿宋" w:hAnsi="Times New Roman" w:cs="Times New Roman"/>
                <w:bCs/>
                <w:szCs w:val="21"/>
              </w:rPr>
              <w:t>WEB</w:t>
            </w:r>
            <w:r>
              <w:rPr>
                <w:rFonts w:ascii="Times New Roman" w:eastAsia="仿宋" w:hAnsi="Times New Roman" w:cs="Times New Roman"/>
                <w:bCs/>
                <w:szCs w:val="21"/>
              </w:rPr>
              <w:t>服务</w:t>
            </w:r>
          </w:p>
        </w:tc>
        <w:tc>
          <w:tcPr>
            <w:tcW w:w="660" w:type="pct"/>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48*2.1G</w:t>
            </w:r>
          </w:p>
        </w:tc>
        <w:tc>
          <w:tcPr>
            <w:tcW w:w="651" w:type="pct"/>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64</w:t>
            </w:r>
          </w:p>
        </w:tc>
        <w:tc>
          <w:tcPr>
            <w:tcW w:w="404" w:type="pct"/>
            <w:vAlign w:val="center"/>
          </w:tcPr>
          <w:p w:rsidR="00A50A8D" w:rsidRDefault="00A50A8D">
            <w:pPr>
              <w:ind w:firstLineChars="200" w:firstLine="420"/>
              <w:jc w:val="center"/>
              <w:outlineLvl w:val="0"/>
              <w:rPr>
                <w:rFonts w:ascii="Times New Roman" w:eastAsia="仿宋" w:hAnsi="Times New Roman" w:cs="Times New Roman"/>
                <w:bCs/>
                <w:szCs w:val="21"/>
              </w:rPr>
            </w:pPr>
          </w:p>
        </w:tc>
        <w:tc>
          <w:tcPr>
            <w:tcW w:w="624" w:type="pct"/>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2</w:t>
            </w:r>
          </w:p>
        </w:tc>
        <w:tc>
          <w:tcPr>
            <w:tcW w:w="383" w:type="pct"/>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2</w:t>
            </w:r>
          </w:p>
        </w:tc>
      </w:tr>
      <w:tr w:rsidR="00A50A8D" w:rsidTr="006D0C6D">
        <w:trPr>
          <w:jc w:val="center"/>
        </w:trPr>
        <w:tc>
          <w:tcPr>
            <w:tcW w:w="383" w:type="pct"/>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2</w:t>
            </w:r>
          </w:p>
        </w:tc>
        <w:tc>
          <w:tcPr>
            <w:tcW w:w="871" w:type="pct"/>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应用服务器</w:t>
            </w:r>
          </w:p>
        </w:tc>
        <w:tc>
          <w:tcPr>
            <w:tcW w:w="1020" w:type="pct"/>
            <w:vAlign w:val="center"/>
          </w:tcPr>
          <w:p w:rsidR="00A50A8D" w:rsidRDefault="006D0C6D">
            <w:pPr>
              <w:outlineLvl w:val="0"/>
              <w:rPr>
                <w:rFonts w:ascii="Times New Roman" w:eastAsia="仿宋" w:hAnsi="Times New Roman" w:cs="Times New Roman"/>
                <w:bCs/>
                <w:szCs w:val="21"/>
              </w:rPr>
            </w:pPr>
            <w:r>
              <w:rPr>
                <w:rFonts w:ascii="Times New Roman" w:eastAsia="仿宋" w:hAnsi="Times New Roman" w:cs="Times New Roman"/>
                <w:bCs/>
                <w:szCs w:val="21"/>
              </w:rPr>
              <w:t>部署审方应用</w:t>
            </w:r>
          </w:p>
        </w:tc>
        <w:tc>
          <w:tcPr>
            <w:tcW w:w="660" w:type="pct"/>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48*2.1G</w:t>
            </w:r>
          </w:p>
        </w:tc>
        <w:tc>
          <w:tcPr>
            <w:tcW w:w="651" w:type="pct"/>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64</w:t>
            </w:r>
          </w:p>
        </w:tc>
        <w:tc>
          <w:tcPr>
            <w:tcW w:w="404" w:type="pct"/>
            <w:vAlign w:val="center"/>
          </w:tcPr>
          <w:p w:rsidR="00A50A8D" w:rsidRDefault="00A50A8D">
            <w:pPr>
              <w:ind w:firstLineChars="200" w:firstLine="420"/>
              <w:jc w:val="center"/>
              <w:outlineLvl w:val="0"/>
              <w:rPr>
                <w:rFonts w:ascii="Times New Roman" w:eastAsia="仿宋" w:hAnsi="Times New Roman" w:cs="Times New Roman"/>
                <w:bCs/>
                <w:szCs w:val="21"/>
              </w:rPr>
            </w:pPr>
          </w:p>
        </w:tc>
        <w:tc>
          <w:tcPr>
            <w:tcW w:w="624" w:type="pct"/>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2</w:t>
            </w:r>
          </w:p>
        </w:tc>
        <w:tc>
          <w:tcPr>
            <w:tcW w:w="383" w:type="pct"/>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2</w:t>
            </w:r>
          </w:p>
        </w:tc>
      </w:tr>
      <w:tr w:rsidR="00A50A8D" w:rsidTr="006D0C6D">
        <w:trPr>
          <w:jc w:val="center"/>
        </w:trPr>
        <w:tc>
          <w:tcPr>
            <w:tcW w:w="383" w:type="pct"/>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3</w:t>
            </w:r>
          </w:p>
        </w:tc>
        <w:tc>
          <w:tcPr>
            <w:tcW w:w="871" w:type="pct"/>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数据库服务器</w:t>
            </w:r>
          </w:p>
        </w:tc>
        <w:tc>
          <w:tcPr>
            <w:tcW w:w="1020" w:type="pct"/>
            <w:vAlign w:val="center"/>
          </w:tcPr>
          <w:p w:rsidR="00A50A8D" w:rsidRDefault="006D0C6D">
            <w:pPr>
              <w:outlineLvl w:val="0"/>
              <w:rPr>
                <w:rFonts w:ascii="Times New Roman" w:eastAsia="仿宋" w:hAnsi="Times New Roman" w:cs="Times New Roman"/>
                <w:bCs/>
                <w:szCs w:val="21"/>
              </w:rPr>
            </w:pPr>
            <w:r>
              <w:rPr>
                <w:rFonts w:ascii="Times New Roman" w:eastAsia="仿宋" w:hAnsi="Times New Roman" w:cs="Times New Roman"/>
                <w:bCs/>
                <w:szCs w:val="21"/>
              </w:rPr>
              <w:t>部署审方数据库</w:t>
            </w:r>
          </w:p>
        </w:tc>
        <w:tc>
          <w:tcPr>
            <w:tcW w:w="660" w:type="pct"/>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48*2.1G</w:t>
            </w:r>
          </w:p>
        </w:tc>
        <w:tc>
          <w:tcPr>
            <w:tcW w:w="651" w:type="pct"/>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128</w:t>
            </w:r>
          </w:p>
        </w:tc>
        <w:tc>
          <w:tcPr>
            <w:tcW w:w="404" w:type="pct"/>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SSD</w:t>
            </w:r>
          </w:p>
        </w:tc>
        <w:tc>
          <w:tcPr>
            <w:tcW w:w="624" w:type="pct"/>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4</w:t>
            </w:r>
          </w:p>
        </w:tc>
        <w:tc>
          <w:tcPr>
            <w:tcW w:w="383" w:type="pct"/>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2</w:t>
            </w:r>
          </w:p>
        </w:tc>
      </w:tr>
    </w:tbl>
    <w:p w:rsidR="00A50A8D" w:rsidRDefault="006D0C6D">
      <w:pPr>
        <w:jc w:val="left"/>
        <w:outlineLvl w:val="0"/>
        <w:rPr>
          <w:rFonts w:ascii="Times New Roman" w:eastAsia="仿宋" w:hAnsi="Times New Roman" w:cs="Times New Roman"/>
          <w:bCs/>
          <w:szCs w:val="21"/>
        </w:rPr>
      </w:pPr>
      <w:r>
        <w:rPr>
          <w:rFonts w:ascii="Times New Roman" w:eastAsia="仿宋" w:hAnsi="Times New Roman" w:cs="Times New Roman"/>
          <w:bCs/>
          <w:szCs w:val="21"/>
        </w:rPr>
        <w:t>注：中心可根据具体工作点位数及并发量合理配置服务器，以满足工作顺畅为原则，可预留部分资源作发展需要。</w:t>
      </w:r>
    </w:p>
    <w:p w:rsidR="00A50A8D" w:rsidRDefault="00A50A8D">
      <w:pPr>
        <w:ind w:firstLineChars="200" w:firstLine="640"/>
        <w:jc w:val="left"/>
        <w:outlineLvl w:val="0"/>
        <w:rPr>
          <w:rFonts w:ascii="Times New Roman" w:eastAsia="仿宋" w:hAnsi="Times New Roman" w:cs="Times New Roman"/>
          <w:bCs/>
          <w:sz w:val="32"/>
          <w:szCs w:val="32"/>
        </w:rPr>
      </w:pPr>
    </w:p>
    <w:p w:rsidR="00A50A8D" w:rsidRDefault="006D0C6D">
      <w:pPr>
        <w:jc w:val="center"/>
        <w:outlineLvl w:val="0"/>
        <w:rPr>
          <w:rFonts w:ascii="Times New Roman" w:eastAsia="仿宋" w:hAnsi="Times New Roman" w:cs="Times New Roman"/>
          <w:b/>
          <w:sz w:val="24"/>
        </w:rPr>
      </w:pPr>
      <w:r>
        <w:rPr>
          <w:rFonts w:ascii="Times New Roman" w:eastAsia="仿宋" w:hAnsi="Times New Roman" w:cs="Times New Roman"/>
          <w:b/>
          <w:sz w:val="24"/>
        </w:rPr>
        <w:t>表</w:t>
      </w:r>
      <w:r>
        <w:rPr>
          <w:rFonts w:ascii="Times New Roman" w:eastAsia="仿宋" w:hAnsi="Times New Roman" w:cs="Times New Roman"/>
          <w:b/>
          <w:sz w:val="24"/>
        </w:rPr>
        <w:t xml:space="preserve">4 </w:t>
      </w:r>
      <w:r>
        <w:rPr>
          <w:rFonts w:ascii="Times New Roman" w:eastAsia="仿宋" w:hAnsi="Times New Roman" w:cs="Times New Roman"/>
          <w:b/>
          <w:sz w:val="24"/>
        </w:rPr>
        <w:t>系统软件配置</w:t>
      </w:r>
    </w:p>
    <w:tbl>
      <w:tblPr>
        <w:tblStyle w:val="a7"/>
        <w:tblW w:w="8530" w:type="dxa"/>
        <w:jc w:val="center"/>
        <w:tblLook w:val="04A0" w:firstRow="1" w:lastRow="0" w:firstColumn="1" w:lastColumn="0" w:noHBand="0" w:noVBand="1"/>
      </w:tblPr>
      <w:tblGrid>
        <w:gridCol w:w="704"/>
        <w:gridCol w:w="3119"/>
        <w:gridCol w:w="1244"/>
        <w:gridCol w:w="2650"/>
        <w:gridCol w:w="813"/>
      </w:tblGrid>
      <w:tr w:rsidR="00A50A8D" w:rsidTr="006D0C6D">
        <w:trPr>
          <w:jc w:val="center"/>
        </w:trPr>
        <w:tc>
          <w:tcPr>
            <w:tcW w:w="704" w:type="dxa"/>
            <w:shd w:val="clear" w:color="auto" w:fill="9FD3A4" w:themeFill="background1" w:themeFillShade="D9"/>
          </w:tcPr>
          <w:p w:rsidR="00A50A8D" w:rsidRDefault="006D0C6D">
            <w:pPr>
              <w:jc w:val="center"/>
              <w:outlineLvl w:val="0"/>
              <w:rPr>
                <w:rFonts w:ascii="Times New Roman" w:eastAsia="仿宋" w:hAnsi="Times New Roman" w:cs="Times New Roman"/>
                <w:b/>
                <w:szCs w:val="21"/>
              </w:rPr>
            </w:pPr>
            <w:r>
              <w:rPr>
                <w:rFonts w:ascii="Times New Roman" w:eastAsia="仿宋" w:hAnsi="Times New Roman" w:cs="Times New Roman"/>
                <w:b/>
                <w:szCs w:val="21"/>
              </w:rPr>
              <w:t>序号</w:t>
            </w:r>
          </w:p>
        </w:tc>
        <w:tc>
          <w:tcPr>
            <w:tcW w:w="3119" w:type="dxa"/>
            <w:shd w:val="clear" w:color="auto" w:fill="9FD3A4" w:themeFill="background1" w:themeFillShade="D9"/>
          </w:tcPr>
          <w:p w:rsidR="00A50A8D" w:rsidRDefault="006D0C6D">
            <w:pPr>
              <w:ind w:firstLineChars="200" w:firstLine="422"/>
              <w:jc w:val="center"/>
              <w:outlineLvl w:val="0"/>
              <w:rPr>
                <w:rFonts w:ascii="Times New Roman" w:eastAsia="仿宋" w:hAnsi="Times New Roman" w:cs="Times New Roman"/>
                <w:b/>
                <w:szCs w:val="21"/>
              </w:rPr>
            </w:pPr>
            <w:r>
              <w:rPr>
                <w:rFonts w:ascii="Times New Roman" w:eastAsia="仿宋" w:hAnsi="Times New Roman" w:cs="Times New Roman"/>
                <w:b/>
                <w:szCs w:val="21"/>
              </w:rPr>
              <w:t>名称</w:t>
            </w:r>
          </w:p>
        </w:tc>
        <w:tc>
          <w:tcPr>
            <w:tcW w:w="1244" w:type="dxa"/>
            <w:shd w:val="clear" w:color="auto" w:fill="9FD3A4" w:themeFill="background1" w:themeFillShade="D9"/>
          </w:tcPr>
          <w:p w:rsidR="00A50A8D" w:rsidRDefault="006D0C6D">
            <w:pPr>
              <w:jc w:val="center"/>
              <w:outlineLvl w:val="0"/>
              <w:rPr>
                <w:rFonts w:ascii="Times New Roman" w:eastAsia="仿宋" w:hAnsi="Times New Roman" w:cs="Times New Roman"/>
                <w:b/>
                <w:szCs w:val="21"/>
              </w:rPr>
            </w:pPr>
            <w:r>
              <w:rPr>
                <w:rFonts w:ascii="Times New Roman" w:eastAsia="仿宋" w:hAnsi="Times New Roman" w:cs="Times New Roman"/>
                <w:b/>
                <w:szCs w:val="21"/>
              </w:rPr>
              <w:t>类型</w:t>
            </w:r>
          </w:p>
        </w:tc>
        <w:tc>
          <w:tcPr>
            <w:tcW w:w="2650" w:type="dxa"/>
            <w:shd w:val="clear" w:color="auto" w:fill="9FD3A4" w:themeFill="background1" w:themeFillShade="D9"/>
          </w:tcPr>
          <w:p w:rsidR="00A50A8D" w:rsidRDefault="006D0C6D">
            <w:pPr>
              <w:jc w:val="center"/>
              <w:outlineLvl w:val="0"/>
              <w:rPr>
                <w:rFonts w:ascii="Times New Roman" w:eastAsia="仿宋" w:hAnsi="Times New Roman" w:cs="Times New Roman"/>
                <w:b/>
                <w:szCs w:val="21"/>
              </w:rPr>
            </w:pPr>
            <w:r>
              <w:rPr>
                <w:rFonts w:ascii="Times New Roman" w:eastAsia="仿宋" w:hAnsi="Times New Roman" w:cs="Times New Roman"/>
                <w:b/>
                <w:szCs w:val="21"/>
              </w:rPr>
              <w:t>版本</w:t>
            </w:r>
          </w:p>
        </w:tc>
        <w:tc>
          <w:tcPr>
            <w:tcW w:w="813" w:type="dxa"/>
            <w:shd w:val="clear" w:color="auto" w:fill="9FD3A4" w:themeFill="background1" w:themeFillShade="D9"/>
          </w:tcPr>
          <w:p w:rsidR="00A50A8D" w:rsidRDefault="006D0C6D">
            <w:pPr>
              <w:jc w:val="center"/>
              <w:outlineLvl w:val="0"/>
              <w:rPr>
                <w:rFonts w:ascii="Times New Roman" w:eastAsia="仿宋" w:hAnsi="Times New Roman" w:cs="Times New Roman"/>
                <w:b/>
                <w:szCs w:val="21"/>
              </w:rPr>
            </w:pPr>
            <w:r>
              <w:rPr>
                <w:rFonts w:ascii="Times New Roman" w:eastAsia="仿宋" w:hAnsi="Times New Roman" w:cs="Times New Roman"/>
                <w:b/>
                <w:szCs w:val="21"/>
              </w:rPr>
              <w:t>备注</w:t>
            </w:r>
          </w:p>
        </w:tc>
      </w:tr>
      <w:tr w:rsidR="00A50A8D" w:rsidTr="006D0C6D">
        <w:trPr>
          <w:trHeight w:val="938"/>
          <w:jc w:val="center"/>
        </w:trPr>
        <w:tc>
          <w:tcPr>
            <w:tcW w:w="704" w:type="dxa"/>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1</w:t>
            </w:r>
          </w:p>
        </w:tc>
        <w:tc>
          <w:tcPr>
            <w:tcW w:w="3119" w:type="dxa"/>
            <w:vAlign w:val="center"/>
          </w:tcPr>
          <w:p w:rsidR="00A50A8D" w:rsidRDefault="006D0C6D">
            <w:pPr>
              <w:jc w:val="center"/>
              <w:outlineLvl w:val="0"/>
              <w:rPr>
                <w:rFonts w:ascii="Times New Roman" w:eastAsia="仿宋" w:hAnsi="Times New Roman" w:cs="Times New Roman"/>
                <w:bCs/>
                <w:szCs w:val="21"/>
              </w:rPr>
            </w:pPr>
            <w:proofErr w:type="spellStart"/>
            <w:r>
              <w:rPr>
                <w:rFonts w:ascii="Times New Roman" w:eastAsia="仿宋" w:hAnsi="Times New Roman" w:cs="Times New Roman"/>
                <w:bCs/>
                <w:szCs w:val="21"/>
              </w:rPr>
              <w:t>WindowsServer</w:t>
            </w:r>
            <w:proofErr w:type="spellEnd"/>
          </w:p>
        </w:tc>
        <w:tc>
          <w:tcPr>
            <w:tcW w:w="1244" w:type="dxa"/>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操作系统</w:t>
            </w:r>
          </w:p>
        </w:tc>
        <w:tc>
          <w:tcPr>
            <w:tcW w:w="2650" w:type="dxa"/>
            <w:vAlign w:val="center"/>
          </w:tcPr>
          <w:p w:rsidR="00A50A8D" w:rsidRDefault="006D0C6D">
            <w:pPr>
              <w:jc w:val="left"/>
              <w:outlineLvl w:val="0"/>
              <w:rPr>
                <w:rFonts w:ascii="Times New Roman" w:eastAsia="仿宋" w:hAnsi="Times New Roman" w:cs="Times New Roman"/>
                <w:bCs/>
                <w:szCs w:val="21"/>
              </w:rPr>
            </w:pPr>
            <w:proofErr w:type="spellStart"/>
            <w:r>
              <w:rPr>
                <w:rFonts w:ascii="Times New Roman" w:eastAsia="仿宋" w:hAnsi="Times New Roman" w:cs="Times New Roman"/>
                <w:bCs/>
                <w:szCs w:val="21"/>
              </w:rPr>
              <w:t>WindowsServer</w:t>
            </w:r>
            <w:proofErr w:type="spellEnd"/>
            <w:r>
              <w:rPr>
                <w:rFonts w:ascii="Times New Roman" w:eastAsia="仿宋" w:hAnsi="Times New Roman" w:cs="Times New Roman"/>
                <w:bCs/>
                <w:szCs w:val="21"/>
              </w:rPr>
              <w:t xml:space="preserve"> 2012</w:t>
            </w:r>
            <w:r>
              <w:rPr>
                <w:rFonts w:ascii="Times New Roman" w:eastAsia="仿宋" w:hAnsi="Times New Roman" w:cs="Times New Roman"/>
                <w:bCs/>
                <w:szCs w:val="21"/>
              </w:rPr>
              <w:t>及以上版本</w:t>
            </w:r>
          </w:p>
        </w:tc>
        <w:tc>
          <w:tcPr>
            <w:tcW w:w="813" w:type="dxa"/>
            <w:vAlign w:val="center"/>
          </w:tcPr>
          <w:p w:rsidR="00A50A8D" w:rsidRDefault="00A50A8D">
            <w:pPr>
              <w:ind w:firstLineChars="200" w:firstLine="420"/>
              <w:jc w:val="center"/>
              <w:outlineLvl w:val="0"/>
              <w:rPr>
                <w:rFonts w:ascii="Times New Roman" w:eastAsia="仿宋" w:hAnsi="Times New Roman" w:cs="Times New Roman"/>
                <w:bCs/>
                <w:szCs w:val="21"/>
              </w:rPr>
            </w:pPr>
          </w:p>
        </w:tc>
      </w:tr>
      <w:tr w:rsidR="00A50A8D" w:rsidTr="006D0C6D">
        <w:trPr>
          <w:jc w:val="center"/>
        </w:trPr>
        <w:tc>
          <w:tcPr>
            <w:tcW w:w="704" w:type="dxa"/>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lastRenderedPageBreak/>
              <w:t>2</w:t>
            </w:r>
          </w:p>
        </w:tc>
        <w:tc>
          <w:tcPr>
            <w:tcW w:w="3119" w:type="dxa"/>
            <w:vAlign w:val="center"/>
          </w:tcPr>
          <w:p w:rsidR="00A50A8D" w:rsidRDefault="006D0C6D">
            <w:pPr>
              <w:jc w:val="center"/>
              <w:outlineLvl w:val="0"/>
              <w:rPr>
                <w:rFonts w:ascii="Times New Roman" w:eastAsia="仿宋" w:hAnsi="Times New Roman" w:cs="Times New Roman"/>
                <w:bCs/>
                <w:szCs w:val="21"/>
              </w:rPr>
            </w:pPr>
            <w:proofErr w:type="spellStart"/>
            <w:r>
              <w:rPr>
                <w:rFonts w:ascii="Times New Roman" w:eastAsia="仿宋" w:hAnsi="Times New Roman" w:cs="Times New Roman"/>
                <w:bCs/>
                <w:szCs w:val="21"/>
              </w:rPr>
              <w:t>ubuntu</w:t>
            </w:r>
            <w:proofErr w:type="spellEnd"/>
            <w:r>
              <w:rPr>
                <w:rFonts w:ascii="Times New Roman" w:eastAsia="仿宋" w:hAnsi="Times New Roman" w:cs="Times New Roman"/>
                <w:bCs/>
                <w:szCs w:val="21"/>
              </w:rPr>
              <w:t>/centos</w:t>
            </w:r>
          </w:p>
        </w:tc>
        <w:tc>
          <w:tcPr>
            <w:tcW w:w="1244" w:type="dxa"/>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操作系统</w:t>
            </w:r>
          </w:p>
        </w:tc>
        <w:tc>
          <w:tcPr>
            <w:tcW w:w="2650" w:type="dxa"/>
            <w:vAlign w:val="center"/>
          </w:tcPr>
          <w:p w:rsidR="00A50A8D" w:rsidRDefault="006D0C6D">
            <w:pPr>
              <w:jc w:val="left"/>
              <w:outlineLvl w:val="0"/>
              <w:rPr>
                <w:rFonts w:ascii="Times New Roman" w:eastAsia="仿宋" w:hAnsi="Times New Roman" w:cs="Times New Roman"/>
                <w:bCs/>
                <w:szCs w:val="21"/>
              </w:rPr>
            </w:pPr>
            <w:r>
              <w:rPr>
                <w:rFonts w:ascii="Times New Roman" w:eastAsia="仿宋" w:hAnsi="Times New Roman" w:cs="Times New Roman"/>
                <w:bCs/>
                <w:szCs w:val="21"/>
              </w:rPr>
              <w:t>1</w:t>
            </w:r>
            <w:r>
              <w:rPr>
                <w:rFonts w:ascii="Times New Roman" w:eastAsia="仿宋" w:hAnsi="Times New Roman" w:cs="Times New Roman"/>
                <w:bCs/>
                <w:szCs w:val="21"/>
              </w:rPr>
              <w:t>、</w:t>
            </w:r>
            <w:r>
              <w:rPr>
                <w:rFonts w:ascii="Times New Roman" w:eastAsia="仿宋" w:hAnsi="Times New Roman" w:cs="Times New Roman"/>
                <w:bCs/>
                <w:szCs w:val="21"/>
              </w:rPr>
              <w:t>Untu18.04</w:t>
            </w:r>
            <w:r>
              <w:rPr>
                <w:rFonts w:ascii="Times New Roman" w:eastAsia="仿宋" w:hAnsi="Times New Roman" w:cs="Times New Roman"/>
                <w:bCs/>
                <w:szCs w:val="21"/>
              </w:rPr>
              <w:t>及以上版本</w:t>
            </w:r>
            <w:r>
              <w:rPr>
                <w:rFonts w:ascii="Times New Roman" w:eastAsia="仿宋" w:hAnsi="Times New Roman" w:cs="Times New Roman"/>
                <w:bCs/>
                <w:szCs w:val="21"/>
              </w:rPr>
              <w:t>2</w:t>
            </w:r>
            <w:r>
              <w:rPr>
                <w:rFonts w:ascii="Times New Roman" w:eastAsia="仿宋" w:hAnsi="Times New Roman" w:cs="Times New Roman"/>
                <w:bCs/>
                <w:szCs w:val="21"/>
              </w:rPr>
              <w:t>、</w:t>
            </w:r>
            <w:r>
              <w:rPr>
                <w:rFonts w:ascii="Times New Roman" w:eastAsia="仿宋" w:hAnsi="Times New Roman" w:cs="Times New Roman"/>
                <w:bCs/>
                <w:szCs w:val="21"/>
              </w:rPr>
              <w:t>Ntos7</w:t>
            </w:r>
            <w:r>
              <w:rPr>
                <w:rFonts w:ascii="Times New Roman" w:eastAsia="仿宋" w:hAnsi="Times New Roman" w:cs="Times New Roman"/>
                <w:bCs/>
                <w:szCs w:val="21"/>
              </w:rPr>
              <w:t>以上</w:t>
            </w:r>
          </w:p>
        </w:tc>
        <w:tc>
          <w:tcPr>
            <w:tcW w:w="813" w:type="dxa"/>
            <w:vAlign w:val="center"/>
          </w:tcPr>
          <w:p w:rsidR="00A50A8D" w:rsidRDefault="00A50A8D">
            <w:pPr>
              <w:ind w:firstLineChars="200" w:firstLine="420"/>
              <w:jc w:val="center"/>
              <w:outlineLvl w:val="0"/>
              <w:rPr>
                <w:rFonts w:ascii="Times New Roman" w:eastAsia="仿宋" w:hAnsi="Times New Roman" w:cs="Times New Roman"/>
                <w:bCs/>
                <w:szCs w:val="21"/>
              </w:rPr>
            </w:pPr>
          </w:p>
        </w:tc>
      </w:tr>
      <w:tr w:rsidR="00A50A8D" w:rsidTr="006D0C6D">
        <w:trPr>
          <w:jc w:val="center"/>
        </w:trPr>
        <w:tc>
          <w:tcPr>
            <w:tcW w:w="704" w:type="dxa"/>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3</w:t>
            </w:r>
          </w:p>
        </w:tc>
        <w:tc>
          <w:tcPr>
            <w:tcW w:w="3119" w:type="dxa"/>
            <w:vAlign w:val="center"/>
          </w:tcPr>
          <w:p w:rsidR="00A50A8D" w:rsidRDefault="006D0C6D">
            <w:pPr>
              <w:jc w:val="center"/>
              <w:outlineLvl w:val="0"/>
              <w:rPr>
                <w:rFonts w:ascii="Times New Roman" w:eastAsia="仿宋" w:hAnsi="Times New Roman" w:cs="Times New Roman"/>
                <w:bCs/>
                <w:szCs w:val="21"/>
              </w:rPr>
            </w:pPr>
            <w:proofErr w:type="spellStart"/>
            <w:r>
              <w:rPr>
                <w:rFonts w:ascii="Times New Roman" w:eastAsia="仿宋" w:hAnsi="Times New Roman" w:cs="Times New Roman"/>
                <w:bCs/>
                <w:szCs w:val="21"/>
              </w:rPr>
              <w:t>SqlServer</w:t>
            </w:r>
            <w:proofErr w:type="spellEnd"/>
          </w:p>
        </w:tc>
        <w:tc>
          <w:tcPr>
            <w:tcW w:w="1244" w:type="dxa"/>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数据库</w:t>
            </w:r>
          </w:p>
        </w:tc>
        <w:tc>
          <w:tcPr>
            <w:tcW w:w="2650" w:type="dxa"/>
            <w:vAlign w:val="center"/>
          </w:tcPr>
          <w:p w:rsidR="00A50A8D" w:rsidRDefault="006D0C6D">
            <w:pPr>
              <w:jc w:val="left"/>
              <w:outlineLvl w:val="0"/>
              <w:rPr>
                <w:rFonts w:ascii="Times New Roman" w:eastAsia="仿宋" w:hAnsi="Times New Roman" w:cs="Times New Roman"/>
                <w:bCs/>
                <w:szCs w:val="21"/>
              </w:rPr>
            </w:pPr>
            <w:r>
              <w:rPr>
                <w:rFonts w:ascii="Times New Roman" w:eastAsia="仿宋" w:hAnsi="Times New Roman" w:cs="Times New Roman"/>
                <w:bCs/>
                <w:szCs w:val="21"/>
              </w:rPr>
              <w:t>2012R2</w:t>
            </w:r>
            <w:r>
              <w:rPr>
                <w:rFonts w:ascii="Times New Roman" w:eastAsia="仿宋" w:hAnsi="Times New Roman" w:cs="Times New Roman"/>
                <w:bCs/>
                <w:szCs w:val="21"/>
              </w:rPr>
              <w:t>及以上版本</w:t>
            </w:r>
          </w:p>
        </w:tc>
        <w:tc>
          <w:tcPr>
            <w:tcW w:w="813" w:type="dxa"/>
            <w:vAlign w:val="center"/>
          </w:tcPr>
          <w:p w:rsidR="00A50A8D" w:rsidRDefault="00A50A8D">
            <w:pPr>
              <w:ind w:firstLineChars="200" w:firstLine="420"/>
              <w:jc w:val="center"/>
              <w:outlineLvl w:val="0"/>
              <w:rPr>
                <w:rFonts w:ascii="Times New Roman" w:eastAsia="仿宋" w:hAnsi="Times New Roman" w:cs="Times New Roman"/>
                <w:bCs/>
                <w:szCs w:val="21"/>
              </w:rPr>
            </w:pPr>
          </w:p>
        </w:tc>
      </w:tr>
      <w:tr w:rsidR="00A50A8D" w:rsidTr="006D0C6D">
        <w:trPr>
          <w:jc w:val="center"/>
        </w:trPr>
        <w:tc>
          <w:tcPr>
            <w:tcW w:w="704" w:type="dxa"/>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4</w:t>
            </w:r>
          </w:p>
        </w:tc>
        <w:tc>
          <w:tcPr>
            <w:tcW w:w="3119" w:type="dxa"/>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.NET</w:t>
            </w:r>
          </w:p>
        </w:tc>
        <w:tc>
          <w:tcPr>
            <w:tcW w:w="1244" w:type="dxa"/>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中间件</w:t>
            </w:r>
          </w:p>
        </w:tc>
        <w:tc>
          <w:tcPr>
            <w:tcW w:w="2650" w:type="dxa"/>
            <w:vAlign w:val="center"/>
          </w:tcPr>
          <w:p w:rsidR="00A50A8D" w:rsidRDefault="006D0C6D">
            <w:pPr>
              <w:jc w:val="left"/>
              <w:outlineLvl w:val="0"/>
              <w:rPr>
                <w:rFonts w:ascii="Times New Roman" w:eastAsia="仿宋" w:hAnsi="Times New Roman" w:cs="Times New Roman"/>
                <w:bCs/>
                <w:szCs w:val="21"/>
              </w:rPr>
            </w:pPr>
            <w:r>
              <w:rPr>
                <w:rFonts w:ascii="Times New Roman" w:eastAsia="仿宋" w:hAnsi="Times New Roman" w:cs="Times New Roman"/>
                <w:bCs/>
                <w:szCs w:val="21"/>
              </w:rPr>
              <w:t>.NET 4.6+</w:t>
            </w:r>
          </w:p>
        </w:tc>
        <w:tc>
          <w:tcPr>
            <w:tcW w:w="813" w:type="dxa"/>
            <w:vAlign w:val="center"/>
          </w:tcPr>
          <w:p w:rsidR="00A50A8D" w:rsidRDefault="00A50A8D">
            <w:pPr>
              <w:ind w:firstLineChars="200" w:firstLine="420"/>
              <w:jc w:val="center"/>
              <w:outlineLvl w:val="0"/>
              <w:rPr>
                <w:rFonts w:ascii="Times New Roman" w:eastAsia="仿宋" w:hAnsi="Times New Roman" w:cs="Times New Roman"/>
                <w:bCs/>
                <w:szCs w:val="21"/>
              </w:rPr>
            </w:pPr>
          </w:p>
        </w:tc>
      </w:tr>
      <w:tr w:rsidR="00A50A8D" w:rsidTr="006D0C6D">
        <w:trPr>
          <w:jc w:val="center"/>
        </w:trPr>
        <w:tc>
          <w:tcPr>
            <w:tcW w:w="704" w:type="dxa"/>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5</w:t>
            </w:r>
          </w:p>
        </w:tc>
        <w:tc>
          <w:tcPr>
            <w:tcW w:w="3119" w:type="dxa"/>
            <w:vAlign w:val="center"/>
          </w:tcPr>
          <w:p w:rsidR="00A50A8D" w:rsidRDefault="006D0C6D">
            <w:pPr>
              <w:jc w:val="center"/>
              <w:outlineLvl w:val="0"/>
              <w:rPr>
                <w:rFonts w:ascii="Times New Roman" w:eastAsia="仿宋" w:hAnsi="Times New Roman" w:cs="Times New Roman"/>
                <w:bCs/>
                <w:szCs w:val="21"/>
              </w:rPr>
            </w:pPr>
            <w:proofErr w:type="spellStart"/>
            <w:r>
              <w:rPr>
                <w:rFonts w:ascii="Times New Roman" w:eastAsia="仿宋" w:hAnsi="Times New Roman" w:cs="Times New Roman"/>
                <w:bCs/>
                <w:szCs w:val="21"/>
              </w:rPr>
              <w:t>OpenJDK</w:t>
            </w:r>
            <w:proofErr w:type="spellEnd"/>
          </w:p>
        </w:tc>
        <w:tc>
          <w:tcPr>
            <w:tcW w:w="1244" w:type="dxa"/>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中间件</w:t>
            </w:r>
          </w:p>
        </w:tc>
        <w:tc>
          <w:tcPr>
            <w:tcW w:w="2650" w:type="dxa"/>
            <w:vAlign w:val="center"/>
          </w:tcPr>
          <w:p w:rsidR="00A50A8D" w:rsidRDefault="006D0C6D">
            <w:pPr>
              <w:jc w:val="left"/>
              <w:outlineLvl w:val="0"/>
              <w:rPr>
                <w:rFonts w:ascii="Times New Roman" w:eastAsia="仿宋" w:hAnsi="Times New Roman" w:cs="Times New Roman"/>
                <w:bCs/>
                <w:szCs w:val="21"/>
              </w:rPr>
            </w:pPr>
            <w:proofErr w:type="spellStart"/>
            <w:r>
              <w:rPr>
                <w:rFonts w:ascii="Times New Roman" w:eastAsia="仿宋" w:hAnsi="Times New Roman" w:cs="Times New Roman"/>
                <w:bCs/>
                <w:szCs w:val="21"/>
              </w:rPr>
              <w:t>OpenJDK</w:t>
            </w:r>
            <w:proofErr w:type="spellEnd"/>
            <w:r>
              <w:rPr>
                <w:rFonts w:ascii="Times New Roman" w:eastAsia="仿宋" w:hAnsi="Times New Roman" w:cs="Times New Roman"/>
                <w:bCs/>
                <w:szCs w:val="21"/>
              </w:rPr>
              <w:t xml:space="preserve"> 11+</w:t>
            </w:r>
          </w:p>
        </w:tc>
        <w:tc>
          <w:tcPr>
            <w:tcW w:w="813" w:type="dxa"/>
            <w:vAlign w:val="center"/>
          </w:tcPr>
          <w:p w:rsidR="00A50A8D" w:rsidRDefault="00A50A8D">
            <w:pPr>
              <w:ind w:firstLineChars="200" w:firstLine="420"/>
              <w:jc w:val="center"/>
              <w:outlineLvl w:val="0"/>
              <w:rPr>
                <w:rFonts w:ascii="Times New Roman" w:eastAsia="仿宋" w:hAnsi="Times New Roman" w:cs="Times New Roman"/>
                <w:bCs/>
                <w:szCs w:val="21"/>
              </w:rPr>
            </w:pPr>
          </w:p>
        </w:tc>
      </w:tr>
    </w:tbl>
    <w:p w:rsidR="00A50A8D" w:rsidRDefault="00A50A8D">
      <w:pPr>
        <w:ind w:firstLineChars="200" w:firstLine="640"/>
        <w:jc w:val="left"/>
        <w:outlineLvl w:val="0"/>
        <w:rPr>
          <w:rFonts w:ascii="Times New Roman" w:eastAsia="仿宋" w:hAnsi="Times New Roman" w:cs="Times New Roman"/>
          <w:bCs/>
          <w:sz w:val="32"/>
          <w:szCs w:val="32"/>
        </w:rPr>
      </w:pPr>
    </w:p>
    <w:p w:rsidR="00A50A8D" w:rsidRDefault="006D0C6D">
      <w:pPr>
        <w:jc w:val="center"/>
        <w:outlineLvl w:val="0"/>
        <w:rPr>
          <w:rFonts w:ascii="Times New Roman" w:eastAsia="仿宋" w:hAnsi="Times New Roman" w:cs="Times New Roman"/>
          <w:bCs/>
          <w:sz w:val="24"/>
        </w:rPr>
      </w:pPr>
      <w:r>
        <w:rPr>
          <w:rFonts w:ascii="Times New Roman" w:eastAsia="仿宋" w:hAnsi="Times New Roman" w:cs="Times New Roman"/>
          <w:b/>
          <w:sz w:val="24"/>
        </w:rPr>
        <w:t>表</w:t>
      </w:r>
      <w:r>
        <w:rPr>
          <w:rFonts w:ascii="Times New Roman" w:eastAsia="仿宋" w:hAnsi="Times New Roman" w:cs="Times New Roman"/>
          <w:b/>
          <w:sz w:val="24"/>
        </w:rPr>
        <w:t xml:space="preserve">5 </w:t>
      </w:r>
      <w:r>
        <w:rPr>
          <w:rFonts w:ascii="Times New Roman" w:eastAsia="仿宋" w:hAnsi="Times New Roman" w:cs="Times New Roman"/>
          <w:b/>
          <w:sz w:val="24"/>
        </w:rPr>
        <w:t>带宽配置</w:t>
      </w:r>
    </w:p>
    <w:tbl>
      <w:tblPr>
        <w:tblStyle w:val="a7"/>
        <w:tblW w:w="0" w:type="auto"/>
        <w:jc w:val="center"/>
        <w:tblLook w:val="04A0" w:firstRow="1" w:lastRow="0" w:firstColumn="1" w:lastColumn="0" w:noHBand="0" w:noVBand="1"/>
      </w:tblPr>
      <w:tblGrid>
        <w:gridCol w:w="704"/>
        <w:gridCol w:w="1843"/>
        <w:gridCol w:w="3675"/>
        <w:gridCol w:w="2074"/>
      </w:tblGrid>
      <w:tr w:rsidR="00A50A8D" w:rsidTr="00A44FBA">
        <w:trPr>
          <w:jc w:val="center"/>
        </w:trPr>
        <w:tc>
          <w:tcPr>
            <w:tcW w:w="704" w:type="dxa"/>
            <w:shd w:val="clear" w:color="auto" w:fill="9FD3A4" w:themeFill="background1" w:themeFillShade="D9"/>
          </w:tcPr>
          <w:p w:rsidR="00A50A8D" w:rsidRDefault="006D0C6D">
            <w:pPr>
              <w:jc w:val="center"/>
              <w:outlineLvl w:val="0"/>
              <w:rPr>
                <w:rFonts w:ascii="Times New Roman" w:eastAsia="仿宋" w:hAnsi="Times New Roman" w:cs="Times New Roman"/>
                <w:b/>
                <w:szCs w:val="21"/>
              </w:rPr>
            </w:pPr>
            <w:r>
              <w:rPr>
                <w:rFonts w:ascii="Times New Roman" w:eastAsia="仿宋" w:hAnsi="Times New Roman" w:cs="Times New Roman"/>
                <w:b/>
                <w:szCs w:val="21"/>
              </w:rPr>
              <w:t>序号</w:t>
            </w:r>
          </w:p>
        </w:tc>
        <w:tc>
          <w:tcPr>
            <w:tcW w:w="1843" w:type="dxa"/>
            <w:shd w:val="clear" w:color="auto" w:fill="9FD3A4" w:themeFill="background1" w:themeFillShade="D9"/>
          </w:tcPr>
          <w:p w:rsidR="00A50A8D" w:rsidRDefault="006D0C6D">
            <w:pPr>
              <w:jc w:val="center"/>
              <w:outlineLvl w:val="0"/>
              <w:rPr>
                <w:rFonts w:ascii="Times New Roman" w:eastAsia="仿宋" w:hAnsi="Times New Roman" w:cs="Times New Roman"/>
                <w:b/>
                <w:szCs w:val="21"/>
              </w:rPr>
            </w:pPr>
            <w:r>
              <w:rPr>
                <w:rFonts w:ascii="Times New Roman" w:eastAsia="仿宋" w:hAnsi="Times New Roman" w:cs="Times New Roman"/>
                <w:b/>
                <w:szCs w:val="21"/>
              </w:rPr>
              <w:t>类型</w:t>
            </w:r>
          </w:p>
        </w:tc>
        <w:tc>
          <w:tcPr>
            <w:tcW w:w="3675" w:type="dxa"/>
            <w:shd w:val="clear" w:color="auto" w:fill="9FD3A4" w:themeFill="background1" w:themeFillShade="D9"/>
          </w:tcPr>
          <w:p w:rsidR="00A50A8D" w:rsidRDefault="006D0C6D">
            <w:pPr>
              <w:jc w:val="center"/>
              <w:outlineLvl w:val="0"/>
              <w:rPr>
                <w:rFonts w:ascii="Times New Roman" w:eastAsia="仿宋" w:hAnsi="Times New Roman" w:cs="Times New Roman"/>
                <w:b/>
                <w:szCs w:val="21"/>
              </w:rPr>
            </w:pPr>
            <w:r>
              <w:rPr>
                <w:rFonts w:ascii="Times New Roman" w:eastAsia="仿宋" w:hAnsi="Times New Roman" w:cs="Times New Roman"/>
                <w:b/>
                <w:szCs w:val="21"/>
              </w:rPr>
              <w:t>配置</w:t>
            </w:r>
          </w:p>
        </w:tc>
        <w:tc>
          <w:tcPr>
            <w:tcW w:w="2074" w:type="dxa"/>
            <w:shd w:val="clear" w:color="auto" w:fill="9FD3A4" w:themeFill="background1" w:themeFillShade="D9"/>
          </w:tcPr>
          <w:p w:rsidR="00A50A8D" w:rsidRDefault="006D0C6D">
            <w:pPr>
              <w:jc w:val="center"/>
              <w:outlineLvl w:val="0"/>
              <w:rPr>
                <w:rFonts w:ascii="Times New Roman" w:eastAsia="仿宋" w:hAnsi="Times New Roman" w:cs="Times New Roman"/>
                <w:b/>
                <w:szCs w:val="21"/>
              </w:rPr>
            </w:pPr>
            <w:r>
              <w:rPr>
                <w:rFonts w:ascii="Times New Roman" w:eastAsia="仿宋" w:hAnsi="Times New Roman" w:cs="Times New Roman"/>
                <w:b/>
                <w:szCs w:val="21"/>
              </w:rPr>
              <w:t>备注</w:t>
            </w:r>
          </w:p>
        </w:tc>
      </w:tr>
      <w:tr w:rsidR="00A50A8D" w:rsidTr="00A44FBA">
        <w:trPr>
          <w:jc w:val="center"/>
        </w:trPr>
        <w:tc>
          <w:tcPr>
            <w:tcW w:w="704" w:type="dxa"/>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1</w:t>
            </w:r>
          </w:p>
        </w:tc>
        <w:tc>
          <w:tcPr>
            <w:tcW w:w="1843" w:type="dxa"/>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内网</w:t>
            </w:r>
          </w:p>
        </w:tc>
        <w:tc>
          <w:tcPr>
            <w:tcW w:w="3675" w:type="dxa"/>
          </w:tcPr>
          <w:p w:rsidR="00A50A8D" w:rsidRDefault="006D0C6D">
            <w:pPr>
              <w:jc w:val="left"/>
              <w:outlineLvl w:val="0"/>
              <w:rPr>
                <w:rFonts w:ascii="Times New Roman" w:eastAsia="仿宋" w:hAnsi="Times New Roman" w:cs="Times New Roman"/>
                <w:bCs/>
                <w:szCs w:val="21"/>
              </w:rPr>
            </w:pPr>
            <w:r>
              <w:rPr>
                <w:rFonts w:ascii="Times New Roman" w:eastAsia="仿宋" w:hAnsi="Times New Roman" w:cs="Times New Roman"/>
                <w:bCs/>
                <w:szCs w:val="21"/>
              </w:rPr>
              <w:t>网络带宽不低于</w:t>
            </w:r>
            <w:r>
              <w:rPr>
                <w:rFonts w:ascii="Times New Roman" w:eastAsia="仿宋" w:hAnsi="Times New Roman" w:cs="Times New Roman"/>
                <w:bCs/>
                <w:szCs w:val="21"/>
              </w:rPr>
              <w:t>50 MB/S</w:t>
            </w:r>
            <w:r>
              <w:rPr>
                <w:rFonts w:ascii="Times New Roman" w:eastAsia="仿宋" w:hAnsi="Times New Roman" w:cs="Times New Roman"/>
                <w:bCs/>
                <w:szCs w:val="21"/>
              </w:rPr>
              <w:t>建议网络带宽</w:t>
            </w:r>
            <w:r>
              <w:rPr>
                <w:rFonts w:ascii="Times New Roman" w:eastAsia="仿宋" w:hAnsi="Times New Roman" w:cs="Times New Roman"/>
                <w:bCs/>
                <w:szCs w:val="21"/>
              </w:rPr>
              <w:t>100 MB/S</w:t>
            </w:r>
            <w:r>
              <w:rPr>
                <w:rFonts w:ascii="Times New Roman" w:eastAsia="仿宋" w:hAnsi="Times New Roman" w:cs="Times New Roman"/>
                <w:bCs/>
                <w:szCs w:val="21"/>
              </w:rPr>
              <w:t>以上</w:t>
            </w:r>
          </w:p>
        </w:tc>
        <w:tc>
          <w:tcPr>
            <w:tcW w:w="2074" w:type="dxa"/>
          </w:tcPr>
          <w:p w:rsidR="00A50A8D" w:rsidRDefault="00A50A8D">
            <w:pPr>
              <w:ind w:firstLineChars="200" w:firstLine="420"/>
              <w:jc w:val="center"/>
              <w:outlineLvl w:val="0"/>
              <w:rPr>
                <w:rFonts w:ascii="Times New Roman" w:eastAsia="仿宋" w:hAnsi="Times New Roman" w:cs="Times New Roman"/>
                <w:bCs/>
                <w:szCs w:val="21"/>
              </w:rPr>
            </w:pPr>
          </w:p>
        </w:tc>
      </w:tr>
      <w:tr w:rsidR="00A50A8D" w:rsidTr="00A44FBA">
        <w:trPr>
          <w:jc w:val="center"/>
        </w:trPr>
        <w:tc>
          <w:tcPr>
            <w:tcW w:w="704" w:type="dxa"/>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2</w:t>
            </w:r>
          </w:p>
        </w:tc>
        <w:tc>
          <w:tcPr>
            <w:tcW w:w="1843" w:type="dxa"/>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外网</w:t>
            </w:r>
          </w:p>
        </w:tc>
        <w:tc>
          <w:tcPr>
            <w:tcW w:w="3675" w:type="dxa"/>
          </w:tcPr>
          <w:p w:rsidR="00A50A8D" w:rsidRDefault="006D0C6D">
            <w:pPr>
              <w:jc w:val="left"/>
              <w:outlineLvl w:val="0"/>
              <w:rPr>
                <w:rFonts w:ascii="Times New Roman" w:eastAsia="仿宋" w:hAnsi="Times New Roman" w:cs="Times New Roman"/>
                <w:bCs/>
                <w:szCs w:val="21"/>
              </w:rPr>
            </w:pPr>
            <w:r>
              <w:rPr>
                <w:rFonts w:ascii="Times New Roman" w:eastAsia="仿宋" w:hAnsi="Times New Roman" w:cs="Times New Roman"/>
                <w:bCs/>
                <w:szCs w:val="21"/>
              </w:rPr>
              <w:t>网络带宽不低于</w:t>
            </w:r>
            <w:r>
              <w:rPr>
                <w:rFonts w:ascii="Times New Roman" w:eastAsia="仿宋" w:hAnsi="Times New Roman" w:cs="Times New Roman"/>
                <w:bCs/>
                <w:szCs w:val="21"/>
              </w:rPr>
              <w:t>12.5 MB/s</w:t>
            </w:r>
            <w:r>
              <w:rPr>
                <w:rFonts w:ascii="Times New Roman" w:eastAsia="仿宋" w:hAnsi="Times New Roman" w:cs="Times New Roman"/>
                <w:bCs/>
                <w:szCs w:val="21"/>
              </w:rPr>
              <w:t>，建议网络带宽在</w:t>
            </w:r>
            <w:r>
              <w:rPr>
                <w:rFonts w:ascii="Times New Roman" w:eastAsia="仿宋" w:hAnsi="Times New Roman" w:cs="Times New Roman"/>
                <w:bCs/>
                <w:szCs w:val="21"/>
              </w:rPr>
              <w:t>25 MB/s</w:t>
            </w:r>
            <w:r>
              <w:rPr>
                <w:rFonts w:ascii="Times New Roman" w:eastAsia="仿宋" w:hAnsi="Times New Roman" w:cs="Times New Roman"/>
                <w:bCs/>
                <w:szCs w:val="21"/>
              </w:rPr>
              <w:t>以上</w:t>
            </w:r>
          </w:p>
        </w:tc>
        <w:tc>
          <w:tcPr>
            <w:tcW w:w="2074" w:type="dxa"/>
          </w:tcPr>
          <w:p w:rsidR="00A50A8D" w:rsidRDefault="00A50A8D">
            <w:pPr>
              <w:ind w:firstLineChars="200" w:firstLine="420"/>
              <w:jc w:val="center"/>
              <w:outlineLvl w:val="0"/>
              <w:rPr>
                <w:rFonts w:ascii="Times New Roman" w:eastAsia="仿宋" w:hAnsi="Times New Roman" w:cs="Times New Roman"/>
                <w:bCs/>
                <w:szCs w:val="21"/>
              </w:rPr>
            </w:pPr>
          </w:p>
        </w:tc>
      </w:tr>
    </w:tbl>
    <w:p w:rsidR="00A50A8D" w:rsidRDefault="00A50A8D">
      <w:pPr>
        <w:ind w:firstLineChars="200" w:firstLine="640"/>
        <w:jc w:val="left"/>
        <w:outlineLvl w:val="0"/>
        <w:rPr>
          <w:rFonts w:ascii="Times New Roman" w:eastAsia="仿宋" w:hAnsi="Times New Roman" w:cs="Times New Roman"/>
          <w:bCs/>
          <w:sz w:val="32"/>
          <w:szCs w:val="32"/>
        </w:rPr>
      </w:pPr>
    </w:p>
    <w:p w:rsidR="00A50A8D" w:rsidRDefault="006D0C6D">
      <w:pPr>
        <w:jc w:val="center"/>
        <w:outlineLvl w:val="0"/>
        <w:rPr>
          <w:rFonts w:ascii="Times New Roman" w:eastAsia="仿宋" w:hAnsi="Times New Roman" w:cs="Times New Roman"/>
          <w:bCs/>
          <w:sz w:val="24"/>
        </w:rPr>
      </w:pPr>
      <w:r>
        <w:rPr>
          <w:rFonts w:ascii="Times New Roman" w:eastAsia="仿宋" w:hAnsi="Times New Roman" w:cs="Times New Roman"/>
          <w:b/>
          <w:sz w:val="24"/>
        </w:rPr>
        <w:t>表</w:t>
      </w:r>
      <w:r>
        <w:rPr>
          <w:rFonts w:ascii="Times New Roman" w:eastAsia="仿宋" w:hAnsi="Times New Roman" w:cs="Times New Roman"/>
          <w:b/>
          <w:sz w:val="24"/>
        </w:rPr>
        <w:t xml:space="preserve">6 </w:t>
      </w:r>
      <w:r>
        <w:rPr>
          <w:rFonts w:ascii="Times New Roman" w:eastAsia="仿宋" w:hAnsi="Times New Roman" w:cs="Times New Roman"/>
          <w:b/>
          <w:sz w:val="24"/>
        </w:rPr>
        <w:t>端口配置</w:t>
      </w:r>
    </w:p>
    <w:tbl>
      <w:tblPr>
        <w:tblStyle w:val="a7"/>
        <w:tblW w:w="0" w:type="auto"/>
        <w:jc w:val="center"/>
        <w:tblLook w:val="04A0" w:firstRow="1" w:lastRow="0" w:firstColumn="1" w:lastColumn="0" w:noHBand="0" w:noVBand="1"/>
      </w:tblPr>
      <w:tblGrid>
        <w:gridCol w:w="780"/>
        <w:gridCol w:w="2087"/>
        <w:gridCol w:w="1975"/>
        <w:gridCol w:w="3454"/>
      </w:tblGrid>
      <w:tr w:rsidR="00A50A8D" w:rsidTr="00A44FBA">
        <w:trPr>
          <w:jc w:val="center"/>
        </w:trPr>
        <w:tc>
          <w:tcPr>
            <w:tcW w:w="780" w:type="dxa"/>
            <w:shd w:val="clear" w:color="auto" w:fill="9FD3A4" w:themeFill="background1" w:themeFillShade="D9"/>
            <w:vAlign w:val="center"/>
          </w:tcPr>
          <w:p w:rsidR="00A50A8D" w:rsidRDefault="006D0C6D">
            <w:pPr>
              <w:jc w:val="center"/>
              <w:outlineLvl w:val="0"/>
              <w:rPr>
                <w:rFonts w:ascii="Times New Roman" w:eastAsia="仿宋" w:hAnsi="Times New Roman" w:cs="Times New Roman"/>
                <w:b/>
                <w:szCs w:val="21"/>
              </w:rPr>
            </w:pPr>
            <w:r>
              <w:rPr>
                <w:rFonts w:ascii="Times New Roman" w:eastAsia="仿宋" w:hAnsi="Times New Roman" w:cs="Times New Roman"/>
                <w:b/>
                <w:szCs w:val="21"/>
              </w:rPr>
              <w:t>序号</w:t>
            </w:r>
          </w:p>
        </w:tc>
        <w:tc>
          <w:tcPr>
            <w:tcW w:w="2087" w:type="dxa"/>
            <w:shd w:val="clear" w:color="auto" w:fill="9FD3A4" w:themeFill="background1" w:themeFillShade="D9"/>
            <w:vAlign w:val="center"/>
          </w:tcPr>
          <w:p w:rsidR="00A50A8D" w:rsidRDefault="006D0C6D">
            <w:pPr>
              <w:jc w:val="center"/>
              <w:outlineLvl w:val="0"/>
              <w:rPr>
                <w:rFonts w:ascii="Times New Roman" w:eastAsia="仿宋" w:hAnsi="Times New Roman" w:cs="Times New Roman"/>
                <w:b/>
                <w:szCs w:val="21"/>
              </w:rPr>
            </w:pPr>
            <w:r>
              <w:rPr>
                <w:rFonts w:ascii="Times New Roman" w:eastAsia="仿宋" w:hAnsi="Times New Roman" w:cs="Times New Roman"/>
                <w:b/>
                <w:szCs w:val="21"/>
              </w:rPr>
              <w:t>端口号</w:t>
            </w:r>
          </w:p>
        </w:tc>
        <w:tc>
          <w:tcPr>
            <w:tcW w:w="1975" w:type="dxa"/>
            <w:shd w:val="clear" w:color="auto" w:fill="9FD3A4" w:themeFill="background1" w:themeFillShade="D9"/>
            <w:vAlign w:val="center"/>
          </w:tcPr>
          <w:p w:rsidR="00A50A8D" w:rsidRDefault="006D0C6D">
            <w:pPr>
              <w:jc w:val="center"/>
              <w:outlineLvl w:val="0"/>
              <w:rPr>
                <w:rFonts w:ascii="Times New Roman" w:eastAsia="仿宋" w:hAnsi="Times New Roman" w:cs="Times New Roman"/>
                <w:b/>
                <w:szCs w:val="21"/>
              </w:rPr>
            </w:pPr>
            <w:r>
              <w:rPr>
                <w:rFonts w:ascii="Times New Roman" w:eastAsia="仿宋" w:hAnsi="Times New Roman" w:cs="Times New Roman"/>
                <w:b/>
                <w:szCs w:val="21"/>
              </w:rPr>
              <w:t>类型</w:t>
            </w:r>
          </w:p>
        </w:tc>
        <w:tc>
          <w:tcPr>
            <w:tcW w:w="3454" w:type="dxa"/>
            <w:shd w:val="clear" w:color="auto" w:fill="9FD3A4" w:themeFill="background1" w:themeFillShade="D9"/>
            <w:vAlign w:val="center"/>
          </w:tcPr>
          <w:p w:rsidR="00A50A8D" w:rsidRDefault="006D0C6D">
            <w:pPr>
              <w:jc w:val="center"/>
              <w:outlineLvl w:val="0"/>
              <w:rPr>
                <w:rFonts w:ascii="Times New Roman" w:eastAsia="仿宋" w:hAnsi="Times New Roman" w:cs="Times New Roman"/>
                <w:b/>
                <w:szCs w:val="21"/>
              </w:rPr>
            </w:pPr>
            <w:r>
              <w:rPr>
                <w:rFonts w:ascii="Times New Roman" w:eastAsia="仿宋" w:hAnsi="Times New Roman" w:cs="Times New Roman"/>
                <w:b/>
                <w:szCs w:val="21"/>
              </w:rPr>
              <w:t>用途</w:t>
            </w:r>
          </w:p>
        </w:tc>
      </w:tr>
      <w:tr w:rsidR="00A50A8D" w:rsidTr="00A44FBA">
        <w:trPr>
          <w:jc w:val="center"/>
        </w:trPr>
        <w:tc>
          <w:tcPr>
            <w:tcW w:w="780" w:type="dxa"/>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1</w:t>
            </w:r>
          </w:p>
        </w:tc>
        <w:tc>
          <w:tcPr>
            <w:tcW w:w="2087" w:type="dxa"/>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3030</w:t>
            </w:r>
          </w:p>
        </w:tc>
        <w:tc>
          <w:tcPr>
            <w:tcW w:w="1975" w:type="dxa"/>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内网</w:t>
            </w:r>
          </w:p>
        </w:tc>
        <w:tc>
          <w:tcPr>
            <w:tcW w:w="3454" w:type="dxa"/>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审方引擎</w:t>
            </w:r>
          </w:p>
        </w:tc>
      </w:tr>
      <w:tr w:rsidR="00A50A8D" w:rsidTr="00A44FBA">
        <w:trPr>
          <w:jc w:val="center"/>
        </w:trPr>
        <w:tc>
          <w:tcPr>
            <w:tcW w:w="780" w:type="dxa"/>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2</w:t>
            </w:r>
          </w:p>
        </w:tc>
        <w:tc>
          <w:tcPr>
            <w:tcW w:w="2087" w:type="dxa"/>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3131</w:t>
            </w:r>
          </w:p>
        </w:tc>
        <w:tc>
          <w:tcPr>
            <w:tcW w:w="1975" w:type="dxa"/>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内网</w:t>
            </w:r>
          </w:p>
        </w:tc>
        <w:tc>
          <w:tcPr>
            <w:tcW w:w="3454" w:type="dxa"/>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审方引擎</w:t>
            </w:r>
          </w:p>
        </w:tc>
      </w:tr>
      <w:tr w:rsidR="00A50A8D" w:rsidTr="00A44FBA">
        <w:trPr>
          <w:jc w:val="center"/>
        </w:trPr>
        <w:tc>
          <w:tcPr>
            <w:tcW w:w="780" w:type="dxa"/>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3</w:t>
            </w:r>
          </w:p>
        </w:tc>
        <w:tc>
          <w:tcPr>
            <w:tcW w:w="2087" w:type="dxa"/>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3232</w:t>
            </w:r>
          </w:p>
        </w:tc>
        <w:tc>
          <w:tcPr>
            <w:tcW w:w="1975" w:type="dxa"/>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内网</w:t>
            </w:r>
          </w:p>
        </w:tc>
        <w:tc>
          <w:tcPr>
            <w:tcW w:w="3454" w:type="dxa"/>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药师工作站</w:t>
            </w:r>
          </w:p>
        </w:tc>
      </w:tr>
      <w:tr w:rsidR="00A50A8D" w:rsidTr="00A44FBA">
        <w:trPr>
          <w:jc w:val="center"/>
        </w:trPr>
        <w:tc>
          <w:tcPr>
            <w:tcW w:w="780" w:type="dxa"/>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4</w:t>
            </w:r>
          </w:p>
        </w:tc>
        <w:tc>
          <w:tcPr>
            <w:tcW w:w="2087" w:type="dxa"/>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1433</w:t>
            </w:r>
          </w:p>
        </w:tc>
        <w:tc>
          <w:tcPr>
            <w:tcW w:w="1975" w:type="dxa"/>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内网</w:t>
            </w:r>
          </w:p>
        </w:tc>
        <w:tc>
          <w:tcPr>
            <w:tcW w:w="3454" w:type="dxa"/>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数据库端口</w:t>
            </w:r>
          </w:p>
        </w:tc>
      </w:tr>
      <w:tr w:rsidR="00A50A8D" w:rsidTr="00A44FBA">
        <w:trPr>
          <w:jc w:val="center"/>
        </w:trPr>
        <w:tc>
          <w:tcPr>
            <w:tcW w:w="780" w:type="dxa"/>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5</w:t>
            </w:r>
          </w:p>
        </w:tc>
        <w:tc>
          <w:tcPr>
            <w:tcW w:w="2087" w:type="dxa"/>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80</w:t>
            </w:r>
          </w:p>
        </w:tc>
        <w:tc>
          <w:tcPr>
            <w:tcW w:w="1975" w:type="dxa"/>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外网</w:t>
            </w:r>
          </w:p>
        </w:tc>
        <w:tc>
          <w:tcPr>
            <w:tcW w:w="3454" w:type="dxa"/>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外网访问</w:t>
            </w:r>
          </w:p>
        </w:tc>
      </w:tr>
      <w:tr w:rsidR="00A50A8D" w:rsidTr="00A44FBA">
        <w:trPr>
          <w:jc w:val="center"/>
        </w:trPr>
        <w:tc>
          <w:tcPr>
            <w:tcW w:w="780" w:type="dxa"/>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6</w:t>
            </w:r>
          </w:p>
        </w:tc>
        <w:tc>
          <w:tcPr>
            <w:tcW w:w="2087" w:type="dxa"/>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8080</w:t>
            </w:r>
          </w:p>
        </w:tc>
        <w:tc>
          <w:tcPr>
            <w:tcW w:w="1975" w:type="dxa"/>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外网</w:t>
            </w:r>
          </w:p>
        </w:tc>
        <w:tc>
          <w:tcPr>
            <w:tcW w:w="3454" w:type="dxa"/>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外网访问</w:t>
            </w:r>
          </w:p>
        </w:tc>
      </w:tr>
    </w:tbl>
    <w:p w:rsidR="00A50A8D" w:rsidRDefault="00A50A8D">
      <w:pPr>
        <w:rPr>
          <w:rFonts w:ascii="Times New Roman" w:eastAsia="楷体" w:hAnsi="Times New Roman" w:cs="Times New Roman"/>
          <w:b/>
          <w:sz w:val="32"/>
          <w:szCs w:val="32"/>
        </w:rPr>
      </w:pPr>
    </w:p>
    <w:p w:rsidR="00A50A8D" w:rsidRDefault="006D0C6D">
      <w:pPr>
        <w:numPr>
          <w:ilvl w:val="0"/>
          <w:numId w:val="1"/>
        </w:numPr>
        <w:jc w:val="center"/>
        <w:rPr>
          <w:rFonts w:ascii="Times New Roman" w:eastAsia="楷体" w:hAnsi="Times New Roman" w:cs="Times New Roman"/>
          <w:b/>
          <w:sz w:val="28"/>
          <w:szCs w:val="28"/>
        </w:rPr>
      </w:pPr>
      <w:r>
        <w:rPr>
          <w:rFonts w:ascii="Times New Roman" w:eastAsia="楷体" w:hAnsi="Times New Roman" w:cs="Times New Roman"/>
          <w:b/>
          <w:sz w:val="28"/>
          <w:szCs w:val="28"/>
        </w:rPr>
        <w:t>信息化建设</w:t>
      </w:r>
    </w:p>
    <w:p w:rsidR="00A50A8D" w:rsidRDefault="006D0C6D">
      <w:pPr>
        <w:ind w:firstLineChars="200" w:firstLine="562"/>
        <w:jc w:val="left"/>
        <w:outlineLvl w:val="0"/>
        <w:rPr>
          <w:rFonts w:ascii="Times New Roman" w:eastAsia="方正仿宋_GB2312" w:hAnsi="Times New Roman" w:cs="Times New Roman"/>
          <w:bCs/>
          <w:sz w:val="28"/>
          <w:szCs w:val="28"/>
        </w:rPr>
      </w:pPr>
      <w:r>
        <w:rPr>
          <w:rFonts w:ascii="仿宋" w:eastAsia="仿宋" w:hAnsi="仿宋" w:cs="仿宋" w:hint="eastAsia"/>
          <w:b/>
          <w:sz w:val="28"/>
          <w:szCs w:val="28"/>
        </w:rPr>
        <w:t>第十二条</w:t>
      </w:r>
      <w:r>
        <w:rPr>
          <w:rFonts w:ascii="Times New Roman" w:eastAsia="方正仿宋_GB2312" w:hAnsi="Times New Roman" w:cs="Times New Roman"/>
          <w:b/>
          <w:sz w:val="28"/>
          <w:szCs w:val="28"/>
        </w:rPr>
        <w:t xml:space="preserve"> </w:t>
      </w:r>
      <w:r>
        <w:rPr>
          <w:rFonts w:ascii="仿宋" w:eastAsia="仿宋" w:hAnsi="仿宋" w:cs="仿宋" w:hint="eastAsia"/>
          <w:bCs/>
          <w:sz w:val="28"/>
          <w:szCs w:val="28"/>
        </w:rPr>
        <w:t>中心审核平台系统的建设，</w:t>
      </w:r>
      <w:bookmarkStart w:id="3" w:name="OLE_LINK5"/>
      <w:r>
        <w:rPr>
          <w:rFonts w:ascii="仿宋" w:eastAsia="仿宋" w:hAnsi="仿宋" w:cs="仿宋" w:hint="eastAsia"/>
          <w:bCs/>
          <w:sz w:val="28"/>
          <w:szCs w:val="28"/>
        </w:rPr>
        <w:t>应该以患者为中心，以药品说明书、中药（含中药饮片、中成药和中药配方颗粒等）相关法定标准为基础，结合循证医学证据和超说明书用药备案等依据，建立对患者用药的事前预防、事中干预、事后分析的安全审核和点评闭环。</w:t>
      </w:r>
    </w:p>
    <w:bookmarkEnd w:id="3"/>
    <w:p w:rsidR="00A50A8D" w:rsidRDefault="006D0C6D">
      <w:pPr>
        <w:ind w:firstLineChars="200" w:firstLine="562"/>
        <w:jc w:val="left"/>
        <w:outlineLvl w:val="0"/>
        <w:rPr>
          <w:rFonts w:ascii="Times New Roman" w:eastAsia="方正仿宋_GB2312" w:hAnsi="Times New Roman" w:cs="Times New Roman"/>
          <w:bCs/>
          <w:sz w:val="28"/>
          <w:szCs w:val="28"/>
        </w:rPr>
      </w:pPr>
      <w:r>
        <w:rPr>
          <w:rFonts w:ascii="仿宋" w:eastAsia="仿宋" w:hAnsi="仿宋" w:cs="仿宋" w:hint="eastAsia"/>
          <w:b/>
          <w:sz w:val="28"/>
          <w:szCs w:val="28"/>
        </w:rPr>
        <w:t xml:space="preserve">第十三条 </w:t>
      </w:r>
      <w:r>
        <w:rPr>
          <w:rFonts w:ascii="仿宋" w:eastAsia="仿宋" w:hAnsi="仿宋" w:cs="仿宋" w:hint="eastAsia"/>
          <w:bCs/>
          <w:sz w:val="28"/>
          <w:szCs w:val="28"/>
        </w:rPr>
        <w:t>中心审核平台系统应具备线上处方点评功能，并能将结果及时反馈给开方医师，中心可通过平台查阅点评结果、申述内容及给出申述</w:t>
      </w:r>
      <w:r>
        <w:rPr>
          <w:rFonts w:ascii="仿宋" w:eastAsia="仿宋" w:hAnsi="仿宋" w:cs="仿宋" w:hint="eastAsia"/>
          <w:bCs/>
          <w:sz w:val="28"/>
          <w:szCs w:val="28"/>
        </w:rPr>
        <w:lastRenderedPageBreak/>
        <w:t>评估意见。</w:t>
      </w:r>
    </w:p>
    <w:p w:rsidR="00A50A8D" w:rsidRDefault="006D0C6D">
      <w:pPr>
        <w:ind w:firstLineChars="200" w:firstLine="562"/>
        <w:jc w:val="left"/>
        <w:outlineLvl w:val="0"/>
        <w:rPr>
          <w:rFonts w:ascii="仿宋" w:eastAsia="仿宋" w:hAnsi="仿宋" w:cs="仿宋"/>
          <w:bCs/>
          <w:sz w:val="28"/>
          <w:szCs w:val="28"/>
        </w:rPr>
      </w:pPr>
      <w:r>
        <w:rPr>
          <w:rFonts w:ascii="仿宋" w:eastAsia="仿宋" w:hAnsi="仿宋" w:cs="仿宋" w:hint="eastAsia"/>
          <w:b/>
          <w:sz w:val="28"/>
          <w:szCs w:val="28"/>
        </w:rPr>
        <w:t xml:space="preserve">第十四条 </w:t>
      </w:r>
      <w:r>
        <w:rPr>
          <w:rFonts w:ascii="仿宋" w:eastAsia="仿宋" w:hAnsi="仿宋" w:cs="仿宋" w:hint="eastAsia"/>
          <w:bCs/>
          <w:sz w:val="28"/>
          <w:szCs w:val="28"/>
        </w:rPr>
        <w:t>中心审核平台系统应具备通过合理用药监控与统计报表模块实现对用药数据的收集与统计分析功能，持续提高医疗机构的合理用药水平。</w:t>
      </w:r>
    </w:p>
    <w:p w:rsidR="00A50A8D" w:rsidRDefault="006D0C6D">
      <w:pPr>
        <w:ind w:firstLineChars="200" w:firstLine="562"/>
        <w:jc w:val="left"/>
        <w:outlineLvl w:val="0"/>
        <w:rPr>
          <w:rFonts w:ascii="Times New Roman" w:eastAsia="方正仿宋_GB2312" w:hAnsi="Times New Roman" w:cs="Times New Roman"/>
          <w:bCs/>
          <w:sz w:val="28"/>
          <w:szCs w:val="28"/>
        </w:rPr>
      </w:pPr>
      <w:r>
        <w:rPr>
          <w:rFonts w:ascii="仿宋" w:eastAsia="仿宋" w:hAnsi="仿宋" w:cs="仿宋" w:hint="eastAsia"/>
          <w:b/>
          <w:sz w:val="28"/>
          <w:szCs w:val="28"/>
        </w:rPr>
        <w:t xml:space="preserve">第十五条 </w:t>
      </w:r>
      <w:r>
        <w:rPr>
          <w:rFonts w:ascii="仿宋" w:eastAsia="仿宋" w:hAnsi="仿宋" w:cs="仿宋" w:hint="eastAsia"/>
          <w:bCs/>
          <w:sz w:val="28"/>
          <w:szCs w:val="28"/>
        </w:rPr>
        <w:t>中心审核平台系统应具备利用大数据分析方法和工具建立合理用药的临床辅助决策系统，包括支持各项规划、计划，制定工作的各类分析预测模型，支持卫健委、</w:t>
      </w:r>
      <w:proofErr w:type="gramStart"/>
      <w:r>
        <w:rPr>
          <w:rFonts w:ascii="仿宋" w:eastAsia="仿宋" w:hAnsi="仿宋" w:cs="仿宋" w:hint="eastAsia"/>
          <w:bCs/>
          <w:sz w:val="28"/>
          <w:szCs w:val="28"/>
        </w:rPr>
        <w:t>医</w:t>
      </w:r>
      <w:proofErr w:type="gramEnd"/>
      <w:r>
        <w:rPr>
          <w:rFonts w:ascii="仿宋" w:eastAsia="仿宋" w:hAnsi="仿宋" w:cs="仿宋" w:hint="eastAsia"/>
          <w:bCs/>
          <w:sz w:val="28"/>
          <w:szCs w:val="28"/>
        </w:rPr>
        <w:t>保局、</w:t>
      </w:r>
      <w:proofErr w:type="gramStart"/>
      <w:r>
        <w:rPr>
          <w:rFonts w:ascii="仿宋" w:eastAsia="仿宋" w:hAnsi="仿宋" w:cs="仿宋" w:hint="eastAsia"/>
          <w:bCs/>
          <w:sz w:val="28"/>
          <w:szCs w:val="28"/>
        </w:rPr>
        <w:t>医</w:t>
      </w:r>
      <w:proofErr w:type="gramEnd"/>
      <w:r>
        <w:rPr>
          <w:rFonts w:ascii="仿宋" w:eastAsia="仿宋" w:hAnsi="仿宋" w:cs="仿宋" w:hint="eastAsia"/>
          <w:bCs/>
          <w:sz w:val="28"/>
          <w:szCs w:val="28"/>
        </w:rPr>
        <w:t>联体、药学专科联盟、基层医疗机构对重大临床政策调整的预警系统、临床决策模拟模型，支持深化医药体制改革效果评估模型等，提供管理科学化服务。同时，应具备为医务人员提供快捷的药品知识库、临床治疗指南等信息查询检索服务功能。</w:t>
      </w:r>
    </w:p>
    <w:p w:rsidR="00A50A8D" w:rsidRDefault="006D0C6D">
      <w:pPr>
        <w:numPr>
          <w:ilvl w:val="255"/>
          <w:numId w:val="0"/>
        </w:numPr>
        <w:ind w:firstLineChars="200" w:firstLine="562"/>
        <w:rPr>
          <w:rFonts w:ascii="Times New Roman" w:eastAsia="方正仿宋_GB2312" w:hAnsi="Times New Roman" w:cs="Times New Roman"/>
          <w:bCs/>
          <w:sz w:val="28"/>
          <w:szCs w:val="28"/>
        </w:rPr>
      </w:pPr>
      <w:r>
        <w:rPr>
          <w:rFonts w:ascii="仿宋" w:eastAsia="仿宋" w:hAnsi="仿宋" w:cs="仿宋" w:hint="eastAsia"/>
          <w:b/>
          <w:sz w:val="28"/>
          <w:szCs w:val="28"/>
        </w:rPr>
        <w:t xml:space="preserve">第十六条 </w:t>
      </w:r>
      <w:r>
        <w:rPr>
          <w:rFonts w:ascii="仿宋" w:eastAsia="仿宋" w:hAnsi="仿宋" w:cs="仿宋" w:hint="eastAsia"/>
          <w:bCs/>
          <w:sz w:val="28"/>
          <w:szCs w:val="28"/>
        </w:rPr>
        <w:t>鼓励各中心将处方审核数据</w:t>
      </w:r>
      <w:proofErr w:type="gramStart"/>
      <w:r>
        <w:rPr>
          <w:rFonts w:ascii="仿宋" w:eastAsia="仿宋" w:hAnsi="仿宋" w:cs="仿宋" w:hint="eastAsia"/>
          <w:bCs/>
          <w:sz w:val="28"/>
          <w:szCs w:val="28"/>
        </w:rPr>
        <w:t>接入省</w:t>
      </w:r>
      <w:proofErr w:type="gramEnd"/>
      <w:r>
        <w:rPr>
          <w:rFonts w:ascii="仿宋" w:eastAsia="仿宋" w:hAnsi="仿宋" w:cs="仿宋" w:hint="eastAsia"/>
          <w:bCs/>
          <w:sz w:val="28"/>
          <w:szCs w:val="28"/>
        </w:rPr>
        <w:t>中心，或将季报表、年度分析总结报告等资料及时提交省中心，由省中心组织专家定期评估处方审核质量，协助中心做好质控工作。</w:t>
      </w:r>
    </w:p>
    <w:p w:rsidR="00A50A8D" w:rsidRDefault="006D0C6D">
      <w:pPr>
        <w:ind w:firstLineChars="200" w:firstLine="562"/>
        <w:jc w:val="left"/>
        <w:outlineLvl w:val="0"/>
        <w:rPr>
          <w:rFonts w:ascii="仿宋" w:eastAsia="仿宋" w:hAnsi="仿宋" w:cs="仿宋"/>
          <w:bCs/>
          <w:sz w:val="28"/>
          <w:szCs w:val="28"/>
        </w:rPr>
      </w:pPr>
      <w:r>
        <w:rPr>
          <w:rFonts w:ascii="仿宋" w:eastAsia="仿宋" w:hAnsi="仿宋" w:cs="仿宋" w:hint="eastAsia"/>
          <w:b/>
          <w:sz w:val="28"/>
          <w:szCs w:val="28"/>
        </w:rPr>
        <w:t xml:space="preserve">第十七条 </w:t>
      </w:r>
      <w:r>
        <w:rPr>
          <w:rFonts w:ascii="仿宋" w:eastAsia="仿宋" w:hAnsi="仿宋" w:cs="仿宋" w:hint="eastAsia"/>
          <w:bCs/>
          <w:sz w:val="28"/>
          <w:szCs w:val="28"/>
        </w:rPr>
        <w:t>鼓励有条件的中心建立远程会诊模块，实现远程药学会诊及技术指导服务功能，远程会诊模块系统应当满足图像、声音、文字以及会诊所需其他医疗信息的安全、实时传输，图像清晰，数据准确，符合《远程医疗信息系统建设技术指南》标准，满足临床会诊要求。</w:t>
      </w:r>
    </w:p>
    <w:p w:rsidR="00A50A8D" w:rsidRDefault="006D0C6D">
      <w:pPr>
        <w:ind w:firstLineChars="200" w:firstLine="562"/>
        <w:jc w:val="left"/>
        <w:outlineLvl w:val="0"/>
        <w:rPr>
          <w:rFonts w:ascii="仿宋" w:eastAsia="仿宋" w:hAnsi="仿宋" w:cs="仿宋"/>
          <w:bCs/>
          <w:sz w:val="28"/>
          <w:szCs w:val="28"/>
        </w:rPr>
      </w:pPr>
      <w:r>
        <w:rPr>
          <w:rFonts w:ascii="仿宋" w:eastAsia="仿宋" w:hAnsi="仿宋" w:cs="仿宋" w:hint="eastAsia"/>
          <w:b/>
          <w:sz w:val="28"/>
          <w:szCs w:val="28"/>
        </w:rPr>
        <w:t xml:space="preserve">第十八条 </w:t>
      </w:r>
      <w:r>
        <w:rPr>
          <w:rFonts w:ascii="仿宋" w:eastAsia="仿宋" w:hAnsi="仿宋" w:cs="仿宋" w:hint="eastAsia"/>
          <w:bCs/>
          <w:sz w:val="28"/>
          <w:szCs w:val="28"/>
        </w:rPr>
        <w:t>鼓励各中心构建结构化</w:t>
      </w:r>
      <w:proofErr w:type="gramStart"/>
      <w:r>
        <w:rPr>
          <w:rFonts w:ascii="仿宋" w:eastAsia="仿宋" w:hAnsi="仿宋" w:cs="仿宋" w:hint="eastAsia"/>
          <w:bCs/>
          <w:sz w:val="28"/>
          <w:szCs w:val="28"/>
        </w:rPr>
        <w:t>电子药历模块</w:t>
      </w:r>
      <w:proofErr w:type="gramEnd"/>
      <w:r>
        <w:rPr>
          <w:rFonts w:ascii="仿宋" w:eastAsia="仿宋" w:hAnsi="仿宋" w:cs="仿宋" w:hint="eastAsia"/>
          <w:bCs/>
          <w:sz w:val="28"/>
          <w:szCs w:val="28"/>
        </w:rPr>
        <w:t>系统，嵌入药师工作站与医生工作站内应用。通过电子</w:t>
      </w:r>
      <w:proofErr w:type="gramStart"/>
      <w:r>
        <w:rPr>
          <w:rFonts w:ascii="仿宋" w:eastAsia="仿宋" w:hAnsi="仿宋" w:cs="仿宋" w:hint="eastAsia"/>
          <w:bCs/>
          <w:sz w:val="28"/>
          <w:szCs w:val="28"/>
        </w:rPr>
        <w:t>药历系统</w:t>
      </w:r>
      <w:proofErr w:type="gramEnd"/>
      <w:r>
        <w:rPr>
          <w:rFonts w:ascii="仿宋" w:eastAsia="仿宋" w:hAnsi="仿宋" w:cs="仿宋" w:hint="eastAsia"/>
          <w:bCs/>
          <w:sz w:val="28"/>
          <w:szCs w:val="28"/>
        </w:rPr>
        <w:t>实现药师与患者、药师与医生的实时对话，实现对在院、出院患者用药的全方位监控及制定个性化给药方案。</w:t>
      </w:r>
    </w:p>
    <w:p w:rsidR="00A50A8D" w:rsidRDefault="00A50A8D">
      <w:pPr>
        <w:ind w:firstLineChars="200" w:firstLine="560"/>
        <w:jc w:val="left"/>
        <w:outlineLvl w:val="0"/>
        <w:rPr>
          <w:rFonts w:ascii="仿宋" w:eastAsia="仿宋" w:hAnsi="仿宋" w:cs="仿宋"/>
          <w:bCs/>
          <w:sz w:val="28"/>
          <w:szCs w:val="28"/>
        </w:rPr>
      </w:pPr>
    </w:p>
    <w:p w:rsidR="00A50A8D" w:rsidRDefault="006D0C6D">
      <w:pPr>
        <w:numPr>
          <w:ilvl w:val="0"/>
          <w:numId w:val="1"/>
        </w:numPr>
        <w:jc w:val="center"/>
        <w:rPr>
          <w:rFonts w:ascii="Times New Roman" w:eastAsia="楷体" w:hAnsi="Times New Roman" w:cs="Times New Roman"/>
          <w:b/>
          <w:sz w:val="28"/>
          <w:szCs w:val="28"/>
        </w:rPr>
      </w:pPr>
      <w:r>
        <w:rPr>
          <w:rFonts w:ascii="Times New Roman" w:eastAsia="楷体" w:hAnsi="Times New Roman" w:cs="Times New Roman"/>
          <w:b/>
          <w:sz w:val="28"/>
          <w:szCs w:val="28"/>
        </w:rPr>
        <w:t>处方审核知识库的建立与升级维护</w:t>
      </w:r>
    </w:p>
    <w:p w:rsidR="00A50A8D" w:rsidRDefault="006D0C6D">
      <w:pPr>
        <w:ind w:firstLineChars="200" w:firstLine="562"/>
        <w:jc w:val="left"/>
        <w:outlineLvl w:val="0"/>
        <w:rPr>
          <w:rFonts w:ascii="Times New Roman" w:eastAsia="方正仿宋_GB2312" w:hAnsi="Times New Roman" w:cs="Times New Roman"/>
          <w:bCs/>
          <w:sz w:val="28"/>
          <w:szCs w:val="28"/>
        </w:rPr>
      </w:pPr>
      <w:r>
        <w:rPr>
          <w:rFonts w:ascii="仿宋" w:eastAsia="仿宋" w:hAnsi="仿宋" w:cs="仿宋" w:hint="eastAsia"/>
          <w:b/>
          <w:sz w:val="28"/>
          <w:szCs w:val="28"/>
        </w:rPr>
        <w:t xml:space="preserve">第十九条 </w:t>
      </w:r>
      <w:r>
        <w:rPr>
          <w:rFonts w:ascii="仿宋" w:eastAsia="仿宋" w:hAnsi="仿宋" w:cs="仿宋" w:hint="eastAsia"/>
          <w:bCs/>
          <w:sz w:val="28"/>
          <w:szCs w:val="28"/>
        </w:rPr>
        <w:t>处方审核知识库是处方审核所需知识和依据的集合，是用于判断处方是否符合合法性、规范性、适宜性的主要客观依据。</w:t>
      </w:r>
      <w:bookmarkStart w:id="4" w:name="OLE_LINK3"/>
    </w:p>
    <w:p w:rsidR="00A50A8D" w:rsidRDefault="006D0C6D">
      <w:pPr>
        <w:ind w:firstLineChars="200" w:firstLine="562"/>
        <w:jc w:val="left"/>
        <w:outlineLvl w:val="0"/>
        <w:rPr>
          <w:rFonts w:ascii="Times New Roman" w:eastAsia="方正仿宋_GB2312" w:hAnsi="Times New Roman" w:cs="Times New Roman"/>
          <w:bCs/>
          <w:sz w:val="28"/>
          <w:szCs w:val="28"/>
        </w:rPr>
      </w:pPr>
      <w:r>
        <w:rPr>
          <w:rFonts w:ascii="Times New Roman" w:eastAsia="仿宋" w:hAnsi="Times New Roman" w:cs="Times New Roman"/>
          <w:b/>
          <w:sz w:val="28"/>
          <w:szCs w:val="28"/>
        </w:rPr>
        <w:t>第二十条</w:t>
      </w:r>
      <w:r>
        <w:rPr>
          <w:rFonts w:ascii="Times New Roman" w:eastAsia="仿宋" w:hAnsi="Times New Roman" w:cs="Times New Roman"/>
          <w:b/>
          <w:sz w:val="28"/>
          <w:szCs w:val="28"/>
        </w:rPr>
        <w:t xml:space="preserve"> </w:t>
      </w:r>
      <w:r>
        <w:rPr>
          <w:rFonts w:ascii="Times New Roman" w:eastAsia="仿宋" w:hAnsi="Times New Roman" w:cs="Times New Roman"/>
          <w:bCs/>
          <w:sz w:val="28"/>
          <w:szCs w:val="28"/>
        </w:rPr>
        <w:t>处方审核知识库</w:t>
      </w:r>
      <w:bookmarkEnd w:id="4"/>
      <w:r>
        <w:rPr>
          <w:rFonts w:ascii="Times New Roman" w:eastAsia="仿宋" w:hAnsi="Times New Roman" w:cs="Times New Roman"/>
          <w:bCs/>
          <w:sz w:val="28"/>
          <w:szCs w:val="28"/>
        </w:rPr>
        <w:t>是建立和维护处方审核规则数据库的重要依据，知识库主要参考包括但不限于法律法规、政策规范、药品说明书、医药学知识、中医药学知识、相关诊疗规范及指南、循证医学数据库等。中心处方审核知识库的主要参考资料见表</w:t>
      </w:r>
      <w:r>
        <w:rPr>
          <w:rFonts w:ascii="Times New Roman" w:eastAsia="仿宋" w:hAnsi="Times New Roman" w:cs="Times New Roman"/>
          <w:bCs/>
          <w:sz w:val="28"/>
          <w:szCs w:val="28"/>
        </w:rPr>
        <w:t>8</w:t>
      </w:r>
      <w:r>
        <w:rPr>
          <w:rFonts w:ascii="Times New Roman" w:eastAsia="仿宋" w:hAnsi="Times New Roman" w:cs="Times New Roman"/>
          <w:bCs/>
          <w:sz w:val="28"/>
          <w:szCs w:val="28"/>
        </w:rPr>
        <w:t>。</w:t>
      </w:r>
    </w:p>
    <w:p w:rsidR="00A50A8D" w:rsidRDefault="006D0C6D">
      <w:pPr>
        <w:ind w:firstLineChars="200" w:firstLine="562"/>
        <w:jc w:val="left"/>
        <w:outlineLvl w:val="0"/>
        <w:rPr>
          <w:rFonts w:ascii="Times New Roman" w:eastAsia="仿宋" w:hAnsi="Times New Roman" w:cs="Times New Roman"/>
          <w:bCs/>
          <w:sz w:val="28"/>
          <w:szCs w:val="28"/>
        </w:rPr>
      </w:pPr>
      <w:r>
        <w:rPr>
          <w:rFonts w:ascii="Times New Roman" w:eastAsia="仿宋" w:hAnsi="Times New Roman" w:cs="Times New Roman"/>
          <w:b/>
          <w:sz w:val="28"/>
          <w:szCs w:val="28"/>
        </w:rPr>
        <w:t>第二十一条</w:t>
      </w:r>
      <w:r>
        <w:rPr>
          <w:rFonts w:ascii="Times New Roman" w:eastAsia="仿宋" w:hAnsi="Times New Roman" w:cs="Times New Roman"/>
          <w:b/>
          <w:sz w:val="28"/>
          <w:szCs w:val="28"/>
        </w:rPr>
        <w:t xml:space="preserve"> </w:t>
      </w:r>
      <w:r>
        <w:rPr>
          <w:rFonts w:ascii="Times New Roman" w:eastAsia="仿宋" w:hAnsi="Times New Roman" w:cs="Times New Roman"/>
          <w:bCs/>
          <w:sz w:val="28"/>
          <w:szCs w:val="28"/>
        </w:rPr>
        <w:t>知识库需及时升级维护和修订。医疗机构在新药引进或药</w:t>
      </w:r>
      <w:r>
        <w:rPr>
          <w:rFonts w:ascii="Times New Roman" w:eastAsia="仿宋" w:hAnsi="Times New Roman" w:cs="Times New Roman"/>
          <w:bCs/>
          <w:sz w:val="28"/>
          <w:szCs w:val="28"/>
        </w:rPr>
        <w:lastRenderedPageBreak/>
        <w:t>品厂家、规格等发生变更时，需于</w:t>
      </w:r>
      <w:r>
        <w:rPr>
          <w:rFonts w:ascii="Times New Roman" w:eastAsia="仿宋" w:hAnsi="Times New Roman" w:cs="Times New Roman"/>
          <w:bCs/>
          <w:sz w:val="28"/>
          <w:szCs w:val="28"/>
        </w:rPr>
        <w:t>1</w:t>
      </w:r>
      <w:r>
        <w:rPr>
          <w:rFonts w:ascii="Times New Roman" w:eastAsia="仿宋" w:hAnsi="Times New Roman" w:cs="Times New Roman"/>
          <w:bCs/>
          <w:sz w:val="28"/>
          <w:szCs w:val="28"/>
        </w:rPr>
        <w:t>周内将新增或变更的药品说明书提交中心，中心在</w:t>
      </w:r>
      <w:r>
        <w:rPr>
          <w:rFonts w:ascii="Times New Roman" w:eastAsia="仿宋" w:hAnsi="Times New Roman" w:cs="Times New Roman"/>
          <w:bCs/>
          <w:sz w:val="28"/>
          <w:szCs w:val="28"/>
        </w:rPr>
        <w:t>3</w:t>
      </w:r>
      <w:r>
        <w:rPr>
          <w:rFonts w:ascii="Times New Roman" w:eastAsia="仿宋" w:hAnsi="Times New Roman" w:cs="Times New Roman"/>
          <w:bCs/>
          <w:sz w:val="28"/>
          <w:szCs w:val="28"/>
        </w:rPr>
        <w:t>个工作日内进行匹配维护，并记录存档。医疗机构若发现说明书版本未及时更新或知识库内说明书缺失等情况，应及时告知中心，由中心维护更新，并记录存档。当知识库参考资料的版本发生更新迭代时，中心应及时将知识库更新到最新版本，同时将相关规则进行同步更新和修订，并记录存档。</w:t>
      </w:r>
    </w:p>
    <w:p w:rsidR="00A50A8D" w:rsidRDefault="006D0C6D">
      <w:pPr>
        <w:ind w:firstLineChars="200" w:firstLine="480"/>
        <w:jc w:val="center"/>
        <w:outlineLvl w:val="0"/>
        <w:rPr>
          <w:rFonts w:ascii="Times New Roman" w:eastAsia="方正仿宋_GB2312" w:hAnsi="Times New Roman" w:cs="Times New Roman"/>
          <w:b/>
          <w:sz w:val="24"/>
        </w:rPr>
      </w:pPr>
      <w:r>
        <w:rPr>
          <w:rFonts w:ascii="Times New Roman" w:eastAsia="方正仿宋_GB2312" w:hAnsi="Times New Roman" w:cs="Times New Roman"/>
          <w:b/>
          <w:sz w:val="24"/>
        </w:rPr>
        <w:t>表</w:t>
      </w:r>
      <w:r>
        <w:rPr>
          <w:rFonts w:ascii="Times New Roman" w:eastAsia="方正仿宋_GB2312" w:hAnsi="Times New Roman" w:cs="Times New Roman"/>
          <w:b/>
          <w:sz w:val="24"/>
        </w:rPr>
        <w:t xml:space="preserve">8 </w:t>
      </w:r>
      <w:r>
        <w:rPr>
          <w:rFonts w:ascii="Times New Roman" w:eastAsia="方正仿宋_GB2312" w:hAnsi="Times New Roman" w:cs="Times New Roman"/>
          <w:b/>
          <w:sz w:val="24"/>
        </w:rPr>
        <w:t>知识库主要参考资料</w:t>
      </w:r>
    </w:p>
    <w:tbl>
      <w:tblPr>
        <w:tblStyle w:val="a7"/>
        <w:tblW w:w="8294" w:type="dxa"/>
        <w:jc w:val="center"/>
        <w:tblLayout w:type="fixed"/>
        <w:tblLook w:val="04A0" w:firstRow="1" w:lastRow="0" w:firstColumn="1" w:lastColumn="0" w:noHBand="0" w:noVBand="1"/>
      </w:tblPr>
      <w:tblGrid>
        <w:gridCol w:w="974"/>
        <w:gridCol w:w="1321"/>
        <w:gridCol w:w="4275"/>
        <w:gridCol w:w="1724"/>
      </w:tblGrid>
      <w:tr w:rsidR="00A50A8D">
        <w:trPr>
          <w:trHeight w:val="283"/>
          <w:jc w:val="center"/>
        </w:trPr>
        <w:tc>
          <w:tcPr>
            <w:tcW w:w="974" w:type="dxa"/>
            <w:vAlign w:val="center"/>
          </w:tcPr>
          <w:p w:rsidR="00A50A8D" w:rsidRDefault="006D0C6D">
            <w:pPr>
              <w:jc w:val="center"/>
              <w:outlineLvl w:val="0"/>
              <w:rPr>
                <w:rFonts w:ascii="Times New Roman" w:eastAsia="仿宋" w:hAnsi="Times New Roman" w:cs="Times New Roman"/>
                <w:b/>
                <w:szCs w:val="21"/>
              </w:rPr>
            </w:pPr>
            <w:r>
              <w:rPr>
                <w:rFonts w:ascii="Times New Roman" w:eastAsia="仿宋" w:hAnsi="Times New Roman" w:cs="Times New Roman"/>
                <w:b/>
                <w:szCs w:val="21"/>
              </w:rPr>
              <w:t>序号</w:t>
            </w:r>
          </w:p>
        </w:tc>
        <w:tc>
          <w:tcPr>
            <w:tcW w:w="1321" w:type="dxa"/>
            <w:vAlign w:val="center"/>
          </w:tcPr>
          <w:p w:rsidR="00A50A8D" w:rsidRDefault="006D0C6D">
            <w:pPr>
              <w:outlineLvl w:val="0"/>
              <w:rPr>
                <w:rFonts w:ascii="Times New Roman" w:eastAsia="仿宋" w:hAnsi="Times New Roman" w:cs="Times New Roman"/>
                <w:b/>
                <w:szCs w:val="21"/>
              </w:rPr>
            </w:pPr>
            <w:r>
              <w:rPr>
                <w:rFonts w:ascii="Times New Roman" w:eastAsia="仿宋" w:hAnsi="Times New Roman" w:cs="Times New Roman"/>
                <w:b/>
                <w:szCs w:val="21"/>
              </w:rPr>
              <w:t>类别</w:t>
            </w:r>
          </w:p>
        </w:tc>
        <w:tc>
          <w:tcPr>
            <w:tcW w:w="4275" w:type="dxa"/>
            <w:vAlign w:val="center"/>
          </w:tcPr>
          <w:p w:rsidR="00A50A8D" w:rsidRDefault="006D0C6D">
            <w:pPr>
              <w:ind w:firstLineChars="200" w:firstLine="422"/>
              <w:jc w:val="center"/>
              <w:outlineLvl w:val="0"/>
              <w:rPr>
                <w:rFonts w:ascii="Times New Roman" w:eastAsia="仿宋" w:hAnsi="Times New Roman" w:cs="Times New Roman"/>
                <w:b/>
                <w:szCs w:val="21"/>
              </w:rPr>
            </w:pPr>
            <w:r>
              <w:rPr>
                <w:rFonts w:ascii="Times New Roman" w:eastAsia="仿宋" w:hAnsi="Times New Roman" w:cs="Times New Roman"/>
                <w:b/>
                <w:szCs w:val="21"/>
              </w:rPr>
              <w:t>参考资料名称</w:t>
            </w:r>
          </w:p>
        </w:tc>
        <w:tc>
          <w:tcPr>
            <w:tcW w:w="1724" w:type="dxa"/>
            <w:vAlign w:val="center"/>
          </w:tcPr>
          <w:p w:rsidR="00A50A8D" w:rsidRDefault="006D0C6D">
            <w:pPr>
              <w:outlineLvl w:val="0"/>
              <w:rPr>
                <w:rFonts w:ascii="Times New Roman" w:eastAsia="仿宋" w:hAnsi="Times New Roman" w:cs="Times New Roman"/>
                <w:b/>
                <w:szCs w:val="21"/>
              </w:rPr>
            </w:pPr>
            <w:r>
              <w:rPr>
                <w:rFonts w:ascii="Times New Roman" w:eastAsia="仿宋" w:hAnsi="Times New Roman" w:cs="Times New Roman"/>
                <w:b/>
                <w:szCs w:val="21"/>
              </w:rPr>
              <w:t>备注</w:t>
            </w:r>
          </w:p>
        </w:tc>
      </w:tr>
      <w:tr w:rsidR="00A50A8D">
        <w:trPr>
          <w:trHeight w:val="608"/>
          <w:jc w:val="center"/>
        </w:trPr>
        <w:tc>
          <w:tcPr>
            <w:tcW w:w="974" w:type="dxa"/>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1</w:t>
            </w:r>
          </w:p>
        </w:tc>
        <w:tc>
          <w:tcPr>
            <w:tcW w:w="1321" w:type="dxa"/>
            <w:vAlign w:val="center"/>
          </w:tcPr>
          <w:p w:rsidR="00A50A8D" w:rsidRDefault="006D0C6D">
            <w:pPr>
              <w:outlineLvl w:val="0"/>
              <w:rPr>
                <w:rFonts w:ascii="Times New Roman" w:eastAsia="仿宋" w:hAnsi="Times New Roman" w:cs="Times New Roman"/>
                <w:bCs/>
                <w:szCs w:val="21"/>
              </w:rPr>
            </w:pPr>
            <w:r>
              <w:rPr>
                <w:rFonts w:ascii="Times New Roman" w:eastAsia="仿宋" w:hAnsi="Times New Roman" w:cs="Times New Roman"/>
                <w:bCs/>
                <w:szCs w:val="21"/>
              </w:rPr>
              <w:t>说明书</w:t>
            </w:r>
          </w:p>
        </w:tc>
        <w:tc>
          <w:tcPr>
            <w:tcW w:w="4275" w:type="dxa"/>
            <w:vAlign w:val="center"/>
          </w:tcPr>
          <w:p w:rsidR="00A50A8D" w:rsidRDefault="006D0C6D">
            <w:pPr>
              <w:outlineLvl w:val="0"/>
              <w:rPr>
                <w:rFonts w:ascii="Times New Roman" w:eastAsia="仿宋" w:hAnsi="Times New Roman" w:cs="Times New Roman"/>
                <w:bCs/>
                <w:szCs w:val="21"/>
              </w:rPr>
            </w:pPr>
            <w:r>
              <w:rPr>
                <w:rFonts w:ascii="Times New Roman" w:eastAsia="仿宋" w:hAnsi="Times New Roman" w:cs="Times New Roman"/>
                <w:bCs/>
                <w:szCs w:val="21"/>
              </w:rPr>
              <w:t>药品说明书</w:t>
            </w:r>
          </w:p>
        </w:tc>
        <w:tc>
          <w:tcPr>
            <w:tcW w:w="1724" w:type="dxa"/>
            <w:vAlign w:val="center"/>
          </w:tcPr>
          <w:p w:rsidR="00A50A8D" w:rsidRDefault="006D0C6D">
            <w:pPr>
              <w:outlineLvl w:val="0"/>
              <w:rPr>
                <w:rFonts w:ascii="Times New Roman" w:eastAsia="仿宋" w:hAnsi="Times New Roman" w:cs="Times New Roman"/>
                <w:bCs/>
                <w:szCs w:val="21"/>
              </w:rPr>
            </w:pPr>
            <w:r>
              <w:rPr>
                <w:rFonts w:ascii="Times New Roman" w:eastAsia="仿宋" w:hAnsi="Times New Roman" w:cs="Times New Roman"/>
                <w:bCs/>
                <w:szCs w:val="21"/>
              </w:rPr>
              <w:t>最新版本</w:t>
            </w:r>
          </w:p>
        </w:tc>
      </w:tr>
      <w:tr w:rsidR="00A50A8D">
        <w:trPr>
          <w:trHeight w:val="283"/>
          <w:jc w:val="center"/>
        </w:trPr>
        <w:tc>
          <w:tcPr>
            <w:tcW w:w="974" w:type="dxa"/>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2</w:t>
            </w:r>
          </w:p>
        </w:tc>
        <w:tc>
          <w:tcPr>
            <w:tcW w:w="1321" w:type="dxa"/>
            <w:vMerge w:val="restart"/>
            <w:vAlign w:val="center"/>
          </w:tcPr>
          <w:p w:rsidR="00A50A8D" w:rsidRDefault="006D0C6D">
            <w:pPr>
              <w:outlineLvl w:val="0"/>
              <w:rPr>
                <w:rFonts w:ascii="Times New Roman" w:eastAsia="仿宋" w:hAnsi="Times New Roman" w:cs="Times New Roman"/>
                <w:bCs/>
                <w:szCs w:val="21"/>
              </w:rPr>
            </w:pPr>
            <w:r>
              <w:rPr>
                <w:rFonts w:ascii="Times New Roman" w:eastAsia="仿宋" w:hAnsi="Times New Roman" w:cs="Times New Roman"/>
                <w:bCs/>
                <w:szCs w:val="21"/>
              </w:rPr>
              <w:t>法规、政策文件、标准等</w:t>
            </w:r>
          </w:p>
        </w:tc>
        <w:tc>
          <w:tcPr>
            <w:tcW w:w="4275" w:type="dxa"/>
            <w:vAlign w:val="center"/>
          </w:tcPr>
          <w:p w:rsidR="00A50A8D" w:rsidRDefault="006D0C6D">
            <w:pPr>
              <w:outlineLvl w:val="0"/>
              <w:rPr>
                <w:rFonts w:ascii="Times New Roman" w:eastAsia="仿宋" w:hAnsi="Times New Roman" w:cs="Times New Roman"/>
                <w:bCs/>
                <w:szCs w:val="21"/>
              </w:rPr>
            </w:pPr>
            <w:r>
              <w:rPr>
                <w:rFonts w:ascii="Times New Roman" w:eastAsia="仿宋" w:hAnsi="Times New Roman" w:cs="Times New Roman"/>
                <w:bCs/>
                <w:szCs w:val="21"/>
              </w:rPr>
              <w:t>药品管理相关法规、政策文件、标准等</w:t>
            </w:r>
          </w:p>
        </w:tc>
        <w:tc>
          <w:tcPr>
            <w:tcW w:w="1724" w:type="dxa"/>
            <w:vAlign w:val="center"/>
          </w:tcPr>
          <w:p w:rsidR="00A50A8D" w:rsidRDefault="006D0C6D">
            <w:pPr>
              <w:outlineLvl w:val="0"/>
              <w:rPr>
                <w:rFonts w:ascii="Times New Roman" w:eastAsia="仿宋" w:hAnsi="Times New Roman" w:cs="Times New Roman"/>
                <w:bCs/>
                <w:szCs w:val="21"/>
              </w:rPr>
            </w:pPr>
            <w:r>
              <w:rPr>
                <w:rFonts w:ascii="Times New Roman" w:eastAsia="仿宋" w:hAnsi="Times New Roman" w:cs="Times New Roman"/>
                <w:bCs/>
                <w:szCs w:val="21"/>
              </w:rPr>
              <w:t>最新版本</w:t>
            </w:r>
          </w:p>
        </w:tc>
      </w:tr>
      <w:tr w:rsidR="00A50A8D">
        <w:trPr>
          <w:trHeight w:val="283"/>
          <w:jc w:val="center"/>
        </w:trPr>
        <w:tc>
          <w:tcPr>
            <w:tcW w:w="974" w:type="dxa"/>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3</w:t>
            </w:r>
          </w:p>
        </w:tc>
        <w:tc>
          <w:tcPr>
            <w:tcW w:w="1321" w:type="dxa"/>
            <w:vMerge/>
            <w:vAlign w:val="center"/>
          </w:tcPr>
          <w:p w:rsidR="00A50A8D" w:rsidRDefault="00A50A8D">
            <w:pPr>
              <w:outlineLvl w:val="0"/>
              <w:rPr>
                <w:rFonts w:ascii="Times New Roman" w:eastAsia="仿宋" w:hAnsi="Times New Roman" w:cs="Times New Roman"/>
                <w:bCs/>
                <w:szCs w:val="21"/>
              </w:rPr>
            </w:pPr>
          </w:p>
        </w:tc>
        <w:tc>
          <w:tcPr>
            <w:tcW w:w="4275" w:type="dxa"/>
            <w:vAlign w:val="center"/>
          </w:tcPr>
          <w:p w:rsidR="00A50A8D" w:rsidRDefault="006D0C6D">
            <w:pPr>
              <w:outlineLvl w:val="0"/>
              <w:rPr>
                <w:rFonts w:ascii="Times New Roman" w:eastAsia="仿宋" w:hAnsi="Times New Roman" w:cs="Times New Roman"/>
                <w:bCs/>
                <w:szCs w:val="21"/>
              </w:rPr>
            </w:pPr>
            <w:r>
              <w:rPr>
                <w:rFonts w:ascii="Times New Roman" w:eastAsia="仿宋" w:hAnsi="Times New Roman" w:cs="Times New Roman"/>
                <w:bCs/>
                <w:szCs w:val="21"/>
              </w:rPr>
              <w:t>中华人民共和国药典</w:t>
            </w:r>
          </w:p>
        </w:tc>
        <w:tc>
          <w:tcPr>
            <w:tcW w:w="1724" w:type="dxa"/>
            <w:vAlign w:val="center"/>
          </w:tcPr>
          <w:p w:rsidR="00A50A8D" w:rsidRDefault="006D0C6D">
            <w:pPr>
              <w:outlineLvl w:val="0"/>
              <w:rPr>
                <w:rFonts w:ascii="Times New Roman" w:eastAsia="仿宋" w:hAnsi="Times New Roman" w:cs="Times New Roman"/>
                <w:bCs/>
                <w:szCs w:val="21"/>
              </w:rPr>
            </w:pPr>
            <w:r>
              <w:rPr>
                <w:rFonts w:ascii="Times New Roman" w:eastAsia="仿宋" w:hAnsi="Times New Roman" w:cs="Times New Roman"/>
                <w:bCs/>
                <w:szCs w:val="21"/>
              </w:rPr>
              <w:t>最新版本、</w:t>
            </w:r>
            <w:proofErr w:type="gramStart"/>
            <w:r>
              <w:rPr>
                <w:rFonts w:ascii="Times New Roman" w:eastAsia="仿宋" w:hAnsi="Times New Roman" w:cs="Times New Roman"/>
                <w:bCs/>
                <w:szCs w:val="21"/>
              </w:rPr>
              <w:t>历版</w:t>
            </w:r>
            <w:proofErr w:type="gramEnd"/>
          </w:p>
        </w:tc>
      </w:tr>
      <w:tr w:rsidR="00A50A8D">
        <w:trPr>
          <w:trHeight w:val="283"/>
          <w:jc w:val="center"/>
        </w:trPr>
        <w:tc>
          <w:tcPr>
            <w:tcW w:w="974" w:type="dxa"/>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4</w:t>
            </w:r>
          </w:p>
        </w:tc>
        <w:tc>
          <w:tcPr>
            <w:tcW w:w="1321" w:type="dxa"/>
            <w:vMerge/>
            <w:vAlign w:val="center"/>
          </w:tcPr>
          <w:p w:rsidR="00A50A8D" w:rsidRDefault="00A50A8D">
            <w:pPr>
              <w:ind w:firstLineChars="200" w:firstLine="420"/>
              <w:jc w:val="center"/>
              <w:outlineLvl w:val="0"/>
              <w:rPr>
                <w:rFonts w:ascii="Times New Roman" w:eastAsia="仿宋" w:hAnsi="Times New Roman" w:cs="Times New Roman"/>
                <w:bCs/>
                <w:szCs w:val="21"/>
              </w:rPr>
            </w:pPr>
          </w:p>
        </w:tc>
        <w:tc>
          <w:tcPr>
            <w:tcW w:w="4275" w:type="dxa"/>
            <w:vAlign w:val="center"/>
          </w:tcPr>
          <w:p w:rsidR="00A50A8D" w:rsidRDefault="006D0C6D">
            <w:pPr>
              <w:outlineLvl w:val="0"/>
              <w:rPr>
                <w:rFonts w:ascii="Times New Roman" w:eastAsia="仿宋" w:hAnsi="Times New Roman" w:cs="Times New Roman"/>
                <w:bCs/>
                <w:szCs w:val="21"/>
              </w:rPr>
            </w:pPr>
            <w:r>
              <w:rPr>
                <w:rFonts w:ascii="Times New Roman" w:eastAsia="仿宋" w:hAnsi="Times New Roman" w:cs="Times New Roman"/>
                <w:bCs/>
                <w:szCs w:val="21"/>
              </w:rPr>
              <w:t>《中国国家处方集》</w:t>
            </w:r>
          </w:p>
        </w:tc>
        <w:tc>
          <w:tcPr>
            <w:tcW w:w="1724" w:type="dxa"/>
            <w:vAlign w:val="center"/>
          </w:tcPr>
          <w:p w:rsidR="00A50A8D" w:rsidRDefault="006D0C6D">
            <w:pPr>
              <w:outlineLvl w:val="0"/>
              <w:rPr>
                <w:rFonts w:ascii="Times New Roman" w:eastAsia="仿宋" w:hAnsi="Times New Roman" w:cs="Times New Roman"/>
                <w:bCs/>
                <w:szCs w:val="21"/>
              </w:rPr>
            </w:pPr>
            <w:r>
              <w:rPr>
                <w:rFonts w:ascii="Times New Roman" w:eastAsia="仿宋" w:hAnsi="Times New Roman" w:cs="Times New Roman"/>
                <w:bCs/>
                <w:szCs w:val="21"/>
              </w:rPr>
              <w:t>最新版本</w:t>
            </w:r>
          </w:p>
        </w:tc>
      </w:tr>
      <w:tr w:rsidR="00A50A8D">
        <w:trPr>
          <w:trHeight w:val="283"/>
          <w:jc w:val="center"/>
        </w:trPr>
        <w:tc>
          <w:tcPr>
            <w:tcW w:w="974" w:type="dxa"/>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5</w:t>
            </w:r>
          </w:p>
        </w:tc>
        <w:tc>
          <w:tcPr>
            <w:tcW w:w="1321" w:type="dxa"/>
            <w:vMerge/>
            <w:vAlign w:val="center"/>
          </w:tcPr>
          <w:p w:rsidR="00A50A8D" w:rsidRDefault="00A50A8D">
            <w:pPr>
              <w:ind w:firstLineChars="200" w:firstLine="420"/>
              <w:jc w:val="center"/>
              <w:outlineLvl w:val="0"/>
              <w:rPr>
                <w:rFonts w:ascii="Times New Roman" w:eastAsia="仿宋" w:hAnsi="Times New Roman" w:cs="Times New Roman"/>
                <w:bCs/>
                <w:szCs w:val="21"/>
              </w:rPr>
            </w:pPr>
          </w:p>
        </w:tc>
        <w:tc>
          <w:tcPr>
            <w:tcW w:w="4275" w:type="dxa"/>
            <w:vAlign w:val="center"/>
          </w:tcPr>
          <w:p w:rsidR="00A50A8D" w:rsidRDefault="006D0C6D">
            <w:pPr>
              <w:outlineLvl w:val="0"/>
              <w:rPr>
                <w:rFonts w:ascii="Times New Roman" w:eastAsia="仿宋" w:hAnsi="Times New Roman" w:cs="Times New Roman"/>
                <w:bCs/>
                <w:szCs w:val="21"/>
              </w:rPr>
            </w:pPr>
            <w:r>
              <w:rPr>
                <w:rFonts w:ascii="Times New Roman" w:eastAsia="仿宋" w:hAnsi="Times New Roman" w:cs="Times New Roman"/>
                <w:bCs/>
                <w:szCs w:val="21"/>
              </w:rPr>
              <w:t>国家卫生健康委员会或国家中医药局颁布的临床路径</w:t>
            </w:r>
          </w:p>
        </w:tc>
        <w:tc>
          <w:tcPr>
            <w:tcW w:w="1724" w:type="dxa"/>
            <w:vAlign w:val="center"/>
          </w:tcPr>
          <w:p w:rsidR="00A50A8D" w:rsidRDefault="006D0C6D">
            <w:pPr>
              <w:outlineLvl w:val="0"/>
              <w:rPr>
                <w:rFonts w:ascii="Times New Roman" w:eastAsia="仿宋" w:hAnsi="Times New Roman" w:cs="Times New Roman"/>
                <w:bCs/>
                <w:szCs w:val="21"/>
              </w:rPr>
            </w:pPr>
            <w:r>
              <w:rPr>
                <w:rFonts w:ascii="Times New Roman" w:eastAsia="仿宋" w:hAnsi="Times New Roman" w:cs="Times New Roman"/>
                <w:bCs/>
                <w:szCs w:val="21"/>
              </w:rPr>
              <w:t>最新版本</w:t>
            </w:r>
          </w:p>
        </w:tc>
      </w:tr>
      <w:tr w:rsidR="00A50A8D">
        <w:trPr>
          <w:trHeight w:val="283"/>
          <w:jc w:val="center"/>
        </w:trPr>
        <w:tc>
          <w:tcPr>
            <w:tcW w:w="974" w:type="dxa"/>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6</w:t>
            </w:r>
          </w:p>
        </w:tc>
        <w:tc>
          <w:tcPr>
            <w:tcW w:w="1321" w:type="dxa"/>
            <w:vMerge w:val="restart"/>
            <w:vAlign w:val="center"/>
          </w:tcPr>
          <w:p w:rsidR="00A50A8D" w:rsidRDefault="006D0C6D">
            <w:pPr>
              <w:outlineLvl w:val="0"/>
              <w:rPr>
                <w:rFonts w:ascii="Times New Roman" w:eastAsia="仿宋" w:hAnsi="Times New Roman" w:cs="Times New Roman"/>
                <w:bCs/>
                <w:szCs w:val="21"/>
              </w:rPr>
            </w:pPr>
            <w:r>
              <w:rPr>
                <w:rFonts w:ascii="Times New Roman" w:eastAsia="仿宋" w:hAnsi="Times New Roman" w:cs="Times New Roman"/>
                <w:bCs/>
                <w:szCs w:val="21"/>
              </w:rPr>
              <w:t>专著</w:t>
            </w:r>
          </w:p>
        </w:tc>
        <w:tc>
          <w:tcPr>
            <w:tcW w:w="4275" w:type="dxa"/>
            <w:vAlign w:val="center"/>
          </w:tcPr>
          <w:p w:rsidR="00A50A8D" w:rsidRDefault="006D0C6D">
            <w:pPr>
              <w:outlineLvl w:val="0"/>
              <w:rPr>
                <w:rFonts w:ascii="Times New Roman" w:eastAsia="仿宋" w:hAnsi="Times New Roman" w:cs="Times New Roman"/>
                <w:bCs/>
                <w:szCs w:val="21"/>
              </w:rPr>
            </w:pPr>
            <w:r>
              <w:rPr>
                <w:rFonts w:ascii="Times New Roman" w:eastAsia="仿宋" w:hAnsi="Times New Roman" w:cs="Times New Roman"/>
                <w:bCs/>
                <w:szCs w:val="21"/>
              </w:rPr>
              <w:t>《中华人民共和国药典临床用药须知》</w:t>
            </w:r>
          </w:p>
        </w:tc>
        <w:tc>
          <w:tcPr>
            <w:tcW w:w="1724" w:type="dxa"/>
            <w:vAlign w:val="center"/>
          </w:tcPr>
          <w:p w:rsidR="00A50A8D" w:rsidRDefault="006D0C6D">
            <w:pPr>
              <w:outlineLvl w:val="0"/>
              <w:rPr>
                <w:rFonts w:ascii="Times New Roman" w:eastAsia="仿宋" w:hAnsi="Times New Roman" w:cs="Times New Roman"/>
                <w:bCs/>
                <w:szCs w:val="21"/>
              </w:rPr>
            </w:pPr>
            <w:r>
              <w:rPr>
                <w:rFonts w:ascii="Times New Roman" w:eastAsia="仿宋" w:hAnsi="Times New Roman" w:cs="Times New Roman"/>
                <w:bCs/>
                <w:szCs w:val="21"/>
              </w:rPr>
              <w:t>最新版本</w:t>
            </w:r>
          </w:p>
        </w:tc>
      </w:tr>
      <w:tr w:rsidR="00A50A8D">
        <w:trPr>
          <w:trHeight w:val="283"/>
          <w:jc w:val="center"/>
        </w:trPr>
        <w:tc>
          <w:tcPr>
            <w:tcW w:w="974" w:type="dxa"/>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7</w:t>
            </w:r>
          </w:p>
        </w:tc>
        <w:tc>
          <w:tcPr>
            <w:tcW w:w="1321" w:type="dxa"/>
            <w:vMerge/>
            <w:vAlign w:val="center"/>
          </w:tcPr>
          <w:p w:rsidR="00A50A8D" w:rsidRDefault="00A50A8D">
            <w:pPr>
              <w:ind w:firstLineChars="200" w:firstLine="420"/>
              <w:jc w:val="center"/>
              <w:outlineLvl w:val="0"/>
              <w:rPr>
                <w:rFonts w:ascii="Times New Roman" w:eastAsia="仿宋" w:hAnsi="Times New Roman" w:cs="Times New Roman"/>
                <w:bCs/>
                <w:szCs w:val="21"/>
              </w:rPr>
            </w:pPr>
          </w:p>
        </w:tc>
        <w:tc>
          <w:tcPr>
            <w:tcW w:w="4275" w:type="dxa"/>
            <w:vAlign w:val="center"/>
          </w:tcPr>
          <w:p w:rsidR="00A50A8D" w:rsidRDefault="006D0C6D">
            <w:pPr>
              <w:outlineLvl w:val="0"/>
              <w:rPr>
                <w:rFonts w:ascii="Times New Roman" w:eastAsia="仿宋" w:hAnsi="Times New Roman" w:cs="Times New Roman"/>
                <w:bCs/>
                <w:szCs w:val="21"/>
              </w:rPr>
            </w:pPr>
            <w:r>
              <w:rPr>
                <w:rFonts w:ascii="Times New Roman" w:eastAsia="仿宋" w:hAnsi="Times New Roman" w:cs="Times New Roman"/>
                <w:bCs/>
                <w:szCs w:val="21"/>
              </w:rPr>
              <w:t>《内科学》（人民卫生出版社）</w:t>
            </w:r>
          </w:p>
        </w:tc>
        <w:tc>
          <w:tcPr>
            <w:tcW w:w="1724" w:type="dxa"/>
            <w:vAlign w:val="center"/>
          </w:tcPr>
          <w:p w:rsidR="00A50A8D" w:rsidRDefault="006D0C6D">
            <w:pPr>
              <w:outlineLvl w:val="0"/>
              <w:rPr>
                <w:rFonts w:ascii="Times New Roman" w:eastAsia="仿宋" w:hAnsi="Times New Roman" w:cs="Times New Roman"/>
                <w:bCs/>
                <w:szCs w:val="21"/>
              </w:rPr>
            </w:pPr>
            <w:r>
              <w:rPr>
                <w:rFonts w:ascii="Times New Roman" w:eastAsia="仿宋" w:hAnsi="Times New Roman" w:cs="Times New Roman"/>
                <w:bCs/>
                <w:szCs w:val="21"/>
              </w:rPr>
              <w:t>最新版本</w:t>
            </w:r>
          </w:p>
        </w:tc>
      </w:tr>
      <w:tr w:rsidR="00A50A8D">
        <w:trPr>
          <w:trHeight w:val="283"/>
          <w:jc w:val="center"/>
        </w:trPr>
        <w:tc>
          <w:tcPr>
            <w:tcW w:w="974" w:type="dxa"/>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8</w:t>
            </w:r>
          </w:p>
        </w:tc>
        <w:tc>
          <w:tcPr>
            <w:tcW w:w="1321" w:type="dxa"/>
            <w:vMerge/>
            <w:vAlign w:val="center"/>
          </w:tcPr>
          <w:p w:rsidR="00A50A8D" w:rsidRDefault="00A50A8D">
            <w:pPr>
              <w:ind w:firstLineChars="200" w:firstLine="420"/>
              <w:jc w:val="center"/>
              <w:outlineLvl w:val="0"/>
              <w:rPr>
                <w:rFonts w:ascii="Times New Roman" w:eastAsia="仿宋" w:hAnsi="Times New Roman" w:cs="Times New Roman"/>
                <w:bCs/>
                <w:szCs w:val="21"/>
              </w:rPr>
            </w:pPr>
          </w:p>
        </w:tc>
        <w:tc>
          <w:tcPr>
            <w:tcW w:w="4275" w:type="dxa"/>
            <w:vAlign w:val="center"/>
          </w:tcPr>
          <w:p w:rsidR="00A50A8D" w:rsidRDefault="006D0C6D">
            <w:pPr>
              <w:outlineLvl w:val="0"/>
              <w:rPr>
                <w:rFonts w:ascii="Times New Roman" w:eastAsia="仿宋" w:hAnsi="Times New Roman" w:cs="Times New Roman"/>
                <w:bCs/>
                <w:szCs w:val="21"/>
              </w:rPr>
            </w:pPr>
            <w:r>
              <w:rPr>
                <w:rFonts w:ascii="Times New Roman" w:eastAsia="仿宋" w:hAnsi="Times New Roman" w:cs="Times New Roman"/>
                <w:bCs/>
                <w:szCs w:val="21"/>
              </w:rPr>
              <w:t>《外科学》（人民卫生出版社）</w:t>
            </w:r>
          </w:p>
        </w:tc>
        <w:tc>
          <w:tcPr>
            <w:tcW w:w="1724" w:type="dxa"/>
            <w:vAlign w:val="center"/>
          </w:tcPr>
          <w:p w:rsidR="00A50A8D" w:rsidRDefault="006D0C6D">
            <w:pPr>
              <w:outlineLvl w:val="0"/>
              <w:rPr>
                <w:rFonts w:ascii="Times New Roman" w:eastAsia="仿宋" w:hAnsi="Times New Roman" w:cs="Times New Roman"/>
                <w:bCs/>
                <w:szCs w:val="21"/>
              </w:rPr>
            </w:pPr>
            <w:r>
              <w:rPr>
                <w:rFonts w:ascii="Times New Roman" w:eastAsia="仿宋" w:hAnsi="Times New Roman" w:cs="Times New Roman"/>
                <w:bCs/>
                <w:szCs w:val="21"/>
              </w:rPr>
              <w:t>最新版本</w:t>
            </w:r>
          </w:p>
        </w:tc>
      </w:tr>
      <w:tr w:rsidR="00A50A8D">
        <w:trPr>
          <w:trHeight w:val="283"/>
          <w:jc w:val="center"/>
        </w:trPr>
        <w:tc>
          <w:tcPr>
            <w:tcW w:w="974" w:type="dxa"/>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9</w:t>
            </w:r>
          </w:p>
        </w:tc>
        <w:tc>
          <w:tcPr>
            <w:tcW w:w="1321" w:type="dxa"/>
            <w:vMerge/>
            <w:vAlign w:val="center"/>
          </w:tcPr>
          <w:p w:rsidR="00A50A8D" w:rsidRDefault="00A50A8D">
            <w:pPr>
              <w:ind w:firstLineChars="200" w:firstLine="420"/>
              <w:jc w:val="center"/>
              <w:outlineLvl w:val="0"/>
              <w:rPr>
                <w:rFonts w:ascii="Times New Roman" w:eastAsia="仿宋" w:hAnsi="Times New Roman" w:cs="Times New Roman"/>
                <w:bCs/>
                <w:szCs w:val="21"/>
              </w:rPr>
            </w:pPr>
          </w:p>
        </w:tc>
        <w:tc>
          <w:tcPr>
            <w:tcW w:w="4275" w:type="dxa"/>
            <w:vAlign w:val="center"/>
          </w:tcPr>
          <w:p w:rsidR="00A50A8D" w:rsidRDefault="006D0C6D">
            <w:pPr>
              <w:outlineLvl w:val="0"/>
              <w:rPr>
                <w:rFonts w:ascii="Times New Roman" w:eastAsia="仿宋" w:hAnsi="Times New Roman" w:cs="Times New Roman"/>
                <w:bCs/>
                <w:szCs w:val="21"/>
              </w:rPr>
            </w:pPr>
            <w:r>
              <w:rPr>
                <w:rFonts w:ascii="Times New Roman" w:eastAsia="仿宋" w:hAnsi="Times New Roman" w:cs="Times New Roman"/>
                <w:bCs/>
                <w:szCs w:val="21"/>
              </w:rPr>
              <w:t>《中医内科学》（人民卫生出版社）</w:t>
            </w:r>
          </w:p>
        </w:tc>
        <w:tc>
          <w:tcPr>
            <w:tcW w:w="1724" w:type="dxa"/>
            <w:vAlign w:val="center"/>
          </w:tcPr>
          <w:p w:rsidR="00A50A8D" w:rsidRDefault="006D0C6D">
            <w:pPr>
              <w:outlineLvl w:val="0"/>
              <w:rPr>
                <w:rFonts w:ascii="Times New Roman" w:eastAsia="仿宋" w:hAnsi="Times New Roman" w:cs="Times New Roman"/>
                <w:bCs/>
                <w:szCs w:val="21"/>
              </w:rPr>
            </w:pPr>
            <w:r>
              <w:rPr>
                <w:rFonts w:ascii="Times New Roman" w:eastAsia="仿宋" w:hAnsi="Times New Roman" w:cs="Times New Roman"/>
                <w:bCs/>
                <w:szCs w:val="21"/>
              </w:rPr>
              <w:t>最新版本</w:t>
            </w:r>
          </w:p>
        </w:tc>
      </w:tr>
      <w:tr w:rsidR="00A50A8D">
        <w:trPr>
          <w:trHeight w:val="283"/>
          <w:jc w:val="center"/>
        </w:trPr>
        <w:tc>
          <w:tcPr>
            <w:tcW w:w="974" w:type="dxa"/>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10</w:t>
            </w:r>
          </w:p>
        </w:tc>
        <w:tc>
          <w:tcPr>
            <w:tcW w:w="1321" w:type="dxa"/>
            <w:vMerge/>
            <w:vAlign w:val="center"/>
          </w:tcPr>
          <w:p w:rsidR="00A50A8D" w:rsidRDefault="00A50A8D">
            <w:pPr>
              <w:ind w:firstLineChars="200" w:firstLine="420"/>
              <w:jc w:val="center"/>
              <w:outlineLvl w:val="0"/>
              <w:rPr>
                <w:rFonts w:ascii="Times New Roman" w:eastAsia="仿宋" w:hAnsi="Times New Roman" w:cs="Times New Roman"/>
                <w:bCs/>
                <w:szCs w:val="21"/>
              </w:rPr>
            </w:pPr>
          </w:p>
        </w:tc>
        <w:tc>
          <w:tcPr>
            <w:tcW w:w="4275" w:type="dxa"/>
            <w:vAlign w:val="center"/>
          </w:tcPr>
          <w:p w:rsidR="00A50A8D" w:rsidRDefault="006D0C6D">
            <w:pPr>
              <w:outlineLvl w:val="0"/>
              <w:rPr>
                <w:rFonts w:ascii="Times New Roman" w:eastAsia="仿宋" w:hAnsi="Times New Roman" w:cs="Times New Roman"/>
                <w:bCs/>
                <w:szCs w:val="21"/>
              </w:rPr>
            </w:pPr>
            <w:r>
              <w:rPr>
                <w:rFonts w:ascii="Times New Roman" w:eastAsia="仿宋" w:hAnsi="Times New Roman" w:cs="Times New Roman"/>
                <w:bCs/>
                <w:szCs w:val="21"/>
              </w:rPr>
              <w:t>《中医诊断学》（人民卫生出版社）</w:t>
            </w:r>
          </w:p>
        </w:tc>
        <w:tc>
          <w:tcPr>
            <w:tcW w:w="1724" w:type="dxa"/>
            <w:vAlign w:val="center"/>
          </w:tcPr>
          <w:p w:rsidR="00A50A8D" w:rsidRDefault="006D0C6D">
            <w:pPr>
              <w:outlineLvl w:val="0"/>
              <w:rPr>
                <w:rFonts w:ascii="Times New Roman" w:eastAsia="仿宋" w:hAnsi="Times New Roman" w:cs="Times New Roman"/>
                <w:bCs/>
                <w:szCs w:val="21"/>
              </w:rPr>
            </w:pPr>
            <w:r>
              <w:rPr>
                <w:rFonts w:ascii="Times New Roman" w:eastAsia="仿宋" w:hAnsi="Times New Roman" w:cs="Times New Roman"/>
                <w:bCs/>
                <w:szCs w:val="21"/>
              </w:rPr>
              <w:t>最新版本</w:t>
            </w:r>
          </w:p>
        </w:tc>
      </w:tr>
      <w:tr w:rsidR="00A50A8D">
        <w:trPr>
          <w:trHeight w:val="283"/>
          <w:jc w:val="center"/>
        </w:trPr>
        <w:tc>
          <w:tcPr>
            <w:tcW w:w="974" w:type="dxa"/>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11</w:t>
            </w:r>
          </w:p>
        </w:tc>
        <w:tc>
          <w:tcPr>
            <w:tcW w:w="1321" w:type="dxa"/>
            <w:vMerge/>
            <w:vAlign w:val="center"/>
          </w:tcPr>
          <w:p w:rsidR="00A50A8D" w:rsidRDefault="00A50A8D">
            <w:pPr>
              <w:ind w:firstLineChars="200" w:firstLine="420"/>
              <w:jc w:val="center"/>
              <w:outlineLvl w:val="0"/>
              <w:rPr>
                <w:rFonts w:ascii="Times New Roman" w:eastAsia="仿宋" w:hAnsi="Times New Roman" w:cs="Times New Roman"/>
                <w:bCs/>
                <w:szCs w:val="21"/>
              </w:rPr>
            </w:pPr>
          </w:p>
        </w:tc>
        <w:tc>
          <w:tcPr>
            <w:tcW w:w="4275" w:type="dxa"/>
            <w:vAlign w:val="center"/>
          </w:tcPr>
          <w:p w:rsidR="00A50A8D" w:rsidRDefault="006D0C6D">
            <w:pPr>
              <w:outlineLvl w:val="0"/>
              <w:rPr>
                <w:rFonts w:ascii="Times New Roman" w:eastAsia="仿宋" w:hAnsi="Times New Roman" w:cs="Times New Roman"/>
                <w:bCs/>
                <w:szCs w:val="21"/>
              </w:rPr>
            </w:pPr>
            <w:r>
              <w:rPr>
                <w:rFonts w:ascii="Times New Roman" w:eastAsia="仿宋" w:hAnsi="Times New Roman" w:cs="Times New Roman"/>
                <w:bCs/>
                <w:szCs w:val="21"/>
              </w:rPr>
              <w:t>《中药临床药学》（人民卫生出版社）</w:t>
            </w:r>
          </w:p>
        </w:tc>
        <w:tc>
          <w:tcPr>
            <w:tcW w:w="1724" w:type="dxa"/>
            <w:vAlign w:val="center"/>
          </w:tcPr>
          <w:p w:rsidR="00A50A8D" w:rsidRDefault="006D0C6D">
            <w:pPr>
              <w:outlineLvl w:val="0"/>
              <w:rPr>
                <w:rFonts w:ascii="Times New Roman" w:eastAsia="仿宋" w:hAnsi="Times New Roman" w:cs="Times New Roman"/>
                <w:bCs/>
                <w:szCs w:val="21"/>
              </w:rPr>
            </w:pPr>
            <w:r>
              <w:rPr>
                <w:rFonts w:ascii="Times New Roman" w:eastAsia="仿宋" w:hAnsi="Times New Roman" w:cs="Times New Roman"/>
                <w:bCs/>
                <w:szCs w:val="21"/>
              </w:rPr>
              <w:t>最新版本</w:t>
            </w:r>
          </w:p>
        </w:tc>
      </w:tr>
      <w:tr w:rsidR="00A50A8D">
        <w:trPr>
          <w:trHeight w:val="283"/>
          <w:jc w:val="center"/>
        </w:trPr>
        <w:tc>
          <w:tcPr>
            <w:tcW w:w="974" w:type="dxa"/>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12</w:t>
            </w:r>
          </w:p>
        </w:tc>
        <w:tc>
          <w:tcPr>
            <w:tcW w:w="1321" w:type="dxa"/>
            <w:vMerge/>
            <w:vAlign w:val="center"/>
          </w:tcPr>
          <w:p w:rsidR="00A50A8D" w:rsidRDefault="00A50A8D">
            <w:pPr>
              <w:ind w:firstLineChars="200" w:firstLine="420"/>
              <w:jc w:val="center"/>
              <w:outlineLvl w:val="0"/>
              <w:rPr>
                <w:rFonts w:ascii="Times New Roman" w:eastAsia="仿宋" w:hAnsi="Times New Roman" w:cs="Times New Roman"/>
                <w:bCs/>
                <w:szCs w:val="21"/>
              </w:rPr>
            </w:pPr>
          </w:p>
        </w:tc>
        <w:tc>
          <w:tcPr>
            <w:tcW w:w="4275" w:type="dxa"/>
            <w:vAlign w:val="center"/>
          </w:tcPr>
          <w:p w:rsidR="00A50A8D" w:rsidRDefault="006D0C6D">
            <w:pPr>
              <w:outlineLvl w:val="0"/>
              <w:rPr>
                <w:rFonts w:ascii="Times New Roman" w:eastAsia="仿宋" w:hAnsi="Times New Roman" w:cs="Times New Roman"/>
                <w:bCs/>
                <w:szCs w:val="21"/>
              </w:rPr>
            </w:pPr>
            <w:r>
              <w:rPr>
                <w:rFonts w:ascii="Times New Roman" w:eastAsia="仿宋" w:hAnsi="Times New Roman" w:cs="Times New Roman"/>
                <w:bCs/>
                <w:szCs w:val="21"/>
              </w:rPr>
              <w:t>《中药学》（人民卫生出版社）</w:t>
            </w:r>
          </w:p>
        </w:tc>
        <w:tc>
          <w:tcPr>
            <w:tcW w:w="1724" w:type="dxa"/>
            <w:vAlign w:val="center"/>
          </w:tcPr>
          <w:p w:rsidR="00A50A8D" w:rsidRDefault="006D0C6D">
            <w:pPr>
              <w:outlineLvl w:val="0"/>
              <w:rPr>
                <w:rFonts w:ascii="Times New Roman" w:eastAsia="仿宋" w:hAnsi="Times New Roman" w:cs="Times New Roman"/>
                <w:bCs/>
                <w:szCs w:val="21"/>
              </w:rPr>
            </w:pPr>
            <w:r>
              <w:rPr>
                <w:rFonts w:ascii="Times New Roman" w:eastAsia="仿宋" w:hAnsi="Times New Roman" w:cs="Times New Roman"/>
                <w:bCs/>
                <w:szCs w:val="21"/>
              </w:rPr>
              <w:t>最新版本</w:t>
            </w:r>
          </w:p>
        </w:tc>
      </w:tr>
      <w:tr w:rsidR="00A50A8D">
        <w:trPr>
          <w:trHeight w:val="283"/>
          <w:jc w:val="center"/>
        </w:trPr>
        <w:tc>
          <w:tcPr>
            <w:tcW w:w="974" w:type="dxa"/>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13</w:t>
            </w:r>
          </w:p>
        </w:tc>
        <w:tc>
          <w:tcPr>
            <w:tcW w:w="1321" w:type="dxa"/>
            <w:vMerge/>
            <w:vAlign w:val="center"/>
          </w:tcPr>
          <w:p w:rsidR="00A50A8D" w:rsidRDefault="00A50A8D">
            <w:pPr>
              <w:ind w:firstLineChars="200" w:firstLine="420"/>
              <w:jc w:val="center"/>
              <w:outlineLvl w:val="0"/>
              <w:rPr>
                <w:rFonts w:ascii="Times New Roman" w:eastAsia="仿宋" w:hAnsi="Times New Roman" w:cs="Times New Roman"/>
                <w:bCs/>
                <w:szCs w:val="21"/>
              </w:rPr>
            </w:pPr>
          </w:p>
        </w:tc>
        <w:tc>
          <w:tcPr>
            <w:tcW w:w="4275" w:type="dxa"/>
            <w:vAlign w:val="center"/>
          </w:tcPr>
          <w:p w:rsidR="00A50A8D" w:rsidRDefault="006D0C6D">
            <w:pPr>
              <w:outlineLvl w:val="0"/>
              <w:rPr>
                <w:rFonts w:ascii="Times New Roman" w:eastAsia="仿宋" w:hAnsi="Times New Roman" w:cs="Times New Roman"/>
                <w:bCs/>
                <w:szCs w:val="21"/>
              </w:rPr>
            </w:pPr>
            <w:r>
              <w:rPr>
                <w:rFonts w:ascii="Times New Roman" w:eastAsia="仿宋" w:hAnsi="Times New Roman" w:cs="Times New Roman"/>
                <w:bCs/>
                <w:szCs w:val="21"/>
              </w:rPr>
              <w:t>《中药药理学》（人民卫生出版社）</w:t>
            </w:r>
          </w:p>
        </w:tc>
        <w:tc>
          <w:tcPr>
            <w:tcW w:w="1724" w:type="dxa"/>
            <w:vAlign w:val="center"/>
          </w:tcPr>
          <w:p w:rsidR="00A50A8D" w:rsidRDefault="006D0C6D">
            <w:pPr>
              <w:outlineLvl w:val="0"/>
              <w:rPr>
                <w:rFonts w:ascii="Times New Roman" w:eastAsia="仿宋" w:hAnsi="Times New Roman" w:cs="Times New Roman"/>
                <w:bCs/>
                <w:szCs w:val="21"/>
              </w:rPr>
            </w:pPr>
            <w:r>
              <w:rPr>
                <w:rFonts w:ascii="Times New Roman" w:eastAsia="仿宋" w:hAnsi="Times New Roman" w:cs="Times New Roman"/>
                <w:bCs/>
                <w:szCs w:val="21"/>
              </w:rPr>
              <w:t>最新版本</w:t>
            </w:r>
          </w:p>
        </w:tc>
      </w:tr>
      <w:tr w:rsidR="00A50A8D">
        <w:trPr>
          <w:trHeight w:val="283"/>
          <w:jc w:val="center"/>
        </w:trPr>
        <w:tc>
          <w:tcPr>
            <w:tcW w:w="974" w:type="dxa"/>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14</w:t>
            </w:r>
          </w:p>
        </w:tc>
        <w:tc>
          <w:tcPr>
            <w:tcW w:w="1321" w:type="dxa"/>
            <w:vMerge/>
            <w:vAlign w:val="center"/>
          </w:tcPr>
          <w:p w:rsidR="00A50A8D" w:rsidRDefault="00A50A8D">
            <w:pPr>
              <w:ind w:firstLineChars="200" w:firstLine="420"/>
              <w:jc w:val="center"/>
              <w:outlineLvl w:val="0"/>
              <w:rPr>
                <w:rFonts w:ascii="Times New Roman" w:eastAsia="仿宋" w:hAnsi="Times New Roman" w:cs="Times New Roman"/>
                <w:bCs/>
                <w:szCs w:val="21"/>
              </w:rPr>
            </w:pPr>
          </w:p>
        </w:tc>
        <w:tc>
          <w:tcPr>
            <w:tcW w:w="4275" w:type="dxa"/>
            <w:vAlign w:val="center"/>
          </w:tcPr>
          <w:p w:rsidR="00A50A8D" w:rsidRDefault="006D0C6D">
            <w:pPr>
              <w:outlineLvl w:val="0"/>
              <w:rPr>
                <w:rFonts w:ascii="Times New Roman" w:eastAsia="仿宋" w:hAnsi="Times New Roman" w:cs="Times New Roman"/>
                <w:bCs/>
                <w:szCs w:val="21"/>
              </w:rPr>
            </w:pPr>
            <w:r>
              <w:rPr>
                <w:rFonts w:ascii="Times New Roman" w:eastAsia="仿宋" w:hAnsi="Times New Roman" w:cs="Times New Roman"/>
                <w:bCs/>
                <w:szCs w:val="21"/>
              </w:rPr>
              <w:t>《热病》</w:t>
            </w:r>
          </w:p>
        </w:tc>
        <w:tc>
          <w:tcPr>
            <w:tcW w:w="1724" w:type="dxa"/>
            <w:vAlign w:val="center"/>
          </w:tcPr>
          <w:p w:rsidR="00A50A8D" w:rsidRDefault="006D0C6D">
            <w:pPr>
              <w:outlineLvl w:val="0"/>
              <w:rPr>
                <w:rFonts w:ascii="Times New Roman" w:eastAsia="仿宋" w:hAnsi="Times New Roman" w:cs="Times New Roman"/>
                <w:bCs/>
                <w:szCs w:val="21"/>
              </w:rPr>
            </w:pPr>
            <w:r>
              <w:rPr>
                <w:rFonts w:ascii="Times New Roman" w:eastAsia="仿宋" w:hAnsi="Times New Roman" w:cs="Times New Roman"/>
                <w:bCs/>
                <w:szCs w:val="21"/>
              </w:rPr>
              <w:t>最新版本</w:t>
            </w:r>
          </w:p>
        </w:tc>
      </w:tr>
      <w:tr w:rsidR="00A50A8D">
        <w:trPr>
          <w:trHeight w:val="283"/>
          <w:jc w:val="center"/>
        </w:trPr>
        <w:tc>
          <w:tcPr>
            <w:tcW w:w="974" w:type="dxa"/>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15</w:t>
            </w:r>
          </w:p>
        </w:tc>
        <w:tc>
          <w:tcPr>
            <w:tcW w:w="1321" w:type="dxa"/>
            <w:vMerge/>
            <w:vAlign w:val="center"/>
          </w:tcPr>
          <w:p w:rsidR="00A50A8D" w:rsidRDefault="00A50A8D">
            <w:pPr>
              <w:ind w:firstLineChars="200" w:firstLine="420"/>
              <w:jc w:val="center"/>
              <w:outlineLvl w:val="0"/>
              <w:rPr>
                <w:rFonts w:ascii="Times New Roman" w:eastAsia="仿宋" w:hAnsi="Times New Roman" w:cs="Times New Roman"/>
                <w:bCs/>
                <w:szCs w:val="21"/>
              </w:rPr>
            </w:pPr>
          </w:p>
        </w:tc>
        <w:tc>
          <w:tcPr>
            <w:tcW w:w="4275" w:type="dxa"/>
            <w:vAlign w:val="center"/>
          </w:tcPr>
          <w:p w:rsidR="00A50A8D" w:rsidRDefault="006D0C6D">
            <w:pPr>
              <w:outlineLvl w:val="0"/>
              <w:rPr>
                <w:rFonts w:ascii="Times New Roman" w:eastAsia="仿宋" w:hAnsi="Times New Roman" w:cs="Times New Roman"/>
                <w:bCs/>
                <w:szCs w:val="21"/>
              </w:rPr>
            </w:pPr>
            <w:r>
              <w:rPr>
                <w:rFonts w:ascii="Times New Roman" w:eastAsia="仿宋" w:hAnsi="Times New Roman" w:cs="Times New Roman"/>
                <w:bCs/>
                <w:szCs w:val="21"/>
              </w:rPr>
              <w:t>《新编药物治疗学》</w:t>
            </w:r>
          </w:p>
        </w:tc>
        <w:tc>
          <w:tcPr>
            <w:tcW w:w="1724" w:type="dxa"/>
            <w:vAlign w:val="center"/>
          </w:tcPr>
          <w:p w:rsidR="00A50A8D" w:rsidRDefault="006D0C6D">
            <w:pPr>
              <w:outlineLvl w:val="0"/>
              <w:rPr>
                <w:rFonts w:ascii="Times New Roman" w:eastAsia="仿宋" w:hAnsi="Times New Roman" w:cs="Times New Roman"/>
                <w:bCs/>
                <w:szCs w:val="21"/>
              </w:rPr>
            </w:pPr>
            <w:r>
              <w:rPr>
                <w:rFonts w:ascii="Times New Roman" w:eastAsia="仿宋" w:hAnsi="Times New Roman" w:cs="Times New Roman"/>
                <w:bCs/>
                <w:szCs w:val="21"/>
              </w:rPr>
              <w:t>最新版本</w:t>
            </w:r>
          </w:p>
        </w:tc>
      </w:tr>
      <w:tr w:rsidR="00A50A8D">
        <w:trPr>
          <w:trHeight w:val="283"/>
          <w:jc w:val="center"/>
        </w:trPr>
        <w:tc>
          <w:tcPr>
            <w:tcW w:w="974" w:type="dxa"/>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16</w:t>
            </w:r>
          </w:p>
        </w:tc>
        <w:tc>
          <w:tcPr>
            <w:tcW w:w="1321" w:type="dxa"/>
            <w:vMerge/>
            <w:vAlign w:val="center"/>
          </w:tcPr>
          <w:p w:rsidR="00A50A8D" w:rsidRDefault="00A50A8D">
            <w:pPr>
              <w:ind w:firstLineChars="200" w:firstLine="420"/>
              <w:jc w:val="center"/>
              <w:outlineLvl w:val="0"/>
              <w:rPr>
                <w:rFonts w:ascii="Times New Roman" w:eastAsia="仿宋" w:hAnsi="Times New Roman" w:cs="Times New Roman"/>
                <w:bCs/>
                <w:szCs w:val="21"/>
              </w:rPr>
            </w:pPr>
          </w:p>
        </w:tc>
        <w:tc>
          <w:tcPr>
            <w:tcW w:w="4275" w:type="dxa"/>
            <w:vAlign w:val="center"/>
          </w:tcPr>
          <w:p w:rsidR="00A50A8D" w:rsidRDefault="006D0C6D">
            <w:pPr>
              <w:outlineLvl w:val="0"/>
              <w:rPr>
                <w:rFonts w:ascii="Times New Roman" w:eastAsia="仿宋" w:hAnsi="Times New Roman" w:cs="Times New Roman"/>
                <w:bCs/>
                <w:szCs w:val="21"/>
              </w:rPr>
            </w:pPr>
            <w:r>
              <w:rPr>
                <w:rFonts w:ascii="Times New Roman" w:eastAsia="仿宋" w:hAnsi="Times New Roman" w:cs="Times New Roman"/>
                <w:bCs/>
                <w:szCs w:val="21"/>
              </w:rPr>
              <w:t>《药理学》（人民卫生出版社）</w:t>
            </w:r>
          </w:p>
        </w:tc>
        <w:tc>
          <w:tcPr>
            <w:tcW w:w="1724" w:type="dxa"/>
            <w:vAlign w:val="center"/>
          </w:tcPr>
          <w:p w:rsidR="00A50A8D" w:rsidRDefault="006D0C6D">
            <w:pPr>
              <w:outlineLvl w:val="0"/>
              <w:rPr>
                <w:rFonts w:ascii="Times New Roman" w:eastAsia="仿宋" w:hAnsi="Times New Roman" w:cs="Times New Roman"/>
                <w:bCs/>
                <w:szCs w:val="21"/>
              </w:rPr>
            </w:pPr>
            <w:r>
              <w:rPr>
                <w:rFonts w:ascii="Times New Roman" w:eastAsia="仿宋" w:hAnsi="Times New Roman" w:cs="Times New Roman"/>
                <w:bCs/>
                <w:szCs w:val="21"/>
              </w:rPr>
              <w:t>最新版本</w:t>
            </w:r>
          </w:p>
        </w:tc>
      </w:tr>
      <w:tr w:rsidR="00A50A8D">
        <w:trPr>
          <w:trHeight w:val="283"/>
          <w:jc w:val="center"/>
        </w:trPr>
        <w:tc>
          <w:tcPr>
            <w:tcW w:w="974" w:type="dxa"/>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17</w:t>
            </w:r>
          </w:p>
        </w:tc>
        <w:tc>
          <w:tcPr>
            <w:tcW w:w="1321" w:type="dxa"/>
            <w:vMerge/>
            <w:vAlign w:val="center"/>
          </w:tcPr>
          <w:p w:rsidR="00A50A8D" w:rsidRDefault="00A50A8D">
            <w:pPr>
              <w:ind w:firstLineChars="200" w:firstLine="420"/>
              <w:jc w:val="center"/>
              <w:outlineLvl w:val="0"/>
              <w:rPr>
                <w:rFonts w:ascii="Times New Roman" w:eastAsia="仿宋" w:hAnsi="Times New Roman" w:cs="Times New Roman"/>
                <w:bCs/>
                <w:szCs w:val="21"/>
              </w:rPr>
            </w:pPr>
          </w:p>
        </w:tc>
        <w:tc>
          <w:tcPr>
            <w:tcW w:w="4275" w:type="dxa"/>
            <w:vAlign w:val="center"/>
          </w:tcPr>
          <w:p w:rsidR="00A50A8D" w:rsidRDefault="006D0C6D">
            <w:pPr>
              <w:outlineLvl w:val="0"/>
              <w:rPr>
                <w:rFonts w:ascii="Times New Roman" w:eastAsia="仿宋" w:hAnsi="Times New Roman" w:cs="Times New Roman"/>
                <w:bCs/>
                <w:szCs w:val="21"/>
              </w:rPr>
            </w:pPr>
            <w:r>
              <w:rPr>
                <w:rFonts w:ascii="Times New Roman" w:eastAsia="仿宋" w:hAnsi="Times New Roman" w:cs="Times New Roman"/>
                <w:bCs/>
                <w:szCs w:val="21"/>
              </w:rPr>
              <w:t>《临床药物治疗学》</w:t>
            </w:r>
          </w:p>
        </w:tc>
        <w:tc>
          <w:tcPr>
            <w:tcW w:w="1724" w:type="dxa"/>
            <w:vAlign w:val="center"/>
          </w:tcPr>
          <w:p w:rsidR="00A50A8D" w:rsidRDefault="006D0C6D">
            <w:pPr>
              <w:outlineLvl w:val="0"/>
              <w:rPr>
                <w:rFonts w:ascii="Times New Roman" w:eastAsia="仿宋" w:hAnsi="Times New Roman" w:cs="Times New Roman"/>
                <w:bCs/>
                <w:szCs w:val="21"/>
              </w:rPr>
            </w:pPr>
            <w:r>
              <w:rPr>
                <w:rFonts w:ascii="Times New Roman" w:eastAsia="仿宋" w:hAnsi="Times New Roman" w:cs="Times New Roman"/>
                <w:bCs/>
                <w:szCs w:val="21"/>
              </w:rPr>
              <w:t>最新版本</w:t>
            </w:r>
          </w:p>
        </w:tc>
      </w:tr>
      <w:tr w:rsidR="00A50A8D">
        <w:trPr>
          <w:trHeight w:val="283"/>
          <w:jc w:val="center"/>
        </w:trPr>
        <w:tc>
          <w:tcPr>
            <w:tcW w:w="974" w:type="dxa"/>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18</w:t>
            </w:r>
          </w:p>
        </w:tc>
        <w:tc>
          <w:tcPr>
            <w:tcW w:w="1321" w:type="dxa"/>
            <w:vMerge/>
            <w:vAlign w:val="center"/>
          </w:tcPr>
          <w:p w:rsidR="00A50A8D" w:rsidRDefault="00A50A8D">
            <w:pPr>
              <w:ind w:firstLineChars="200" w:firstLine="420"/>
              <w:jc w:val="center"/>
              <w:outlineLvl w:val="0"/>
              <w:rPr>
                <w:rFonts w:ascii="Times New Roman" w:eastAsia="仿宋" w:hAnsi="Times New Roman" w:cs="Times New Roman"/>
                <w:bCs/>
                <w:szCs w:val="21"/>
              </w:rPr>
            </w:pPr>
          </w:p>
        </w:tc>
        <w:tc>
          <w:tcPr>
            <w:tcW w:w="4275" w:type="dxa"/>
            <w:vAlign w:val="center"/>
          </w:tcPr>
          <w:p w:rsidR="00A50A8D" w:rsidRDefault="006D0C6D">
            <w:pPr>
              <w:outlineLvl w:val="0"/>
              <w:rPr>
                <w:rFonts w:ascii="Times New Roman" w:eastAsia="仿宋" w:hAnsi="Times New Roman" w:cs="Times New Roman"/>
                <w:bCs/>
                <w:szCs w:val="21"/>
              </w:rPr>
            </w:pPr>
            <w:r>
              <w:rPr>
                <w:rFonts w:ascii="Times New Roman" w:eastAsia="仿宋" w:hAnsi="Times New Roman" w:cs="Times New Roman"/>
                <w:bCs/>
                <w:szCs w:val="21"/>
              </w:rPr>
              <w:t>《</w:t>
            </w:r>
            <w:r>
              <w:rPr>
                <w:rFonts w:ascii="Times New Roman" w:eastAsia="仿宋" w:hAnsi="Times New Roman" w:cs="Times New Roman"/>
                <w:bCs/>
                <w:szCs w:val="21"/>
              </w:rPr>
              <w:t>452</w:t>
            </w:r>
            <w:r>
              <w:rPr>
                <w:rFonts w:ascii="Times New Roman" w:eastAsia="仿宋" w:hAnsi="Times New Roman" w:cs="Times New Roman"/>
                <w:bCs/>
                <w:szCs w:val="21"/>
              </w:rPr>
              <w:t>种注射剂安全应用与配伍》</w:t>
            </w:r>
          </w:p>
        </w:tc>
        <w:tc>
          <w:tcPr>
            <w:tcW w:w="1724" w:type="dxa"/>
            <w:vAlign w:val="center"/>
          </w:tcPr>
          <w:p w:rsidR="00A50A8D" w:rsidRDefault="006D0C6D">
            <w:pPr>
              <w:outlineLvl w:val="0"/>
              <w:rPr>
                <w:rFonts w:ascii="Times New Roman" w:eastAsia="仿宋" w:hAnsi="Times New Roman" w:cs="Times New Roman"/>
                <w:bCs/>
                <w:szCs w:val="21"/>
              </w:rPr>
            </w:pPr>
            <w:r>
              <w:rPr>
                <w:rFonts w:ascii="Times New Roman" w:eastAsia="仿宋" w:hAnsi="Times New Roman" w:cs="Times New Roman"/>
                <w:bCs/>
                <w:szCs w:val="21"/>
              </w:rPr>
              <w:t>最新版本</w:t>
            </w:r>
          </w:p>
        </w:tc>
      </w:tr>
      <w:tr w:rsidR="00A50A8D">
        <w:trPr>
          <w:trHeight w:val="283"/>
          <w:jc w:val="center"/>
        </w:trPr>
        <w:tc>
          <w:tcPr>
            <w:tcW w:w="974" w:type="dxa"/>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19</w:t>
            </w:r>
          </w:p>
        </w:tc>
        <w:tc>
          <w:tcPr>
            <w:tcW w:w="1321" w:type="dxa"/>
            <w:vMerge/>
            <w:vAlign w:val="center"/>
          </w:tcPr>
          <w:p w:rsidR="00A50A8D" w:rsidRDefault="00A50A8D">
            <w:pPr>
              <w:ind w:firstLineChars="200" w:firstLine="420"/>
              <w:jc w:val="center"/>
              <w:outlineLvl w:val="0"/>
              <w:rPr>
                <w:rFonts w:ascii="Times New Roman" w:eastAsia="仿宋" w:hAnsi="Times New Roman" w:cs="Times New Roman"/>
                <w:bCs/>
                <w:szCs w:val="21"/>
              </w:rPr>
            </w:pPr>
          </w:p>
        </w:tc>
        <w:tc>
          <w:tcPr>
            <w:tcW w:w="4275" w:type="dxa"/>
            <w:vAlign w:val="center"/>
          </w:tcPr>
          <w:p w:rsidR="00A50A8D" w:rsidRDefault="006D0C6D">
            <w:pPr>
              <w:outlineLvl w:val="0"/>
              <w:rPr>
                <w:rFonts w:ascii="Times New Roman" w:eastAsia="仿宋" w:hAnsi="Times New Roman" w:cs="Times New Roman"/>
                <w:bCs/>
                <w:szCs w:val="21"/>
              </w:rPr>
            </w:pPr>
            <w:r>
              <w:rPr>
                <w:rFonts w:ascii="Times New Roman" w:eastAsia="仿宋" w:hAnsi="Times New Roman" w:cs="Times New Roman"/>
                <w:bCs/>
                <w:szCs w:val="21"/>
              </w:rPr>
              <w:t>《中国医师药师临床用药指南》</w:t>
            </w:r>
          </w:p>
        </w:tc>
        <w:tc>
          <w:tcPr>
            <w:tcW w:w="1724" w:type="dxa"/>
            <w:vAlign w:val="center"/>
          </w:tcPr>
          <w:p w:rsidR="00A50A8D" w:rsidRDefault="006D0C6D">
            <w:pPr>
              <w:outlineLvl w:val="0"/>
              <w:rPr>
                <w:rFonts w:ascii="Times New Roman" w:eastAsia="仿宋" w:hAnsi="Times New Roman" w:cs="Times New Roman"/>
                <w:bCs/>
                <w:szCs w:val="21"/>
              </w:rPr>
            </w:pPr>
            <w:r>
              <w:rPr>
                <w:rFonts w:ascii="Times New Roman" w:eastAsia="仿宋" w:hAnsi="Times New Roman" w:cs="Times New Roman"/>
                <w:bCs/>
                <w:szCs w:val="21"/>
              </w:rPr>
              <w:t>最新版本</w:t>
            </w:r>
          </w:p>
        </w:tc>
      </w:tr>
      <w:tr w:rsidR="00A50A8D">
        <w:trPr>
          <w:trHeight w:val="283"/>
          <w:jc w:val="center"/>
        </w:trPr>
        <w:tc>
          <w:tcPr>
            <w:tcW w:w="974" w:type="dxa"/>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20</w:t>
            </w:r>
          </w:p>
        </w:tc>
        <w:tc>
          <w:tcPr>
            <w:tcW w:w="1321" w:type="dxa"/>
            <w:vMerge/>
            <w:vAlign w:val="center"/>
          </w:tcPr>
          <w:p w:rsidR="00A50A8D" w:rsidRDefault="00A50A8D">
            <w:pPr>
              <w:ind w:firstLineChars="200" w:firstLine="420"/>
              <w:jc w:val="center"/>
              <w:outlineLvl w:val="0"/>
              <w:rPr>
                <w:rFonts w:ascii="Times New Roman" w:eastAsia="仿宋" w:hAnsi="Times New Roman" w:cs="Times New Roman"/>
                <w:bCs/>
                <w:szCs w:val="21"/>
              </w:rPr>
            </w:pPr>
          </w:p>
        </w:tc>
        <w:tc>
          <w:tcPr>
            <w:tcW w:w="4275" w:type="dxa"/>
            <w:vAlign w:val="center"/>
          </w:tcPr>
          <w:p w:rsidR="00A50A8D" w:rsidRDefault="006D0C6D">
            <w:pPr>
              <w:outlineLvl w:val="0"/>
              <w:rPr>
                <w:rFonts w:ascii="Times New Roman" w:eastAsia="仿宋" w:hAnsi="Times New Roman" w:cs="Times New Roman"/>
                <w:bCs/>
                <w:szCs w:val="21"/>
              </w:rPr>
            </w:pPr>
            <w:r>
              <w:rPr>
                <w:rFonts w:ascii="Times New Roman" w:eastAsia="仿宋" w:hAnsi="Times New Roman" w:cs="Times New Roman"/>
                <w:bCs/>
                <w:szCs w:val="21"/>
              </w:rPr>
              <w:t>《药师处方审核培训教材》</w:t>
            </w:r>
          </w:p>
        </w:tc>
        <w:tc>
          <w:tcPr>
            <w:tcW w:w="1724" w:type="dxa"/>
            <w:vAlign w:val="center"/>
          </w:tcPr>
          <w:p w:rsidR="00A50A8D" w:rsidRDefault="006D0C6D">
            <w:pPr>
              <w:outlineLvl w:val="0"/>
              <w:rPr>
                <w:rFonts w:ascii="Times New Roman" w:eastAsia="仿宋" w:hAnsi="Times New Roman" w:cs="Times New Roman"/>
                <w:bCs/>
                <w:szCs w:val="21"/>
              </w:rPr>
            </w:pPr>
            <w:r>
              <w:rPr>
                <w:rFonts w:ascii="Times New Roman" w:eastAsia="仿宋" w:hAnsi="Times New Roman" w:cs="Times New Roman"/>
                <w:bCs/>
                <w:szCs w:val="21"/>
              </w:rPr>
              <w:t>广东省药学会</w:t>
            </w:r>
          </w:p>
        </w:tc>
      </w:tr>
      <w:tr w:rsidR="00A50A8D">
        <w:trPr>
          <w:trHeight w:val="283"/>
          <w:jc w:val="center"/>
        </w:trPr>
        <w:tc>
          <w:tcPr>
            <w:tcW w:w="974" w:type="dxa"/>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lastRenderedPageBreak/>
              <w:t>21</w:t>
            </w:r>
          </w:p>
        </w:tc>
        <w:tc>
          <w:tcPr>
            <w:tcW w:w="1321" w:type="dxa"/>
            <w:vMerge/>
            <w:vAlign w:val="center"/>
          </w:tcPr>
          <w:p w:rsidR="00A50A8D" w:rsidRDefault="00A50A8D">
            <w:pPr>
              <w:ind w:firstLineChars="200" w:firstLine="420"/>
              <w:jc w:val="center"/>
              <w:outlineLvl w:val="0"/>
              <w:rPr>
                <w:rFonts w:ascii="Times New Roman" w:eastAsia="仿宋" w:hAnsi="Times New Roman" w:cs="Times New Roman"/>
                <w:bCs/>
                <w:szCs w:val="21"/>
              </w:rPr>
            </w:pPr>
          </w:p>
        </w:tc>
        <w:tc>
          <w:tcPr>
            <w:tcW w:w="4275" w:type="dxa"/>
            <w:vAlign w:val="center"/>
          </w:tcPr>
          <w:p w:rsidR="00A50A8D" w:rsidRDefault="006D0C6D">
            <w:pPr>
              <w:outlineLvl w:val="0"/>
              <w:rPr>
                <w:rFonts w:ascii="Times New Roman" w:eastAsia="仿宋" w:hAnsi="Times New Roman" w:cs="Times New Roman"/>
                <w:bCs/>
                <w:szCs w:val="21"/>
              </w:rPr>
            </w:pPr>
            <w:r>
              <w:rPr>
                <w:rFonts w:ascii="Times New Roman" w:eastAsia="仿宋" w:hAnsi="Times New Roman" w:cs="Times New Roman"/>
                <w:bCs/>
                <w:szCs w:val="21"/>
              </w:rPr>
              <w:t>《临床处方审核案例详解丛书》</w:t>
            </w:r>
          </w:p>
        </w:tc>
        <w:tc>
          <w:tcPr>
            <w:tcW w:w="1724" w:type="dxa"/>
            <w:vAlign w:val="center"/>
          </w:tcPr>
          <w:p w:rsidR="00A50A8D" w:rsidRDefault="006D0C6D">
            <w:pPr>
              <w:outlineLvl w:val="0"/>
              <w:rPr>
                <w:rFonts w:ascii="Times New Roman" w:eastAsia="仿宋" w:hAnsi="Times New Roman" w:cs="Times New Roman"/>
                <w:bCs/>
                <w:szCs w:val="21"/>
              </w:rPr>
            </w:pPr>
            <w:r>
              <w:rPr>
                <w:rFonts w:ascii="Times New Roman" w:eastAsia="仿宋" w:hAnsi="Times New Roman" w:cs="Times New Roman"/>
                <w:bCs/>
                <w:szCs w:val="21"/>
              </w:rPr>
              <w:t>广东省药学会</w:t>
            </w:r>
          </w:p>
        </w:tc>
      </w:tr>
      <w:tr w:rsidR="00A50A8D">
        <w:trPr>
          <w:trHeight w:val="283"/>
          <w:jc w:val="center"/>
        </w:trPr>
        <w:tc>
          <w:tcPr>
            <w:tcW w:w="974" w:type="dxa"/>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22</w:t>
            </w:r>
          </w:p>
        </w:tc>
        <w:tc>
          <w:tcPr>
            <w:tcW w:w="1321" w:type="dxa"/>
            <w:vMerge/>
            <w:vAlign w:val="center"/>
          </w:tcPr>
          <w:p w:rsidR="00A50A8D" w:rsidRDefault="00A50A8D">
            <w:pPr>
              <w:ind w:firstLineChars="200" w:firstLine="420"/>
              <w:jc w:val="center"/>
              <w:outlineLvl w:val="0"/>
              <w:rPr>
                <w:rFonts w:ascii="Times New Roman" w:eastAsia="仿宋" w:hAnsi="Times New Roman" w:cs="Times New Roman"/>
                <w:bCs/>
                <w:szCs w:val="21"/>
              </w:rPr>
            </w:pPr>
          </w:p>
        </w:tc>
        <w:tc>
          <w:tcPr>
            <w:tcW w:w="4275" w:type="dxa"/>
            <w:vAlign w:val="center"/>
          </w:tcPr>
          <w:p w:rsidR="00A50A8D" w:rsidRDefault="006D0C6D">
            <w:pPr>
              <w:outlineLvl w:val="0"/>
              <w:rPr>
                <w:rFonts w:ascii="Times New Roman" w:eastAsia="仿宋" w:hAnsi="Times New Roman" w:cs="Times New Roman"/>
                <w:bCs/>
                <w:szCs w:val="21"/>
              </w:rPr>
            </w:pPr>
            <w:r>
              <w:rPr>
                <w:rFonts w:ascii="Times New Roman" w:eastAsia="仿宋" w:hAnsi="Times New Roman" w:cs="Times New Roman"/>
                <w:bCs/>
                <w:szCs w:val="21"/>
              </w:rPr>
              <w:t>《外科药学》</w:t>
            </w:r>
          </w:p>
        </w:tc>
        <w:tc>
          <w:tcPr>
            <w:tcW w:w="1724" w:type="dxa"/>
            <w:vAlign w:val="center"/>
          </w:tcPr>
          <w:p w:rsidR="00A50A8D" w:rsidRDefault="006D0C6D">
            <w:pPr>
              <w:outlineLvl w:val="0"/>
              <w:rPr>
                <w:rFonts w:ascii="Times New Roman" w:eastAsia="仿宋" w:hAnsi="Times New Roman" w:cs="Times New Roman"/>
                <w:bCs/>
                <w:szCs w:val="21"/>
              </w:rPr>
            </w:pPr>
            <w:r>
              <w:rPr>
                <w:rFonts w:ascii="Times New Roman" w:eastAsia="仿宋" w:hAnsi="Times New Roman" w:cs="Times New Roman"/>
                <w:bCs/>
                <w:szCs w:val="21"/>
              </w:rPr>
              <w:t>广东省药学会</w:t>
            </w:r>
          </w:p>
        </w:tc>
      </w:tr>
      <w:tr w:rsidR="00A50A8D">
        <w:trPr>
          <w:trHeight w:val="283"/>
          <w:jc w:val="center"/>
        </w:trPr>
        <w:tc>
          <w:tcPr>
            <w:tcW w:w="974" w:type="dxa"/>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23</w:t>
            </w:r>
          </w:p>
        </w:tc>
        <w:tc>
          <w:tcPr>
            <w:tcW w:w="1321" w:type="dxa"/>
            <w:vMerge w:val="restart"/>
            <w:vAlign w:val="center"/>
          </w:tcPr>
          <w:p w:rsidR="00A50A8D" w:rsidRDefault="006D0C6D">
            <w:pPr>
              <w:outlineLvl w:val="0"/>
              <w:rPr>
                <w:rFonts w:ascii="Times New Roman" w:eastAsia="仿宋" w:hAnsi="Times New Roman" w:cs="Times New Roman"/>
                <w:bCs/>
                <w:szCs w:val="21"/>
              </w:rPr>
            </w:pPr>
            <w:r>
              <w:rPr>
                <w:rFonts w:ascii="Times New Roman" w:eastAsia="仿宋" w:hAnsi="Times New Roman" w:cs="Times New Roman"/>
                <w:bCs/>
                <w:szCs w:val="21"/>
              </w:rPr>
              <w:t>期刊</w:t>
            </w:r>
          </w:p>
        </w:tc>
        <w:tc>
          <w:tcPr>
            <w:tcW w:w="4275" w:type="dxa"/>
            <w:vAlign w:val="center"/>
          </w:tcPr>
          <w:p w:rsidR="00A50A8D" w:rsidRDefault="006D0C6D">
            <w:pPr>
              <w:outlineLvl w:val="0"/>
              <w:rPr>
                <w:rFonts w:ascii="Times New Roman" w:eastAsia="仿宋" w:hAnsi="Times New Roman" w:cs="Times New Roman"/>
                <w:bCs/>
                <w:szCs w:val="21"/>
              </w:rPr>
            </w:pPr>
            <w:r>
              <w:rPr>
                <w:rFonts w:ascii="Times New Roman" w:eastAsia="仿宋" w:hAnsi="Times New Roman" w:cs="Times New Roman"/>
                <w:bCs/>
                <w:szCs w:val="21"/>
              </w:rPr>
              <w:t>临床指南、专家共识</w:t>
            </w:r>
          </w:p>
        </w:tc>
        <w:tc>
          <w:tcPr>
            <w:tcW w:w="1724" w:type="dxa"/>
            <w:vAlign w:val="center"/>
          </w:tcPr>
          <w:p w:rsidR="00A50A8D" w:rsidRDefault="006D0C6D">
            <w:pPr>
              <w:outlineLvl w:val="0"/>
              <w:rPr>
                <w:rFonts w:ascii="Times New Roman" w:eastAsia="仿宋" w:hAnsi="Times New Roman" w:cs="Times New Roman"/>
                <w:bCs/>
                <w:szCs w:val="21"/>
              </w:rPr>
            </w:pPr>
            <w:r>
              <w:rPr>
                <w:rFonts w:ascii="Times New Roman" w:eastAsia="仿宋" w:hAnsi="Times New Roman" w:cs="Times New Roman"/>
                <w:bCs/>
                <w:szCs w:val="21"/>
              </w:rPr>
              <w:t>最新版本</w:t>
            </w:r>
          </w:p>
        </w:tc>
      </w:tr>
      <w:tr w:rsidR="00A50A8D">
        <w:trPr>
          <w:trHeight w:val="283"/>
          <w:jc w:val="center"/>
        </w:trPr>
        <w:tc>
          <w:tcPr>
            <w:tcW w:w="974" w:type="dxa"/>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24</w:t>
            </w:r>
          </w:p>
        </w:tc>
        <w:tc>
          <w:tcPr>
            <w:tcW w:w="1321" w:type="dxa"/>
            <w:vMerge/>
            <w:vAlign w:val="center"/>
          </w:tcPr>
          <w:p w:rsidR="00A50A8D" w:rsidRDefault="00A50A8D">
            <w:pPr>
              <w:ind w:firstLineChars="200" w:firstLine="420"/>
              <w:jc w:val="center"/>
              <w:outlineLvl w:val="0"/>
              <w:rPr>
                <w:rFonts w:ascii="Times New Roman" w:eastAsia="仿宋" w:hAnsi="Times New Roman" w:cs="Times New Roman"/>
                <w:bCs/>
                <w:szCs w:val="21"/>
              </w:rPr>
            </w:pPr>
          </w:p>
        </w:tc>
        <w:tc>
          <w:tcPr>
            <w:tcW w:w="4275" w:type="dxa"/>
            <w:vAlign w:val="center"/>
          </w:tcPr>
          <w:p w:rsidR="00A50A8D" w:rsidRDefault="006D0C6D">
            <w:pPr>
              <w:outlineLvl w:val="0"/>
              <w:rPr>
                <w:rFonts w:ascii="Times New Roman" w:eastAsia="仿宋" w:hAnsi="Times New Roman" w:cs="Times New Roman"/>
                <w:bCs/>
                <w:szCs w:val="21"/>
              </w:rPr>
            </w:pPr>
            <w:r>
              <w:rPr>
                <w:rFonts w:ascii="Times New Roman" w:eastAsia="仿宋" w:hAnsi="Times New Roman" w:cs="Times New Roman"/>
                <w:bCs/>
                <w:szCs w:val="21"/>
              </w:rPr>
              <w:t>处方审核标准索引</w:t>
            </w:r>
          </w:p>
        </w:tc>
        <w:tc>
          <w:tcPr>
            <w:tcW w:w="1724" w:type="dxa"/>
            <w:vAlign w:val="center"/>
          </w:tcPr>
          <w:p w:rsidR="00A50A8D" w:rsidRDefault="006D0C6D">
            <w:pPr>
              <w:outlineLvl w:val="0"/>
              <w:rPr>
                <w:rFonts w:ascii="Times New Roman" w:eastAsia="仿宋" w:hAnsi="Times New Roman" w:cs="Times New Roman"/>
                <w:bCs/>
                <w:szCs w:val="21"/>
              </w:rPr>
            </w:pPr>
            <w:r>
              <w:rPr>
                <w:rFonts w:ascii="Times New Roman" w:eastAsia="仿宋" w:hAnsi="Times New Roman" w:cs="Times New Roman"/>
                <w:bCs/>
                <w:szCs w:val="21"/>
              </w:rPr>
              <w:t>广东省药学会</w:t>
            </w:r>
          </w:p>
        </w:tc>
      </w:tr>
      <w:tr w:rsidR="00A50A8D">
        <w:trPr>
          <w:trHeight w:val="283"/>
          <w:jc w:val="center"/>
        </w:trPr>
        <w:tc>
          <w:tcPr>
            <w:tcW w:w="974" w:type="dxa"/>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25</w:t>
            </w:r>
          </w:p>
        </w:tc>
        <w:tc>
          <w:tcPr>
            <w:tcW w:w="1321" w:type="dxa"/>
            <w:vMerge/>
            <w:vAlign w:val="center"/>
          </w:tcPr>
          <w:p w:rsidR="00A50A8D" w:rsidRDefault="00A50A8D">
            <w:pPr>
              <w:ind w:firstLineChars="200" w:firstLine="420"/>
              <w:jc w:val="center"/>
              <w:outlineLvl w:val="0"/>
              <w:rPr>
                <w:rFonts w:ascii="Times New Roman" w:eastAsia="仿宋" w:hAnsi="Times New Roman" w:cs="Times New Roman"/>
                <w:bCs/>
                <w:szCs w:val="21"/>
              </w:rPr>
            </w:pPr>
          </w:p>
        </w:tc>
        <w:tc>
          <w:tcPr>
            <w:tcW w:w="4275" w:type="dxa"/>
            <w:vAlign w:val="center"/>
          </w:tcPr>
          <w:p w:rsidR="00A50A8D" w:rsidRDefault="006D0C6D">
            <w:pPr>
              <w:outlineLvl w:val="0"/>
              <w:rPr>
                <w:rFonts w:ascii="Times New Roman" w:eastAsia="仿宋" w:hAnsi="Times New Roman" w:cs="Times New Roman"/>
                <w:bCs/>
                <w:szCs w:val="21"/>
              </w:rPr>
            </w:pPr>
            <w:r>
              <w:rPr>
                <w:rFonts w:ascii="Times New Roman" w:eastAsia="仿宋" w:hAnsi="Times New Roman" w:cs="Times New Roman"/>
                <w:bCs/>
                <w:szCs w:val="21"/>
              </w:rPr>
              <w:t>广东省超说明书用药目录</w:t>
            </w:r>
          </w:p>
        </w:tc>
        <w:tc>
          <w:tcPr>
            <w:tcW w:w="1724" w:type="dxa"/>
            <w:vAlign w:val="center"/>
          </w:tcPr>
          <w:p w:rsidR="00A50A8D" w:rsidRDefault="006D0C6D">
            <w:pPr>
              <w:outlineLvl w:val="0"/>
              <w:rPr>
                <w:rFonts w:ascii="Times New Roman" w:eastAsia="仿宋" w:hAnsi="Times New Roman" w:cs="Times New Roman"/>
                <w:bCs/>
                <w:szCs w:val="21"/>
              </w:rPr>
            </w:pPr>
            <w:r>
              <w:rPr>
                <w:rFonts w:ascii="Times New Roman" w:eastAsia="仿宋" w:hAnsi="Times New Roman" w:cs="Times New Roman"/>
                <w:bCs/>
                <w:szCs w:val="21"/>
              </w:rPr>
              <w:t>广东省药学会</w:t>
            </w:r>
          </w:p>
        </w:tc>
      </w:tr>
      <w:tr w:rsidR="00A50A8D">
        <w:trPr>
          <w:trHeight w:val="283"/>
          <w:jc w:val="center"/>
        </w:trPr>
        <w:tc>
          <w:tcPr>
            <w:tcW w:w="974" w:type="dxa"/>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26</w:t>
            </w:r>
          </w:p>
        </w:tc>
        <w:tc>
          <w:tcPr>
            <w:tcW w:w="1321" w:type="dxa"/>
            <w:vMerge w:val="restart"/>
            <w:vAlign w:val="center"/>
          </w:tcPr>
          <w:p w:rsidR="00A50A8D" w:rsidRDefault="006D0C6D">
            <w:pPr>
              <w:outlineLvl w:val="0"/>
              <w:rPr>
                <w:rFonts w:ascii="Times New Roman" w:eastAsia="仿宋" w:hAnsi="Times New Roman" w:cs="Times New Roman"/>
                <w:bCs/>
                <w:szCs w:val="21"/>
              </w:rPr>
            </w:pPr>
            <w:r>
              <w:rPr>
                <w:rFonts w:ascii="Times New Roman" w:eastAsia="仿宋" w:hAnsi="Times New Roman" w:cs="Times New Roman"/>
                <w:bCs/>
                <w:szCs w:val="21"/>
              </w:rPr>
              <w:t>循证医学数据库</w:t>
            </w:r>
          </w:p>
        </w:tc>
        <w:tc>
          <w:tcPr>
            <w:tcW w:w="4275" w:type="dxa"/>
            <w:vAlign w:val="center"/>
          </w:tcPr>
          <w:p w:rsidR="00A50A8D" w:rsidRDefault="006D0C6D">
            <w:pPr>
              <w:outlineLvl w:val="0"/>
              <w:rPr>
                <w:rFonts w:ascii="Times New Roman" w:eastAsia="仿宋" w:hAnsi="Times New Roman" w:cs="Times New Roman"/>
                <w:bCs/>
                <w:szCs w:val="21"/>
              </w:rPr>
            </w:pPr>
            <w:r>
              <w:rPr>
                <w:rFonts w:ascii="Times New Roman" w:eastAsia="仿宋" w:hAnsi="Times New Roman" w:cs="Times New Roman"/>
                <w:bCs/>
                <w:szCs w:val="21"/>
              </w:rPr>
              <w:t>临床决策系统</w:t>
            </w:r>
            <w:proofErr w:type="spellStart"/>
            <w:r>
              <w:rPr>
                <w:rFonts w:ascii="Times New Roman" w:eastAsia="仿宋" w:hAnsi="Times New Roman" w:cs="Times New Roman"/>
                <w:bCs/>
                <w:szCs w:val="21"/>
              </w:rPr>
              <w:t>UpToDate</w:t>
            </w:r>
            <w:proofErr w:type="spellEnd"/>
          </w:p>
        </w:tc>
        <w:tc>
          <w:tcPr>
            <w:tcW w:w="1724" w:type="dxa"/>
            <w:vAlign w:val="center"/>
          </w:tcPr>
          <w:p w:rsidR="00A50A8D" w:rsidRDefault="00A50A8D">
            <w:pPr>
              <w:ind w:firstLineChars="200" w:firstLine="420"/>
              <w:jc w:val="center"/>
              <w:outlineLvl w:val="0"/>
              <w:rPr>
                <w:rFonts w:ascii="Times New Roman" w:eastAsia="仿宋" w:hAnsi="Times New Roman" w:cs="Times New Roman"/>
                <w:bCs/>
                <w:szCs w:val="21"/>
              </w:rPr>
            </w:pPr>
          </w:p>
        </w:tc>
      </w:tr>
      <w:tr w:rsidR="00A50A8D">
        <w:trPr>
          <w:trHeight w:val="283"/>
          <w:jc w:val="center"/>
        </w:trPr>
        <w:tc>
          <w:tcPr>
            <w:tcW w:w="974" w:type="dxa"/>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27</w:t>
            </w:r>
          </w:p>
        </w:tc>
        <w:tc>
          <w:tcPr>
            <w:tcW w:w="1321" w:type="dxa"/>
            <w:vMerge/>
            <w:vAlign w:val="center"/>
          </w:tcPr>
          <w:p w:rsidR="00A50A8D" w:rsidRDefault="00A50A8D">
            <w:pPr>
              <w:ind w:firstLineChars="200" w:firstLine="420"/>
              <w:jc w:val="center"/>
              <w:outlineLvl w:val="0"/>
              <w:rPr>
                <w:rFonts w:ascii="Times New Roman" w:eastAsia="仿宋" w:hAnsi="Times New Roman" w:cs="Times New Roman"/>
                <w:bCs/>
                <w:szCs w:val="21"/>
              </w:rPr>
            </w:pPr>
          </w:p>
        </w:tc>
        <w:tc>
          <w:tcPr>
            <w:tcW w:w="4275" w:type="dxa"/>
            <w:vAlign w:val="center"/>
          </w:tcPr>
          <w:p w:rsidR="00A50A8D" w:rsidRDefault="006D0C6D">
            <w:pPr>
              <w:outlineLvl w:val="0"/>
              <w:rPr>
                <w:rFonts w:ascii="Times New Roman" w:eastAsia="仿宋" w:hAnsi="Times New Roman" w:cs="Times New Roman"/>
                <w:bCs/>
                <w:szCs w:val="21"/>
              </w:rPr>
            </w:pPr>
            <w:r>
              <w:rPr>
                <w:rFonts w:ascii="Times New Roman" w:eastAsia="仿宋" w:hAnsi="Times New Roman" w:cs="Times New Roman"/>
                <w:bCs/>
                <w:szCs w:val="21"/>
              </w:rPr>
              <w:t>Best Practice(</w:t>
            </w:r>
            <w:r>
              <w:rPr>
                <w:rFonts w:ascii="Times New Roman" w:eastAsia="仿宋" w:hAnsi="Times New Roman" w:cs="Times New Roman"/>
                <w:bCs/>
                <w:szCs w:val="21"/>
              </w:rPr>
              <w:t>最佳临床实践数据库</w:t>
            </w:r>
            <w:r>
              <w:rPr>
                <w:rFonts w:ascii="Times New Roman" w:eastAsia="仿宋" w:hAnsi="Times New Roman" w:cs="Times New Roman"/>
                <w:bCs/>
                <w:szCs w:val="21"/>
              </w:rPr>
              <w:t>)</w:t>
            </w:r>
          </w:p>
        </w:tc>
        <w:tc>
          <w:tcPr>
            <w:tcW w:w="1724" w:type="dxa"/>
            <w:vAlign w:val="center"/>
          </w:tcPr>
          <w:p w:rsidR="00A50A8D" w:rsidRDefault="00A50A8D">
            <w:pPr>
              <w:ind w:firstLineChars="200" w:firstLine="420"/>
              <w:jc w:val="center"/>
              <w:outlineLvl w:val="0"/>
              <w:rPr>
                <w:rFonts w:ascii="Times New Roman" w:eastAsia="仿宋" w:hAnsi="Times New Roman" w:cs="Times New Roman"/>
                <w:bCs/>
                <w:szCs w:val="21"/>
              </w:rPr>
            </w:pPr>
          </w:p>
        </w:tc>
      </w:tr>
      <w:tr w:rsidR="00A50A8D">
        <w:trPr>
          <w:trHeight w:val="283"/>
          <w:jc w:val="center"/>
        </w:trPr>
        <w:tc>
          <w:tcPr>
            <w:tcW w:w="974" w:type="dxa"/>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28</w:t>
            </w:r>
          </w:p>
        </w:tc>
        <w:tc>
          <w:tcPr>
            <w:tcW w:w="1321" w:type="dxa"/>
            <w:vMerge/>
            <w:vAlign w:val="center"/>
          </w:tcPr>
          <w:p w:rsidR="00A50A8D" w:rsidRDefault="00A50A8D">
            <w:pPr>
              <w:ind w:firstLineChars="200" w:firstLine="420"/>
              <w:jc w:val="center"/>
              <w:outlineLvl w:val="0"/>
              <w:rPr>
                <w:rFonts w:ascii="Times New Roman" w:eastAsia="仿宋" w:hAnsi="Times New Roman" w:cs="Times New Roman"/>
                <w:bCs/>
                <w:szCs w:val="21"/>
              </w:rPr>
            </w:pPr>
          </w:p>
        </w:tc>
        <w:tc>
          <w:tcPr>
            <w:tcW w:w="4275" w:type="dxa"/>
            <w:vAlign w:val="center"/>
          </w:tcPr>
          <w:p w:rsidR="00A50A8D" w:rsidRDefault="006D0C6D">
            <w:pPr>
              <w:outlineLvl w:val="0"/>
              <w:rPr>
                <w:rFonts w:ascii="Times New Roman" w:eastAsia="仿宋" w:hAnsi="Times New Roman" w:cs="Times New Roman"/>
                <w:bCs/>
                <w:szCs w:val="21"/>
              </w:rPr>
            </w:pPr>
            <w:r>
              <w:rPr>
                <w:rFonts w:ascii="Times New Roman" w:eastAsia="仿宋" w:hAnsi="Times New Roman" w:cs="Times New Roman"/>
                <w:bCs/>
                <w:szCs w:val="21"/>
              </w:rPr>
              <w:t>NICE</w:t>
            </w:r>
          </w:p>
        </w:tc>
        <w:tc>
          <w:tcPr>
            <w:tcW w:w="1724" w:type="dxa"/>
            <w:vAlign w:val="center"/>
          </w:tcPr>
          <w:p w:rsidR="00A50A8D" w:rsidRDefault="00A50A8D">
            <w:pPr>
              <w:ind w:firstLineChars="200" w:firstLine="420"/>
              <w:jc w:val="center"/>
              <w:outlineLvl w:val="0"/>
              <w:rPr>
                <w:rFonts w:ascii="Times New Roman" w:eastAsia="仿宋" w:hAnsi="Times New Roman" w:cs="Times New Roman"/>
                <w:bCs/>
                <w:szCs w:val="21"/>
              </w:rPr>
            </w:pPr>
          </w:p>
        </w:tc>
      </w:tr>
      <w:tr w:rsidR="00A50A8D">
        <w:trPr>
          <w:trHeight w:val="283"/>
          <w:jc w:val="center"/>
        </w:trPr>
        <w:tc>
          <w:tcPr>
            <w:tcW w:w="974" w:type="dxa"/>
            <w:vAlign w:val="center"/>
          </w:tcPr>
          <w:p w:rsidR="00A50A8D" w:rsidRDefault="006D0C6D">
            <w:pPr>
              <w:jc w:val="center"/>
              <w:outlineLvl w:val="0"/>
              <w:rPr>
                <w:rFonts w:ascii="Times New Roman" w:eastAsia="仿宋" w:hAnsi="Times New Roman" w:cs="Times New Roman"/>
                <w:bCs/>
                <w:szCs w:val="21"/>
              </w:rPr>
            </w:pPr>
            <w:r>
              <w:rPr>
                <w:rFonts w:ascii="Times New Roman" w:eastAsia="仿宋" w:hAnsi="Times New Roman" w:cs="Times New Roman"/>
                <w:bCs/>
                <w:szCs w:val="21"/>
              </w:rPr>
              <w:t>29</w:t>
            </w:r>
          </w:p>
        </w:tc>
        <w:tc>
          <w:tcPr>
            <w:tcW w:w="1321" w:type="dxa"/>
            <w:vMerge/>
            <w:vAlign w:val="center"/>
          </w:tcPr>
          <w:p w:rsidR="00A50A8D" w:rsidRDefault="00A50A8D">
            <w:pPr>
              <w:ind w:firstLineChars="200" w:firstLine="420"/>
              <w:jc w:val="center"/>
              <w:outlineLvl w:val="0"/>
              <w:rPr>
                <w:rFonts w:ascii="Times New Roman" w:eastAsia="仿宋" w:hAnsi="Times New Roman" w:cs="Times New Roman"/>
                <w:bCs/>
                <w:szCs w:val="21"/>
              </w:rPr>
            </w:pPr>
          </w:p>
        </w:tc>
        <w:tc>
          <w:tcPr>
            <w:tcW w:w="4275" w:type="dxa"/>
            <w:vAlign w:val="center"/>
          </w:tcPr>
          <w:p w:rsidR="00A50A8D" w:rsidRDefault="006D0C6D">
            <w:pPr>
              <w:outlineLvl w:val="0"/>
              <w:rPr>
                <w:rFonts w:ascii="Times New Roman" w:eastAsia="仿宋" w:hAnsi="Times New Roman" w:cs="Times New Roman"/>
                <w:bCs/>
                <w:szCs w:val="21"/>
              </w:rPr>
            </w:pPr>
            <w:r>
              <w:rPr>
                <w:rFonts w:ascii="Times New Roman" w:eastAsia="仿宋" w:hAnsi="Times New Roman" w:cs="Times New Roman"/>
                <w:bCs/>
                <w:szCs w:val="21"/>
              </w:rPr>
              <w:t>Micromedex</w:t>
            </w:r>
          </w:p>
        </w:tc>
        <w:tc>
          <w:tcPr>
            <w:tcW w:w="1724" w:type="dxa"/>
            <w:vAlign w:val="center"/>
          </w:tcPr>
          <w:p w:rsidR="00A50A8D" w:rsidRDefault="00A50A8D">
            <w:pPr>
              <w:ind w:firstLineChars="200" w:firstLine="420"/>
              <w:jc w:val="center"/>
              <w:outlineLvl w:val="0"/>
              <w:rPr>
                <w:rFonts w:ascii="Times New Roman" w:eastAsia="仿宋" w:hAnsi="Times New Roman" w:cs="Times New Roman"/>
                <w:bCs/>
                <w:szCs w:val="21"/>
              </w:rPr>
            </w:pPr>
          </w:p>
        </w:tc>
      </w:tr>
    </w:tbl>
    <w:p w:rsidR="00A50A8D" w:rsidRDefault="00A50A8D">
      <w:pPr>
        <w:ind w:firstLineChars="200" w:firstLine="640"/>
        <w:jc w:val="left"/>
        <w:outlineLvl w:val="0"/>
        <w:rPr>
          <w:rFonts w:ascii="Times New Roman" w:eastAsia="方正仿宋_GB2312" w:hAnsi="Times New Roman" w:cs="Times New Roman"/>
          <w:bCs/>
          <w:sz w:val="32"/>
          <w:szCs w:val="32"/>
          <w:highlight w:val="yellow"/>
        </w:rPr>
      </w:pPr>
    </w:p>
    <w:p w:rsidR="00A50A8D" w:rsidRDefault="006D0C6D">
      <w:pPr>
        <w:jc w:val="center"/>
        <w:rPr>
          <w:rFonts w:ascii="Times New Roman" w:eastAsia="楷体" w:hAnsi="Times New Roman" w:cs="Times New Roman"/>
          <w:b/>
          <w:sz w:val="28"/>
          <w:szCs w:val="28"/>
        </w:rPr>
      </w:pPr>
      <w:r>
        <w:rPr>
          <w:rFonts w:ascii="Times New Roman" w:eastAsia="楷体" w:hAnsi="Times New Roman" w:cs="Times New Roman"/>
          <w:b/>
          <w:sz w:val="28"/>
          <w:szCs w:val="28"/>
        </w:rPr>
        <w:t>六、处方审核规则库的建立与升级维护</w:t>
      </w:r>
    </w:p>
    <w:p w:rsidR="00A50A8D" w:rsidRDefault="006D0C6D">
      <w:pPr>
        <w:ind w:firstLineChars="200" w:firstLine="562"/>
        <w:jc w:val="left"/>
        <w:outlineLvl w:val="0"/>
        <w:rPr>
          <w:rFonts w:ascii="仿宋" w:eastAsia="仿宋" w:hAnsi="仿宋" w:cs="仿宋"/>
          <w:bCs/>
          <w:sz w:val="28"/>
          <w:szCs w:val="28"/>
        </w:rPr>
      </w:pPr>
      <w:r>
        <w:rPr>
          <w:rFonts w:ascii="仿宋" w:eastAsia="仿宋" w:hAnsi="仿宋" w:cs="仿宋" w:hint="eastAsia"/>
          <w:b/>
          <w:sz w:val="28"/>
          <w:szCs w:val="28"/>
        </w:rPr>
        <w:t xml:space="preserve">第二十二条 </w:t>
      </w:r>
      <w:r>
        <w:rPr>
          <w:rFonts w:ascii="仿宋" w:eastAsia="仿宋" w:hAnsi="仿宋" w:cs="仿宋" w:hint="eastAsia"/>
          <w:bCs/>
          <w:sz w:val="28"/>
          <w:szCs w:val="28"/>
        </w:rPr>
        <w:t>处方审核规则库是基于知识库判断处方合法性、规范性、适宜性的逻辑、参数指标、参考阈值以及判断等级等的集合。</w:t>
      </w:r>
    </w:p>
    <w:p w:rsidR="00A50A8D" w:rsidRDefault="006D0C6D">
      <w:pPr>
        <w:ind w:firstLineChars="200" w:firstLine="562"/>
        <w:jc w:val="left"/>
        <w:outlineLvl w:val="0"/>
        <w:rPr>
          <w:rFonts w:ascii="仿宋" w:eastAsia="仿宋" w:hAnsi="仿宋" w:cs="仿宋"/>
          <w:bCs/>
          <w:sz w:val="28"/>
          <w:szCs w:val="28"/>
        </w:rPr>
      </w:pPr>
      <w:r>
        <w:rPr>
          <w:rFonts w:ascii="仿宋" w:eastAsia="仿宋" w:hAnsi="仿宋" w:cs="仿宋" w:hint="eastAsia"/>
          <w:b/>
          <w:sz w:val="28"/>
          <w:szCs w:val="28"/>
        </w:rPr>
        <w:t xml:space="preserve">第二十三条 </w:t>
      </w:r>
      <w:r>
        <w:rPr>
          <w:rFonts w:ascii="仿宋" w:eastAsia="仿宋" w:hAnsi="仿宋" w:cs="仿宋" w:hint="eastAsia"/>
          <w:bCs/>
          <w:sz w:val="28"/>
          <w:szCs w:val="28"/>
        </w:rPr>
        <w:t>处方审核规则库为基于知识库产生的计算机可读的规则或知识的集合。规则库对处方是否存在或疑似不合理问题起到筛查和提示作用。规则要素包括名称、定义、逻辑、参数、应用场景、判断等级以及具体提示等。</w:t>
      </w:r>
    </w:p>
    <w:p w:rsidR="00A50A8D" w:rsidRDefault="006D0C6D">
      <w:pPr>
        <w:ind w:firstLineChars="200" w:firstLine="562"/>
        <w:jc w:val="left"/>
        <w:outlineLvl w:val="0"/>
        <w:rPr>
          <w:rFonts w:ascii="Times New Roman" w:eastAsia="方正仿宋_GB2312" w:hAnsi="Times New Roman" w:cs="Times New Roman"/>
          <w:bCs/>
          <w:sz w:val="28"/>
          <w:szCs w:val="28"/>
        </w:rPr>
      </w:pPr>
      <w:r>
        <w:rPr>
          <w:rFonts w:ascii="仿宋" w:eastAsia="仿宋" w:hAnsi="仿宋" w:cs="仿宋" w:hint="eastAsia"/>
          <w:b/>
          <w:sz w:val="28"/>
          <w:szCs w:val="28"/>
        </w:rPr>
        <w:t xml:space="preserve">第二十四条 </w:t>
      </w:r>
      <w:r>
        <w:rPr>
          <w:rFonts w:ascii="仿宋" w:eastAsia="仿宋" w:hAnsi="仿宋" w:cs="仿宋" w:hint="eastAsia"/>
          <w:bCs/>
          <w:sz w:val="28"/>
          <w:szCs w:val="28"/>
        </w:rPr>
        <w:t>处方审核规则包括但不限于：处方是否符合法规、政策文件的要求；处方是否由执业注册并授予相应处方权的医师在执业地点开具；处方是否符合规定的标准和格式；处方的前记、正文、后记是否符合相关规定；处方条目是否符合规范；处方用药与诊断是否相符合；规定做皮试的药品，是否注明过敏试验及结果的判定；处方剂量、用法是否正确，单次处方总量是否符合规定；选用的药品剂型与给药途径是否适宜；是否存在重复给药和具有临床意义的不良相互作用情况；是否存在配伍禁忌；是否有用药禁忌；溶媒的选择、用法用量是否适宜，静脉输注的药品给药速度是否适宜；中药饮片处方用药与中医诊断（病名和证型）是否相符；中药饮片的名称、炮制品选用是否正确，煎法、用法、用量等是否完整、准确；特殊管理中药饮片（医疗用毒性中药、麻醉药品等）是否按规定开方；特殊人群是否有禁忌使用的中药饮片；是否存在其他用药不适宜的情况等。</w:t>
      </w:r>
    </w:p>
    <w:p w:rsidR="00A50A8D" w:rsidRDefault="006D0C6D">
      <w:pPr>
        <w:ind w:firstLineChars="200" w:firstLine="562"/>
        <w:jc w:val="left"/>
        <w:outlineLvl w:val="0"/>
        <w:rPr>
          <w:rFonts w:ascii="Times New Roman" w:eastAsia="仿宋" w:hAnsi="Times New Roman" w:cs="Times New Roman"/>
          <w:bCs/>
          <w:sz w:val="28"/>
          <w:szCs w:val="28"/>
        </w:rPr>
      </w:pPr>
      <w:r>
        <w:rPr>
          <w:rFonts w:ascii="Times New Roman" w:eastAsia="仿宋" w:hAnsi="Times New Roman" w:cs="Times New Roman"/>
          <w:b/>
          <w:sz w:val="28"/>
          <w:szCs w:val="28"/>
        </w:rPr>
        <w:lastRenderedPageBreak/>
        <w:t>第二十五条</w:t>
      </w:r>
      <w:r>
        <w:rPr>
          <w:rFonts w:ascii="Times New Roman" w:eastAsia="仿宋" w:hAnsi="Times New Roman" w:cs="Times New Roman"/>
          <w:b/>
          <w:sz w:val="28"/>
          <w:szCs w:val="28"/>
        </w:rPr>
        <w:t xml:space="preserve"> </w:t>
      </w:r>
      <w:r>
        <w:rPr>
          <w:rFonts w:ascii="Times New Roman" w:eastAsia="仿宋" w:hAnsi="Times New Roman" w:cs="Times New Roman"/>
          <w:bCs/>
          <w:sz w:val="28"/>
          <w:szCs w:val="28"/>
        </w:rPr>
        <w:t>中心可根据实际对处方进行分级评定，并设置相关的规则。推荐的处方分级见表</w:t>
      </w:r>
      <w:r>
        <w:rPr>
          <w:rFonts w:ascii="Times New Roman" w:eastAsia="仿宋" w:hAnsi="Times New Roman" w:cs="Times New Roman"/>
          <w:bCs/>
          <w:sz w:val="28"/>
          <w:szCs w:val="28"/>
        </w:rPr>
        <w:t>9</w:t>
      </w:r>
      <w:r>
        <w:rPr>
          <w:rFonts w:ascii="Times New Roman" w:eastAsia="仿宋" w:hAnsi="Times New Roman" w:cs="Times New Roman"/>
          <w:bCs/>
          <w:sz w:val="28"/>
          <w:szCs w:val="28"/>
        </w:rPr>
        <w:t>。</w:t>
      </w:r>
    </w:p>
    <w:p w:rsidR="00A50A8D" w:rsidRDefault="006D0C6D">
      <w:pPr>
        <w:widowControl/>
        <w:ind w:firstLineChars="200" w:firstLine="562"/>
        <w:rPr>
          <w:rFonts w:ascii="仿宋" w:eastAsia="仿宋" w:hAnsi="仿宋" w:cs="仿宋"/>
          <w:bCs/>
          <w:sz w:val="28"/>
          <w:szCs w:val="28"/>
        </w:rPr>
      </w:pPr>
      <w:bookmarkStart w:id="5" w:name="OLE_LINK2"/>
      <w:r>
        <w:rPr>
          <w:rFonts w:ascii="仿宋" w:eastAsia="仿宋" w:hAnsi="仿宋" w:cs="仿宋" w:hint="eastAsia"/>
          <w:b/>
          <w:sz w:val="28"/>
          <w:szCs w:val="28"/>
        </w:rPr>
        <w:t xml:space="preserve">第二十六条 </w:t>
      </w:r>
      <w:bookmarkEnd w:id="5"/>
      <w:r>
        <w:rPr>
          <w:rFonts w:ascii="仿宋" w:eastAsia="仿宋" w:hAnsi="仿宋" w:cs="仿宋" w:hint="eastAsia"/>
          <w:bCs/>
          <w:sz w:val="28"/>
          <w:szCs w:val="28"/>
        </w:rPr>
        <w:t>处方审核规则库需根据临床用药实际以及知识库更新迭代情况进行定期更新维护。新的处方审核规则需经中心所在</w:t>
      </w:r>
      <w:proofErr w:type="gramStart"/>
      <w:r>
        <w:rPr>
          <w:rFonts w:ascii="仿宋" w:eastAsia="仿宋" w:hAnsi="仿宋" w:cs="仿宋" w:hint="eastAsia"/>
          <w:bCs/>
          <w:sz w:val="28"/>
          <w:szCs w:val="28"/>
        </w:rPr>
        <w:t>医</w:t>
      </w:r>
      <w:proofErr w:type="gramEnd"/>
      <w:r>
        <w:rPr>
          <w:rFonts w:ascii="仿宋" w:eastAsia="仿宋" w:hAnsi="仿宋" w:cs="仿宋" w:hint="eastAsia"/>
          <w:bCs/>
          <w:sz w:val="28"/>
          <w:szCs w:val="28"/>
        </w:rPr>
        <w:t>联体药事管理质控中心或药学部（药剂科）同意后，进行规则修订入库，并记录存档。中心应根据处方审核过程中出现的问题，及时对规则库进行校验、检查、修订，确保采取措施降低</w:t>
      </w:r>
      <w:bookmarkStart w:id="6" w:name="OLE_LINK4"/>
      <w:r>
        <w:rPr>
          <w:rFonts w:ascii="仿宋" w:eastAsia="仿宋" w:hAnsi="仿宋" w:cs="仿宋" w:hint="eastAsia"/>
          <w:bCs/>
          <w:sz w:val="28"/>
          <w:szCs w:val="28"/>
        </w:rPr>
        <w:t>“假阴性处方”、“假阳性处方”</w:t>
      </w:r>
      <w:bookmarkEnd w:id="6"/>
      <w:r>
        <w:rPr>
          <w:rFonts w:ascii="仿宋" w:eastAsia="仿宋" w:hAnsi="仿宋" w:cs="仿宋" w:hint="eastAsia"/>
          <w:bCs/>
          <w:sz w:val="28"/>
          <w:szCs w:val="28"/>
        </w:rPr>
        <w:t>结果的发生率，提高处方审核的效率和准确性。</w:t>
      </w:r>
    </w:p>
    <w:p w:rsidR="00A50A8D" w:rsidRDefault="006D0C6D">
      <w:pPr>
        <w:ind w:firstLineChars="200" w:firstLine="562"/>
        <w:rPr>
          <w:rFonts w:ascii="Times New Roman" w:eastAsia="仿宋" w:hAnsi="Times New Roman" w:cs="Times New Roman"/>
          <w:bCs/>
          <w:sz w:val="28"/>
          <w:szCs w:val="28"/>
        </w:rPr>
      </w:pPr>
      <w:r>
        <w:rPr>
          <w:rFonts w:ascii="Times New Roman" w:eastAsia="仿宋" w:hAnsi="Times New Roman" w:cs="Times New Roman"/>
          <w:b/>
          <w:sz w:val="28"/>
          <w:szCs w:val="28"/>
        </w:rPr>
        <w:t>第二十七条</w:t>
      </w:r>
      <w:r>
        <w:rPr>
          <w:rFonts w:ascii="Times New Roman" w:eastAsia="仿宋" w:hAnsi="Times New Roman" w:cs="Times New Roman"/>
          <w:b/>
          <w:sz w:val="28"/>
          <w:szCs w:val="28"/>
        </w:rPr>
        <w:t xml:space="preserve"> </w:t>
      </w:r>
      <w:r>
        <w:rPr>
          <w:rFonts w:ascii="Times New Roman" w:eastAsia="仿宋" w:hAnsi="Times New Roman" w:cs="Times New Roman"/>
          <w:bCs/>
          <w:sz w:val="28"/>
          <w:szCs w:val="28"/>
        </w:rPr>
        <w:t>处方警示级别可根据实际情况进行调整。应尽量通过各种优化手段，控制人工审核处方不超过全部处方的</w:t>
      </w:r>
      <w:r>
        <w:rPr>
          <w:rFonts w:ascii="Times New Roman" w:eastAsia="仿宋" w:hAnsi="Times New Roman" w:cs="Times New Roman"/>
          <w:bCs/>
          <w:sz w:val="28"/>
          <w:szCs w:val="28"/>
        </w:rPr>
        <w:t>5%</w:t>
      </w:r>
      <w:r>
        <w:rPr>
          <w:rFonts w:ascii="Times New Roman" w:eastAsia="仿宋" w:hAnsi="Times New Roman" w:cs="Times New Roman"/>
          <w:bCs/>
          <w:sz w:val="28"/>
          <w:szCs w:val="28"/>
        </w:rPr>
        <w:t>。优化处方审核规则，及时调整警示级别，让处方审核过程更为顺畅，以减少对医师正常开方的干扰。</w:t>
      </w:r>
    </w:p>
    <w:p w:rsidR="00A50A8D" w:rsidRDefault="006D0C6D">
      <w:pPr>
        <w:ind w:firstLineChars="200" w:firstLine="480"/>
        <w:jc w:val="center"/>
        <w:outlineLvl w:val="0"/>
        <w:rPr>
          <w:rFonts w:ascii="Times New Roman" w:eastAsia="方正仿宋_GB2312" w:hAnsi="Times New Roman" w:cs="Times New Roman"/>
          <w:bCs/>
          <w:sz w:val="32"/>
          <w:szCs w:val="32"/>
        </w:rPr>
      </w:pPr>
      <w:r>
        <w:rPr>
          <w:rFonts w:ascii="Times New Roman" w:eastAsia="方正仿宋_GB2312" w:hAnsi="Times New Roman" w:cs="Times New Roman"/>
          <w:b/>
          <w:sz w:val="24"/>
        </w:rPr>
        <w:t>表</w:t>
      </w:r>
      <w:r>
        <w:rPr>
          <w:rFonts w:ascii="Times New Roman" w:eastAsia="方正仿宋_GB2312" w:hAnsi="Times New Roman" w:cs="Times New Roman"/>
          <w:b/>
          <w:sz w:val="24"/>
        </w:rPr>
        <w:t xml:space="preserve">9 </w:t>
      </w:r>
      <w:r>
        <w:rPr>
          <w:rFonts w:ascii="Times New Roman" w:eastAsia="方正仿宋_GB2312" w:hAnsi="Times New Roman" w:cs="Times New Roman"/>
          <w:b/>
          <w:sz w:val="24"/>
        </w:rPr>
        <w:t>处方推荐分级</w:t>
      </w:r>
    </w:p>
    <w:tbl>
      <w:tblPr>
        <w:tblStyle w:val="a7"/>
        <w:tblW w:w="8685" w:type="dxa"/>
        <w:jc w:val="center"/>
        <w:tblLook w:val="04A0" w:firstRow="1" w:lastRow="0" w:firstColumn="1" w:lastColumn="0" w:noHBand="0" w:noVBand="1"/>
      </w:tblPr>
      <w:tblGrid>
        <w:gridCol w:w="1320"/>
        <w:gridCol w:w="7365"/>
      </w:tblGrid>
      <w:tr w:rsidR="00A50A8D" w:rsidTr="00A44FBA">
        <w:trPr>
          <w:jc w:val="center"/>
        </w:trPr>
        <w:tc>
          <w:tcPr>
            <w:tcW w:w="1320" w:type="dxa"/>
          </w:tcPr>
          <w:p w:rsidR="00A50A8D" w:rsidRDefault="006D0C6D">
            <w:pPr>
              <w:jc w:val="center"/>
              <w:rPr>
                <w:rFonts w:ascii="Times New Roman" w:eastAsia="方正仿宋_GB2312" w:hAnsi="Times New Roman" w:cs="Times New Roman"/>
                <w:b/>
                <w:szCs w:val="21"/>
              </w:rPr>
            </w:pPr>
            <w:r>
              <w:rPr>
                <w:rFonts w:ascii="Times New Roman" w:eastAsia="方正仿宋_GB2312" w:hAnsi="Times New Roman" w:cs="Times New Roman"/>
                <w:b/>
                <w:szCs w:val="21"/>
              </w:rPr>
              <w:t>问题分级</w:t>
            </w:r>
          </w:p>
        </w:tc>
        <w:tc>
          <w:tcPr>
            <w:tcW w:w="7365" w:type="dxa"/>
          </w:tcPr>
          <w:p w:rsidR="00A50A8D" w:rsidRDefault="006D0C6D">
            <w:pPr>
              <w:jc w:val="center"/>
              <w:rPr>
                <w:rFonts w:ascii="Times New Roman" w:eastAsia="方正仿宋_GB2312" w:hAnsi="Times New Roman" w:cs="Times New Roman"/>
                <w:b/>
                <w:szCs w:val="21"/>
              </w:rPr>
            </w:pPr>
            <w:r>
              <w:rPr>
                <w:rFonts w:ascii="Times New Roman" w:eastAsia="方正仿宋_GB2312" w:hAnsi="Times New Roman" w:cs="Times New Roman"/>
                <w:b/>
                <w:szCs w:val="21"/>
              </w:rPr>
              <w:t>具体项目</w:t>
            </w:r>
          </w:p>
        </w:tc>
      </w:tr>
      <w:tr w:rsidR="00A50A8D" w:rsidTr="00A44FBA">
        <w:trPr>
          <w:jc w:val="center"/>
        </w:trPr>
        <w:tc>
          <w:tcPr>
            <w:tcW w:w="1320" w:type="dxa"/>
            <w:vMerge w:val="restart"/>
            <w:vAlign w:val="center"/>
          </w:tcPr>
          <w:p w:rsidR="00A50A8D" w:rsidRDefault="006D0C6D">
            <w:pPr>
              <w:jc w:val="center"/>
              <w:rPr>
                <w:rFonts w:ascii="Times New Roman" w:eastAsia="方正仿宋_GB2312" w:hAnsi="Times New Roman" w:cs="Times New Roman"/>
                <w:bCs/>
                <w:szCs w:val="21"/>
              </w:rPr>
            </w:pPr>
            <w:r>
              <w:rPr>
                <w:rFonts w:ascii="Times New Roman" w:eastAsia="方正仿宋_GB2312" w:hAnsi="Times New Roman" w:cs="Times New Roman"/>
                <w:b/>
                <w:szCs w:val="21"/>
              </w:rPr>
              <w:t>黑</w:t>
            </w:r>
            <w:proofErr w:type="gramStart"/>
            <w:r>
              <w:rPr>
                <w:rFonts w:ascii="Times New Roman" w:eastAsia="方正仿宋_GB2312" w:hAnsi="Times New Roman" w:cs="Times New Roman"/>
                <w:b/>
                <w:szCs w:val="21"/>
              </w:rPr>
              <w:t>灯问题</w:t>
            </w:r>
            <w:proofErr w:type="gramEnd"/>
          </w:p>
        </w:tc>
        <w:tc>
          <w:tcPr>
            <w:tcW w:w="7365" w:type="dxa"/>
          </w:tcPr>
          <w:p w:rsidR="00A50A8D" w:rsidRDefault="006D0C6D">
            <w:pPr>
              <w:rPr>
                <w:rFonts w:ascii="Times New Roman" w:eastAsia="方正仿宋_GB2312" w:hAnsi="Times New Roman" w:cs="Times New Roman"/>
                <w:bCs/>
                <w:szCs w:val="21"/>
              </w:rPr>
            </w:pPr>
            <w:r>
              <w:rPr>
                <w:rFonts w:ascii="Times New Roman" w:eastAsia="方正仿宋_GB2312" w:hAnsi="Times New Roman" w:cs="Times New Roman"/>
                <w:bCs/>
                <w:szCs w:val="21"/>
              </w:rPr>
              <w:t>特殊人群禁忌（妊娠期、哺乳期、儿童、老年人、肝肾功能不全等患者）</w:t>
            </w:r>
          </w:p>
        </w:tc>
      </w:tr>
      <w:tr w:rsidR="00A50A8D" w:rsidTr="00A44FBA">
        <w:trPr>
          <w:jc w:val="center"/>
        </w:trPr>
        <w:tc>
          <w:tcPr>
            <w:tcW w:w="1320" w:type="dxa"/>
            <w:vMerge/>
            <w:vAlign w:val="center"/>
          </w:tcPr>
          <w:p w:rsidR="00A50A8D" w:rsidRDefault="00A50A8D">
            <w:pPr>
              <w:jc w:val="center"/>
              <w:rPr>
                <w:rFonts w:ascii="Times New Roman" w:eastAsia="方正仿宋_GB2312" w:hAnsi="Times New Roman" w:cs="Times New Roman"/>
                <w:bCs/>
                <w:szCs w:val="21"/>
              </w:rPr>
            </w:pPr>
          </w:p>
        </w:tc>
        <w:tc>
          <w:tcPr>
            <w:tcW w:w="7365" w:type="dxa"/>
          </w:tcPr>
          <w:p w:rsidR="00A50A8D" w:rsidRDefault="006D0C6D">
            <w:pPr>
              <w:rPr>
                <w:rFonts w:ascii="Times New Roman" w:eastAsia="方正仿宋_GB2312" w:hAnsi="Times New Roman" w:cs="Times New Roman"/>
                <w:bCs/>
                <w:szCs w:val="21"/>
              </w:rPr>
            </w:pPr>
            <w:r>
              <w:rPr>
                <w:rFonts w:ascii="Times New Roman" w:eastAsia="方正仿宋_GB2312" w:hAnsi="Times New Roman" w:cs="Times New Roman"/>
                <w:bCs/>
                <w:szCs w:val="21"/>
              </w:rPr>
              <w:t>患者用药是否有食物及药物过敏史禁忌证</w:t>
            </w:r>
          </w:p>
        </w:tc>
      </w:tr>
      <w:tr w:rsidR="00A50A8D" w:rsidTr="00A44FBA">
        <w:trPr>
          <w:jc w:val="center"/>
        </w:trPr>
        <w:tc>
          <w:tcPr>
            <w:tcW w:w="1320" w:type="dxa"/>
            <w:vMerge/>
            <w:vAlign w:val="center"/>
          </w:tcPr>
          <w:p w:rsidR="00A50A8D" w:rsidRDefault="00A50A8D">
            <w:pPr>
              <w:jc w:val="center"/>
              <w:rPr>
                <w:rFonts w:ascii="Times New Roman" w:eastAsia="方正仿宋_GB2312" w:hAnsi="Times New Roman" w:cs="Times New Roman"/>
                <w:bCs/>
                <w:szCs w:val="21"/>
              </w:rPr>
            </w:pPr>
          </w:p>
        </w:tc>
        <w:tc>
          <w:tcPr>
            <w:tcW w:w="7365" w:type="dxa"/>
          </w:tcPr>
          <w:p w:rsidR="00A50A8D" w:rsidRDefault="006D0C6D">
            <w:pPr>
              <w:rPr>
                <w:rFonts w:ascii="Times New Roman" w:eastAsia="方正仿宋_GB2312" w:hAnsi="Times New Roman" w:cs="Times New Roman"/>
                <w:bCs/>
                <w:szCs w:val="21"/>
              </w:rPr>
            </w:pPr>
            <w:r>
              <w:rPr>
                <w:rFonts w:ascii="Times New Roman" w:eastAsia="方正仿宋_GB2312" w:hAnsi="Times New Roman" w:cs="Times New Roman"/>
                <w:bCs/>
                <w:szCs w:val="21"/>
              </w:rPr>
              <w:t>诊断禁忌证</w:t>
            </w:r>
          </w:p>
        </w:tc>
      </w:tr>
      <w:tr w:rsidR="00A50A8D" w:rsidTr="00A44FBA">
        <w:trPr>
          <w:jc w:val="center"/>
        </w:trPr>
        <w:tc>
          <w:tcPr>
            <w:tcW w:w="1320" w:type="dxa"/>
            <w:vMerge/>
            <w:vAlign w:val="center"/>
          </w:tcPr>
          <w:p w:rsidR="00A50A8D" w:rsidRDefault="00A50A8D">
            <w:pPr>
              <w:jc w:val="center"/>
              <w:rPr>
                <w:rFonts w:ascii="Times New Roman" w:eastAsia="方正仿宋_GB2312" w:hAnsi="Times New Roman" w:cs="Times New Roman"/>
                <w:bCs/>
                <w:szCs w:val="21"/>
              </w:rPr>
            </w:pPr>
          </w:p>
        </w:tc>
        <w:tc>
          <w:tcPr>
            <w:tcW w:w="7365" w:type="dxa"/>
          </w:tcPr>
          <w:p w:rsidR="00A50A8D" w:rsidRDefault="006D0C6D">
            <w:pPr>
              <w:rPr>
                <w:rFonts w:ascii="Times New Roman" w:eastAsia="方正仿宋_GB2312" w:hAnsi="Times New Roman" w:cs="Times New Roman"/>
                <w:bCs/>
                <w:szCs w:val="21"/>
              </w:rPr>
            </w:pPr>
            <w:r>
              <w:rPr>
                <w:rFonts w:ascii="Times New Roman" w:eastAsia="方正仿宋_GB2312" w:hAnsi="Times New Roman" w:cs="Times New Roman"/>
                <w:bCs/>
                <w:szCs w:val="21"/>
              </w:rPr>
              <w:t>检验值、检查情况禁忌</w:t>
            </w:r>
          </w:p>
        </w:tc>
      </w:tr>
      <w:tr w:rsidR="00A50A8D" w:rsidTr="00A44FBA">
        <w:trPr>
          <w:jc w:val="center"/>
        </w:trPr>
        <w:tc>
          <w:tcPr>
            <w:tcW w:w="1320" w:type="dxa"/>
            <w:vMerge/>
            <w:vAlign w:val="center"/>
          </w:tcPr>
          <w:p w:rsidR="00A50A8D" w:rsidRDefault="00A50A8D">
            <w:pPr>
              <w:jc w:val="center"/>
              <w:rPr>
                <w:rFonts w:ascii="Times New Roman" w:eastAsia="方正仿宋_GB2312" w:hAnsi="Times New Roman" w:cs="Times New Roman"/>
                <w:bCs/>
                <w:szCs w:val="21"/>
              </w:rPr>
            </w:pPr>
          </w:p>
        </w:tc>
        <w:tc>
          <w:tcPr>
            <w:tcW w:w="7365" w:type="dxa"/>
          </w:tcPr>
          <w:p w:rsidR="00A50A8D" w:rsidRDefault="006D0C6D">
            <w:pPr>
              <w:rPr>
                <w:rFonts w:ascii="Times New Roman" w:eastAsia="方正仿宋_GB2312" w:hAnsi="Times New Roman" w:cs="Times New Roman"/>
                <w:bCs/>
                <w:szCs w:val="21"/>
              </w:rPr>
            </w:pPr>
            <w:r>
              <w:rPr>
                <w:rFonts w:ascii="Times New Roman" w:eastAsia="方正仿宋_GB2312" w:hAnsi="Times New Roman" w:cs="Times New Roman"/>
                <w:bCs/>
                <w:szCs w:val="21"/>
              </w:rPr>
              <w:t>疾病史禁忌证、性别禁忌证</w:t>
            </w:r>
          </w:p>
        </w:tc>
      </w:tr>
      <w:tr w:rsidR="00A50A8D" w:rsidTr="00A44FBA">
        <w:trPr>
          <w:jc w:val="center"/>
        </w:trPr>
        <w:tc>
          <w:tcPr>
            <w:tcW w:w="1320" w:type="dxa"/>
            <w:vMerge/>
            <w:vAlign w:val="center"/>
          </w:tcPr>
          <w:p w:rsidR="00A50A8D" w:rsidRDefault="00A50A8D">
            <w:pPr>
              <w:jc w:val="center"/>
              <w:rPr>
                <w:rFonts w:ascii="Times New Roman" w:eastAsia="方正仿宋_GB2312" w:hAnsi="Times New Roman" w:cs="Times New Roman"/>
                <w:bCs/>
                <w:szCs w:val="21"/>
              </w:rPr>
            </w:pPr>
          </w:p>
        </w:tc>
        <w:tc>
          <w:tcPr>
            <w:tcW w:w="7365" w:type="dxa"/>
          </w:tcPr>
          <w:p w:rsidR="00A50A8D" w:rsidRDefault="006D0C6D">
            <w:pPr>
              <w:rPr>
                <w:rFonts w:ascii="Times New Roman" w:eastAsia="方正仿宋_GB2312" w:hAnsi="Times New Roman" w:cs="Times New Roman"/>
                <w:bCs/>
                <w:szCs w:val="21"/>
              </w:rPr>
            </w:pPr>
            <w:r>
              <w:rPr>
                <w:rFonts w:ascii="Times New Roman" w:eastAsia="方正仿宋_GB2312" w:hAnsi="Times New Roman" w:cs="Times New Roman"/>
                <w:bCs/>
                <w:szCs w:val="21"/>
              </w:rPr>
              <w:t>配伍禁忌</w:t>
            </w:r>
          </w:p>
        </w:tc>
      </w:tr>
      <w:tr w:rsidR="00A50A8D" w:rsidTr="00A44FBA">
        <w:trPr>
          <w:jc w:val="center"/>
        </w:trPr>
        <w:tc>
          <w:tcPr>
            <w:tcW w:w="1320" w:type="dxa"/>
            <w:vMerge/>
            <w:vAlign w:val="center"/>
          </w:tcPr>
          <w:p w:rsidR="00A50A8D" w:rsidRDefault="00A50A8D">
            <w:pPr>
              <w:jc w:val="center"/>
              <w:rPr>
                <w:rFonts w:ascii="Times New Roman" w:eastAsia="方正仿宋_GB2312" w:hAnsi="Times New Roman" w:cs="Times New Roman"/>
                <w:bCs/>
                <w:szCs w:val="21"/>
              </w:rPr>
            </w:pPr>
          </w:p>
        </w:tc>
        <w:tc>
          <w:tcPr>
            <w:tcW w:w="7365" w:type="dxa"/>
          </w:tcPr>
          <w:p w:rsidR="00A50A8D" w:rsidRDefault="006D0C6D">
            <w:pPr>
              <w:rPr>
                <w:rFonts w:ascii="Times New Roman" w:eastAsia="方正仿宋_GB2312" w:hAnsi="Times New Roman" w:cs="Times New Roman"/>
                <w:bCs/>
                <w:szCs w:val="21"/>
              </w:rPr>
            </w:pPr>
            <w:r>
              <w:rPr>
                <w:rFonts w:ascii="Times New Roman" w:eastAsia="方正仿宋_GB2312" w:hAnsi="Times New Roman" w:cs="Times New Roman"/>
                <w:bCs/>
                <w:szCs w:val="21"/>
              </w:rPr>
              <w:t>剂型</w:t>
            </w:r>
            <w:r>
              <w:rPr>
                <w:rFonts w:ascii="Times New Roman" w:eastAsia="方正仿宋_GB2312" w:hAnsi="Times New Roman" w:cs="Times New Roman"/>
                <w:bCs/>
                <w:szCs w:val="21"/>
              </w:rPr>
              <w:t>/</w:t>
            </w:r>
            <w:r>
              <w:rPr>
                <w:rFonts w:ascii="Times New Roman" w:eastAsia="方正仿宋_GB2312" w:hAnsi="Times New Roman" w:cs="Times New Roman"/>
                <w:bCs/>
                <w:szCs w:val="21"/>
              </w:rPr>
              <w:t>给药途径不适宜</w:t>
            </w:r>
          </w:p>
        </w:tc>
      </w:tr>
      <w:tr w:rsidR="00A50A8D" w:rsidTr="00A44FBA">
        <w:trPr>
          <w:jc w:val="center"/>
        </w:trPr>
        <w:tc>
          <w:tcPr>
            <w:tcW w:w="1320" w:type="dxa"/>
            <w:vMerge/>
            <w:vAlign w:val="center"/>
          </w:tcPr>
          <w:p w:rsidR="00A50A8D" w:rsidRDefault="00A50A8D">
            <w:pPr>
              <w:jc w:val="center"/>
              <w:rPr>
                <w:rFonts w:ascii="Times New Roman" w:eastAsia="方正仿宋_GB2312" w:hAnsi="Times New Roman" w:cs="Times New Roman"/>
                <w:bCs/>
                <w:szCs w:val="21"/>
              </w:rPr>
            </w:pPr>
          </w:p>
        </w:tc>
        <w:tc>
          <w:tcPr>
            <w:tcW w:w="7365" w:type="dxa"/>
          </w:tcPr>
          <w:p w:rsidR="00A50A8D" w:rsidRDefault="006D0C6D">
            <w:pPr>
              <w:rPr>
                <w:rFonts w:ascii="Times New Roman" w:eastAsia="方正仿宋_GB2312" w:hAnsi="Times New Roman" w:cs="Times New Roman"/>
                <w:bCs/>
                <w:szCs w:val="21"/>
              </w:rPr>
            </w:pPr>
            <w:r>
              <w:rPr>
                <w:rFonts w:ascii="Times New Roman" w:eastAsia="方正仿宋_GB2312" w:hAnsi="Times New Roman" w:cs="Times New Roman"/>
                <w:bCs/>
                <w:szCs w:val="21"/>
              </w:rPr>
              <w:t>超过日最大剂量</w:t>
            </w:r>
          </w:p>
        </w:tc>
      </w:tr>
      <w:tr w:rsidR="00A50A8D" w:rsidTr="00A44FBA">
        <w:trPr>
          <w:jc w:val="center"/>
        </w:trPr>
        <w:tc>
          <w:tcPr>
            <w:tcW w:w="1320" w:type="dxa"/>
            <w:vMerge/>
            <w:vAlign w:val="center"/>
          </w:tcPr>
          <w:p w:rsidR="00A50A8D" w:rsidRDefault="00A50A8D">
            <w:pPr>
              <w:jc w:val="center"/>
              <w:rPr>
                <w:rFonts w:ascii="Times New Roman" w:eastAsia="方正仿宋_GB2312" w:hAnsi="Times New Roman" w:cs="Times New Roman"/>
                <w:bCs/>
                <w:szCs w:val="21"/>
              </w:rPr>
            </w:pPr>
          </w:p>
        </w:tc>
        <w:tc>
          <w:tcPr>
            <w:tcW w:w="7365" w:type="dxa"/>
          </w:tcPr>
          <w:p w:rsidR="00A50A8D" w:rsidRDefault="006D0C6D">
            <w:pPr>
              <w:rPr>
                <w:rFonts w:ascii="Times New Roman" w:eastAsia="方正仿宋_GB2312" w:hAnsi="Times New Roman" w:cs="Times New Roman"/>
                <w:bCs/>
                <w:szCs w:val="21"/>
              </w:rPr>
            </w:pPr>
            <w:r>
              <w:rPr>
                <w:rFonts w:ascii="Times New Roman" w:eastAsia="方正仿宋_GB2312" w:hAnsi="Times New Roman" w:cs="Times New Roman"/>
                <w:bCs/>
                <w:szCs w:val="21"/>
              </w:rPr>
              <w:t>超过常规剂量</w:t>
            </w:r>
            <w:r>
              <w:rPr>
                <w:rFonts w:ascii="Times New Roman" w:eastAsia="方正仿宋_GB2312" w:hAnsi="Times New Roman" w:cs="Times New Roman"/>
                <w:bCs/>
                <w:szCs w:val="21"/>
              </w:rPr>
              <w:t>2</w:t>
            </w:r>
            <w:r>
              <w:rPr>
                <w:rFonts w:ascii="Times New Roman" w:eastAsia="方正仿宋_GB2312" w:hAnsi="Times New Roman" w:cs="Times New Roman"/>
                <w:bCs/>
                <w:szCs w:val="21"/>
              </w:rPr>
              <w:t>倍以上</w:t>
            </w:r>
          </w:p>
        </w:tc>
      </w:tr>
      <w:tr w:rsidR="00A50A8D" w:rsidTr="00A44FBA">
        <w:trPr>
          <w:jc w:val="center"/>
        </w:trPr>
        <w:tc>
          <w:tcPr>
            <w:tcW w:w="1320" w:type="dxa"/>
            <w:vMerge/>
            <w:vAlign w:val="center"/>
          </w:tcPr>
          <w:p w:rsidR="00A50A8D" w:rsidRDefault="00A50A8D">
            <w:pPr>
              <w:jc w:val="center"/>
              <w:rPr>
                <w:rFonts w:ascii="Times New Roman" w:eastAsia="方正仿宋_GB2312" w:hAnsi="Times New Roman" w:cs="Times New Roman"/>
                <w:bCs/>
                <w:szCs w:val="21"/>
              </w:rPr>
            </w:pPr>
          </w:p>
        </w:tc>
        <w:tc>
          <w:tcPr>
            <w:tcW w:w="7365" w:type="dxa"/>
          </w:tcPr>
          <w:p w:rsidR="00A50A8D" w:rsidRDefault="006D0C6D">
            <w:pPr>
              <w:rPr>
                <w:rFonts w:ascii="Times New Roman" w:eastAsia="方正仿宋_GB2312" w:hAnsi="Times New Roman" w:cs="Times New Roman"/>
                <w:bCs/>
                <w:szCs w:val="21"/>
              </w:rPr>
            </w:pPr>
            <w:r>
              <w:rPr>
                <w:rFonts w:ascii="Times New Roman" w:eastAsia="方正仿宋_GB2312" w:hAnsi="Times New Roman" w:cs="Times New Roman"/>
                <w:bCs/>
                <w:szCs w:val="21"/>
              </w:rPr>
              <w:t>处方不符合合法性、合</w:t>
            </w:r>
            <w:proofErr w:type="gramStart"/>
            <w:r>
              <w:rPr>
                <w:rFonts w:ascii="Times New Roman" w:eastAsia="方正仿宋_GB2312" w:hAnsi="Times New Roman" w:cs="Times New Roman"/>
                <w:bCs/>
                <w:szCs w:val="21"/>
              </w:rPr>
              <w:t>规</w:t>
            </w:r>
            <w:proofErr w:type="gramEnd"/>
            <w:r>
              <w:rPr>
                <w:rFonts w:ascii="Times New Roman" w:eastAsia="方正仿宋_GB2312" w:hAnsi="Times New Roman" w:cs="Times New Roman"/>
                <w:bCs/>
                <w:szCs w:val="21"/>
              </w:rPr>
              <w:t>性要求</w:t>
            </w:r>
          </w:p>
        </w:tc>
      </w:tr>
      <w:tr w:rsidR="00A50A8D" w:rsidTr="00A44FBA">
        <w:trPr>
          <w:jc w:val="center"/>
        </w:trPr>
        <w:tc>
          <w:tcPr>
            <w:tcW w:w="1320" w:type="dxa"/>
            <w:vMerge w:val="restart"/>
            <w:vAlign w:val="center"/>
          </w:tcPr>
          <w:p w:rsidR="00A50A8D" w:rsidRDefault="006D0C6D">
            <w:pPr>
              <w:jc w:val="center"/>
              <w:rPr>
                <w:rFonts w:ascii="Times New Roman" w:eastAsia="方正仿宋_GB2312" w:hAnsi="Times New Roman" w:cs="Times New Roman"/>
                <w:bCs/>
                <w:szCs w:val="21"/>
              </w:rPr>
            </w:pPr>
            <w:r>
              <w:rPr>
                <w:rFonts w:ascii="Times New Roman" w:eastAsia="方正仿宋_GB2312" w:hAnsi="Times New Roman" w:cs="Times New Roman"/>
                <w:b/>
                <w:szCs w:val="21"/>
              </w:rPr>
              <w:t>红灯问题</w:t>
            </w:r>
          </w:p>
        </w:tc>
        <w:tc>
          <w:tcPr>
            <w:tcW w:w="7365" w:type="dxa"/>
          </w:tcPr>
          <w:p w:rsidR="00A50A8D" w:rsidRDefault="006D0C6D">
            <w:pPr>
              <w:rPr>
                <w:rFonts w:ascii="Times New Roman" w:eastAsia="方正仿宋_GB2312" w:hAnsi="Times New Roman" w:cs="Times New Roman"/>
                <w:bCs/>
                <w:szCs w:val="21"/>
              </w:rPr>
            </w:pPr>
            <w:r>
              <w:rPr>
                <w:rFonts w:ascii="Times New Roman" w:eastAsia="方正仿宋_GB2312" w:hAnsi="Times New Roman" w:cs="Times New Roman"/>
                <w:bCs/>
                <w:szCs w:val="21"/>
              </w:rPr>
              <w:t>适应症不适宜或无适应症用药</w:t>
            </w:r>
          </w:p>
        </w:tc>
      </w:tr>
      <w:tr w:rsidR="00A50A8D" w:rsidTr="00A44FBA">
        <w:trPr>
          <w:jc w:val="center"/>
        </w:trPr>
        <w:tc>
          <w:tcPr>
            <w:tcW w:w="1320" w:type="dxa"/>
            <w:vMerge/>
            <w:vAlign w:val="center"/>
          </w:tcPr>
          <w:p w:rsidR="00A50A8D" w:rsidRDefault="00A50A8D">
            <w:pPr>
              <w:jc w:val="center"/>
              <w:rPr>
                <w:rFonts w:ascii="Times New Roman" w:eastAsia="方正仿宋_GB2312" w:hAnsi="Times New Roman" w:cs="Times New Roman"/>
                <w:bCs/>
                <w:szCs w:val="21"/>
              </w:rPr>
            </w:pPr>
          </w:p>
        </w:tc>
        <w:tc>
          <w:tcPr>
            <w:tcW w:w="7365" w:type="dxa"/>
          </w:tcPr>
          <w:p w:rsidR="00A50A8D" w:rsidRDefault="006D0C6D">
            <w:pPr>
              <w:rPr>
                <w:rFonts w:ascii="Times New Roman" w:eastAsia="方正仿宋_GB2312" w:hAnsi="Times New Roman" w:cs="Times New Roman"/>
                <w:bCs/>
                <w:szCs w:val="21"/>
              </w:rPr>
            </w:pPr>
            <w:r>
              <w:rPr>
                <w:rFonts w:ascii="Times New Roman" w:eastAsia="方正仿宋_GB2312" w:hAnsi="Times New Roman" w:cs="Times New Roman"/>
                <w:bCs/>
                <w:szCs w:val="21"/>
              </w:rPr>
              <w:t>遴选药品不适宜</w:t>
            </w:r>
          </w:p>
        </w:tc>
      </w:tr>
      <w:tr w:rsidR="00A50A8D" w:rsidTr="00A44FBA">
        <w:trPr>
          <w:jc w:val="center"/>
        </w:trPr>
        <w:tc>
          <w:tcPr>
            <w:tcW w:w="1320" w:type="dxa"/>
            <w:vMerge/>
            <w:vAlign w:val="center"/>
          </w:tcPr>
          <w:p w:rsidR="00A50A8D" w:rsidRDefault="00A50A8D">
            <w:pPr>
              <w:jc w:val="center"/>
              <w:rPr>
                <w:rFonts w:ascii="Times New Roman" w:eastAsia="方正仿宋_GB2312" w:hAnsi="Times New Roman" w:cs="Times New Roman"/>
                <w:bCs/>
                <w:szCs w:val="21"/>
              </w:rPr>
            </w:pPr>
          </w:p>
        </w:tc>
        <w:tc>
          <w:tcPr>
            <w:tcW w:w="7365" w:type="dxa"/>
          </w:tcPr>
          <w:p w:rsidR="00A50A8D" w:rsidRDefault="006D0C6D">
            <w:pPr>
              <w:rPr>
                <w:rFonts w:ascii="Times New Roman" w:eastAsia="方正仿宋_GB2312" w:hAnsi="Times New Roman" w:cs="Times New Roman"/>
                <w:bCs/>
                <w:szCs w:val="21"/>
              </w:rPr>
            </w:pPr>
            <w:r>
              <w:rPr>
                <w:rFonts w:ascii="Times New Roman" w:eastAsia="方正仿宋_GB2312" w:hAnsi="Times New Roman" w:cs="Times New Roman"/>
                <w:bCs/>
                <w:szCs w:val="21"/>
              </w:rPr>
              <w:t>非常规给药频次</w:t>
            </w:r>
          </w:p>
        </w:tc>
      </w:tr>
      <w:tr w:rsidR="00A50A8D" w:rsidTr="00A44FBA">
        <w:trPr>
          <w:jc w:val="center"/>
        </w:trPr>
        <w:tc>
          <w:tcPr>
            <w:tcW w:w="1320" w:type="dxa"/>
            <w:vMerge/>
            <w:vAlign w:val="center"/>
          </w:tcPr>
          <w:p w:rsidR="00A50A8D" w:rsidRDefault="00A50A8D">
            <w:pPr>
              <w:jc w:val="center"/>
              <w:rPr>
                <w:rFonts w:ascii="Times New Roman" w:eastAsia="方正仿宋_GB2312" w:hAnsi="Times New Roman" w:cs="Times New Roman"/>
                <w:bCs/>
                <w:szCs w:val="21"/>
              </w:rPr>
            </w:pPr>
          </w:p>
        </w:tc>
        <w:tc>
          <w:tcPr>
            <w:tcW w:w="7365" w:type="dxa"/>
          </w:tcPr>
          <w:p w:rsidR="00A50A8D" w:rsidRDefault="006D0C6D">
            <w:pPr>
              <w:rPr>
                <w:rFonts w:ascii="Times New Roman" w:eastAsia="方正仿宋_GB2312" w:hAnsi="Times New Roman" w:cs="Times New Roman"/>
                <w:bCs/>
                <w:szCs w:val="21"/>
              </w:rPr>
            </w:pPr>
            <w:r>
              <w:rPr>
                <w:rFonts w:ascii="Times New Roman" w:eastAsia="方正仿宋_GB2312" w:hAnsi="Times New Roman" w:cs="Times New Roman"/>
                <w:bCs/>
                <w:szCs w:val="21"/>
              </w:rPr>
              <w:t>单次非常用剂量</w:t>
            </w:r>
          </w:p>
        </w:tc>
      </w:tr>
      <w:tr w:rsidR="00A50A8D" w:rsidTr="00A44FBA">
        <w:trPr>
          <w:jc w:val="center"/>
        </w:trPr>
        <w:tc>
          <w:tcPr>
            <w:tcW w:w="1320" w:type="dxa"/>
            <w:vMerge/>
            <w:vAlign w:val="center"/>
          </w:tcPr>
          <w:p w:rsidR="00A50A8D" w:rsidRDefault="00A50A8D">
            <w:pPr>
              <w:jc w:val="center"/>
              <w:rPr>
                <w:rFonts w:ascii="Times New Roman" w:eastAsia="方正仿宋_GB2312" w:hAnsi="Times New Roman" w:cs="Times New Roman"/>
                <w:bCs/>
                <w:szCs w:val="21"/>
              </w:rPr>
            </w:pPr>
          </w:p>
        </w:tc>
        <w:tc>
          <w:tcPr>
            <w:tcW w:w="7365" w:type="dxa"/>
          </w:tcPr>
          <w:p w:rsidR="00A50A8D" w:rsidRDefault="006D0C6D">
            <w:pPr>
              <w:rPr>
                <w:rFonts w:ascii="Times New Roman" w:eastAsia="方正仿宋_GB2312" w:hAnsi="Times New Roman" w:cs="Times New Roman"/>
                <w:bCs/>
                <w:szCs w:val="21"/>
              </w:rPr>
            </w:pPr>
            <w:r>
              <w:rPr>
                <w:rFonts w:ascii="Times New Roman" w:eastAsia="方正仿宋_GB2312" w:hAnsi="Times New Roman" w:cs="Times New Roman"/>
                <w:bCs/>
                <w:szCs w:val="21"/>
              </w:rPr>
              <w:t>超过常规日剂量</w:t>
            </w:r>
          </w:p>
        </w:tc>
      </w:tr>
      <w:tr w:rsidR="00A50A8D" w:rsidTr="00A44FBA">
        <w:trPr>
          <w:jc w:val="center"/>
        </w:trPr>
        <w:tc>
          <w:tcPr>
            <w:tcW w:w="1320" w:type="dxa"/>
            <w:vMerge/>
            <w:vAlign w:val="center"/>
          </w:tcPr>
          <w:p w:rsidR="00A50A8D" w:rsidRDefault="00A50A8D">
            <w:pPr>
              <w:jc w:val="center"/>
              <w:rPr>
                <w:rFonts w:ascii="Times New Roman" w:eastAsia="方正仿宋_GB2312" w:hAnsi="Times New Roman" w:cs="Times New Roman"/>
                <w:bCs/>
                <w:szCs w:val="21"/>
              </w:rPr>
            </w:pPr>
          </w:p>
        </w:tc>
        <w:tc>
          <w:tcPr>
            <w:tcW w:w="7365" w:type="dxa"/>
          </w:tcPr>
          <w:p w:rsidR="00A50A8D" w:rsidRDefault="006D0C6D">
            <w:pPr>
              <w:rPr>
                <w:rFonts w:ascii="Times New Roman" w:eastAsia="方正仿宋_GB2312" w:hAnsi="Times New Roman" w:cs="Times New Roman"/>
                <w:bCs/>
                <w:szCs w:val="21"/>
              </w:rPr>
            </w:pPr>
            <w:r>
              <w:rPr>
                <w:rFonts w:ascii="Times New Roman" w:eastAsia="方正仿宋_GB2312" w:hAnsi="Times New Roman" w:cs="Times New Roman"/>
                <w:bCs/>
                <w:szCs w:val="21"/>
              </w:rPr>
              <w:t>疗程</w:t>
            </w:r>
            <w:r>
              <w:rPr>
                <w:rFonts w:ascii="Times New Roman" w:eastAsia="方正仿宋_GB2312" w:hAnsi="Times New Roman" w:cs="Times New Roman"/>
                <w:bCs/>
                <w:szCs w:val="21"/>
              </w:rPr>
              <w:t>/</w:t>
            </w:r>
            <w:r>
              <w:rPr>
                <w:rFonts w:ascii="Times New Roman" w:eastAsia="方正仿宋_GB2312" w:hAnsi="Times New Roman" w:cs="Times New Roman"/>
                <w:bCs/>
                <w:szCs w:val="21"/>
              </w:rPr>
              <w:t>用药间隔不当</w:t>
            </w:r>
          </w:p>
        </w:tc>
      </w:tr>
      <w:tr w:rsidR="00A50A8D" w:rsidTr="00A44FBA">
        <w:trPr>
          <w:jc w:val="center"/>
        </w:trPr>
        <w:tc>
          <w:tcPr>
            <w:tcW w:w="1320" w:type="dxa"/>
            <w:vMerge/>
            <w:vAlign w:val="center"/>
          </w:tcPr>
          <w:p w:rsidR="00A50A8D" w:rsidRDefault="00A50A8D">
            <w:pPr>
              <w:jc w:val="center"/>
              <w:rPr>
                <w:rFonts w:ascii="Times New Roman" w:eastAsia="方正仿宋_GB2312" w:hAnsi="Times New Roman" w:cs="Times New Roman"/>
                <w:bCs/>
                <w:szCs w:val="21"/>
              </w:rPr>
            </w:pPr>
          </w:p>
        </w:tc>
        <w:tc>
          <w:tcPr>
            <w:tcW w:w="7365" w:type="dxa"/>
          </w:tcPr>
          <w:p w:rsidR="00A50A8D" w:rsidRDefault="006D0C6D">
            <w:pPr>
              <w:rPr>
                <w:rFonts w:ascii="Times New Roman" w:eastAsia="方正仿宋_GB2312" w:hAnsi="Times New Roman" w:cs="Times New Roman"/>
                <w:bCs/>
                <w:szCs w:val="21"/>
              </w:rPr>
            </w:pPr>
            <w:r>
              <w:rPr>
                <w:rFonts w:ascii="Times New Roman" w:eastAsia="方正仿宋_GB2312" w:hAnsi="Times New Roman" w:cs="Times New Roman"/>
                <w:bCs/>
                <w:szCs w:val="21"/>
              </w:rPr>
              <w:t>联合用药不适宜</w:t>
            </w:r>
          </w:p>
        </w:tc>
      </w:tr>
      <w:tr w:rsidR="00A50A8D" w:rsidTr="00A44FBA">
        <w:trPr>
          <w:jc w:val="center"/>
        </w:trPr>
        <w:tc>
          <w:tcPr>
            <w:tcW w:w="1320" w:type="dxa"/>
            <w:vMerge/>
            <w:vAlign w:val="center"/>
          </w:tcPr>
          <w:p w:rsidR="00A50A8D" w:rsidRDefault="00A50A8D">
            <w:pPr>
              <w:jc w:val="center"/>
              <w:rPr>
                <w:rFonts w:ascii="Times New Roman" w:eastAsia="方正仿宋_GB2312" w:hAnsi="Times New Roman" w:cs="Times New Roman"/>
                <w:bCs/>
                <w:szCs w:val="21"/>
              </w:rPr>
            </w:pPr>
          </w:p>
        </w:tc>
        <w:tc>
          <w:tcPr>
            <w:tcW w:w="7365" w:type="dxa"/>
          </w:tcPr>
          <w:p w:rsidR="00A50A8D" w:rsidRDefault="006D0C6D">
            <w:pPr>
              <w:rPr>
                <w:rFonts w:ascii="Times New Roman" w:eastAsia="方正仿宋_GB2312" w:hAnsi="Times New Roman" w:cs="Times New Roman"/>
                <w:bCs/>
                <w:szCs w:val="21"/>
              </w:rPr>
            </w:pPr>
            <w:r>
              <w:rPr>
                <w:rFonts w:ascii="Times New Roman" w:eastAsia="方正仿宋_GB2312" w:hAnsi="Times New Roman" w:cs="Times New Roman"/>
                <w:bCs/>
                <w:szCs w:val="21"/>
              </w:rPr>
              <w:t>重复给药（同成分或</w:t>
            </w:r>
            <w:r>
              <w:rPr>
                <w:rFonts w:ascii="Times New Roman" w:eastAsia="方正仿宋_GB2312" w:hAnsi="Times New Roman" w:cs="Times New Roman"/>
                <w:bCs/>
                <w:szCs w:val="21"/>
              </w:rPr>
              <w:t>2</w:t>
            </w:r>
            <w:r>
              <w:rPr>
                <w:rFonts w:ascii="Times New Roman" w:eastAsia="方正仿宋_GB2312" w:hAnsi="Times New Roman" w:cs="Times New Roman"/>
                <w:bCs/>
                <w:szCs w:val="21"/>
              </w:rPr>
              <w:t>种以上药理作用相同的药物）</w:t>
            </w:r>
          </w:p>
        </w:tc>
      </w:tr>
      <w:tr w:rsidR="00A50A8D" w:rsidTr="00A44FBA">
        <w:trPr>
          <w:jc w:val="center"/>
        </w:trPr>
        <w:tc>
          <w:tcPr>
            <w:tcW w:w="1320" w:type="dxa"/>
            <w:vMerge/>
            <w:vAlign w:val="center"/>
          </w:tcPr>
          <w:p w:rsidR="00A50A8D" w:rsidRDefault="00A50A8D">
            <w:pPr>
              <w:jc w:val="center"/>
              <w:rPr>
                <w:rFonts w:ascii="Times New Roman" w:eastAsia="方正仿宋_GB2312" w:hAnsi="Times New Roman" w:cs="Times New Roman"/>
                <w:bCs/>
                <w:szCs w:val="21"/>
              </w:rPr>
            </w:pPr>
          </w:p>
        </w:tc>
        <w:tc>
          <w:tcPr>
            <w:tcW w:w="7365" w:type="dxa"/>
          </w:tcPr>
          <w:p w:rsidR="00A50A8D" w:rsidRDefault="006D0C6D">
            <w:pPr>
              <w:rPr>
                <w:rFonts w:ascii="Times New Roman" w:eastAsia="方正仿宋_GB2312" w:hAnsi="Times New Roman" w:cs="Times New Roman"/>
                <w:bCs/>
                <w:szCs w:val="21"/>
              </w:rPr>
            </w:pPr>
            <w:r>
              <w:rPr>
                <w:rFonts w:ascii="Times New Roman" w:eastAsia="方正仿宋_GB2312" w:hAnsi="Times New Roman" w:cs="Times New Roman"/>
                <w:bCs/>
                <w:szCs w:val="21"/>
              </w:rPr>
              <w:t>有不良相互作用</w:t>
            </w:r>
          </w:p>
        </w:tc>
      </w:tr>
      <w:tr w:rsidR="00A50A8D" w:rsidTr="00A44FBA">
        <w:trPr>
          <w:jc w:val="center"/>
        </w:trPr>
        <w:tc>
          <w:tcPr>
            <w:tcW w:w="1320" w:type="dxa"/>
            <w:vMerge/>
            <w:vAlign w:val="center"/>
          </w:tcPr>
          <w:p w:rsidR="00A50A8D" w:rsidRDefault="00A50A8D">
            <w:pPr>
              <w:jc w:val="center"/>
              <w:rPr>
                <w:rFonts w:ascii="Times New Roman" w:eastAsia="方正仿宋_GB2312" w:hAnsi="Times New Roman" w:cs="Times New Roman"/>
                <w:bCs/>
                <w:szCs w:val="21"/>
              </w:rPr>
            </w:pPr>
          </w:p>
        </w:tc>
        <w:tc>
          <w:tcPr>
            <w:tcW w:w="7365" w:type="dxa"/>
          </w:tcPr>
          <w:p w:rsidR="00A50A8D" w:rsidRDefault="006D0C6D">
            <w:pPr>
              <w:rPr>
                <w:rFonts w:ascii="Times New Roman" w:eastAsia="方正仿宋_GB2312" w:hAnsi="Times New Roman" w:cs="Times New Roman"/>
                <w:bCs/>
                <w:szCs w:val="21"/>
              </w:rPr>
            </w:pPr>
            <w:r>
              <w:rPr>
                <w:rFonts w:ascii="Times New Roman" w:eastAsia="方正仿宋_GB2312" w:hAnsi="Times New Roman" w:cs="Times New Roman"/>
                <w:bCs/>
                <w:szCs w:val="21"/>
              </w:rPr>
              <w:t>溶媒选择不当、溶媒用量不当、浓度不当</w:t>
            </w:r>
          </w:p>
        </w:tc>
      </w:tr>
      <w:tr w:rsidR="00A50A8D" w:rsidTr="00A44FBA">
        <w:trPr>
          <w:jc w:val="center"/>
        </w:trPr>
        <w:tc>
          <w:tcPr>
            <w:tcW w:w="1320" w:type="dxa"/>
            <w:vMerge/>
            <w:vAlign w:val="center"/>
          </w:tcPr>
          <w:p w:rsidR="00A50A8D" w:rsidRDefault="00A50A8D">
            <w:pPr>
              <w:jc w:val="center"/>
              <w:rPr>
                <w:rFonts w:ascii="Times New Roman" w:eastAsia="方正仿宋_GB2312" w:hAnsi="Times New Roman" w:cs="Times New Roman"/>
                <w:bCs/>
                <w:szCs w:val="21"/>
              </w:rPr>
            </w:pPr>
          </w:p>
        </w:tc>
        <w:tc>
          <w:tcPr>
            <w:tcW w:w="7365" w:type="dxa"/>
          </w:tcPr>
          <w:p w:rsidR="00A50A8D" w:rsidRDefault="006D0C6D">
            <w:pPr>
              <w:rPr>
                <w:rFonts w:ascii="Times New Roman" w:eastAsia="方正仿宋_GB2312" w:hAnsi="Times New Roman" w:cs="Times New Roman"/>
                <w:bCs/>
                <w:szCs w:val="21"/>
              </w:rPr>
            </w:pPr>
            <w:r>
              <w:rPr>
                <w:rFonts w:ascii="Times New Roman" w:eastAsia="方正仿宋_GB2312" w:hAnsi="Times New Roman" w:cs="Times New Roman"/>
                <w:bCs/>
                <w:szCs w:val="21"/>
              </w:rPr>
              <w:t>不合理分割剂量（缓控释制剂）</w:t>
            </w:r>
          </w:p>
        </w:tc>
      </w:tr>
      <w:tr w:rsidR="00A50A8D" w:rsidTr="00A44FBA">
        <w:trPr>
          <w:jc w:val="center"/>
        </w:trPr>
        <w:tc>
          <w:tcPr>
            <w:tcW w:w="1320" w:type="dxa"/>
            <w:vMerge/>
            <w:vAlign w:val="center"/>
          </w:tcPr>
          <w:p w:rsidR="00A50A8D" w:rsidRDefault="00A50A8D">
            <w:pPr>
              <w:jc w:val="center"/>
              <w:rPr>
                <w:rFonts w:ascii="Times New Roman" w:eastAsia="方正仿宋_GB2312" w:hAnsi="Times New Roman" w:cs="Times New Roman"/>
                <w:bCs/>
                <w:szCs w:val="21"/>
              </w:rPr>
            </w:pPr>
          </w:p>
        </w:tc>
        <w:tc>
          <w:tcPr>
            <w:tcW w:w="7365" w:type="dxa"/>
          </w:tcPr>
          <w:p w:rsidR="00A50A8D" w:rsidRDefault="006D0C6D">
            <w:pPr>
              <w:rPr>
                <w:rFonts w:ascii="Times New Roman" w:eastAsia="方正仿宋_GB2312" w:hAnsi="Times New Roman" w:cs="Times New Roman"/>
                <w:bCs/>
                <w:szCs w:val="21"/>
              </w:rPr>
            </w:pPr>
            <w:r>
              <w:rPr>
                <w:rFonts w:ascii="Times New Roman" w:eastAsia="方正仿宋_GB2312" w:hAnsi="Times New Roman" w:cs="Times New Roman"/>
                <w:bCs/>
                <w:szCs w:val="21"/>
              </w:rPr>
              <w:t>处方不符合规范性要求</w:t>
            </w:r>
          </w:p>
        </w:tc>
      </w:tr>
      <w:tr w:rsidR="00A50A8D" w:rsidTr="00A44FBA">
        <w:trPr>
          <w:jc w:val="center"/>
        </w:trPr>
        <w:tc>
          <w:tcPr>
            <w:tcW w:w="1320" w:type="dxa"/>
            <w:vMerge w:val="restart"/>
            <w:vAlign w:val="center"/>
          </w:tcPr>
          <w:p w:rsidR="00A50A8D" w:rsidRDefault="006D0C6D">
            <w:pPr>
              <w:jc w:val="center"/>
              <w:rPr>
                <w:rFonts w:ascii="Times New Roman" w:eastAsia="方正仿宋_GB2312" w:hAnsi="Times New Roman" w:cs="Times New Roman"/>
                <w:bCs/>
                <w:szCs w:val="21"/>
              </w:rPr>
            </w:pPr>
            <w:r>
              <w:rPr>
                <w:rFonts w:ascii="Times New Roman" w:eastAsia="方正仿宋_GB2312" w:hAnsi="Times New Roman" w:cs="Times New Roman"/>
                <w:b/>
                <w:szCs w:val="21"/>
              </w:rPr>
              <w:t>黄灯问题</w:t>
            </w:r>
          </w:p>
        </w:tc>
        <w:tc>
          <w:tcPr>
            <w:tcW w:w="7365" w:type="dxa"/>
          </w:tcPr>
          <w:p w:rsidR="00A50A8D" w:rsidRDefault="006D0C6D">
            <w:pPr>
              <w:rPr>
                <w:rFonts w:ascii="Times New Roman" w:eastAsia="方正仿宋_GB2312" w:hAnsi="Times New Roman" w:cs="Times New Roman"/>
                <w:bCs/>
                <w:szCs w:val="21"/>
              </w:rPr>
            </w:pPr>
            <w:r>
              <w:rPr>
                <w:rFonts w:ascii="Times New Roman" w:eastAsia="方正仿宋_GB2312" w:hAnsi="Times New Roman" w:cs="Times New Roman"/>
                <w:bCs/>
                <w:szCs w:val="21"/>
              </w:rPr>
              <w:t>中药或中成药含有重复成分</w:t>
            </w:r>
          </w:p>
        </w:tc>
      </w:tr>
      <w:tr w:rsidR="00A50A8D" w:rsidTr="00A44FBA">
        <w:trPr>
          <w:jc w:val="center"/>
        </w:trPr>
        <w:tc>
          <w:tcPr>
            <w:tcW w:w="1320" w:type="dxa"/>
            <w:vMerge/>
            <w:vAlign w:val="center"/>
          </w:tcPr>
          <w:p w:rsidR="00A50A8D" w:rsidRDefault="00A50A8D">
            <w:pPr>
              <w:jc w:val="center"/>
              <w:rPr>
                <w:rFonts w:ascii="Times New Roman" w:eastAsia="方正仿宋_GB2312" w:hAnsi="Times New Roman" w:cs="Times New Roman"/>
                <w:bCs/>
                <w:szCs w:val="21"/>
              </w:rPr>
            </w:pPr>
          </w:p>
        </w:tc>
        <w:tc>
          <w:tcPr>
            <w:tcW w:w="7365" w:type="dxa"/>
          </w:tcPr>
          <w:p w:rsidR="00A50A8D" w:rsidRDefault="006D0C6D">
            <w:pPr>
              <w:rPr>
                <w:rFonts w:ascii="Times New Roman" w:eastAsia="方正仿宋_GB2312" w:hAnsi="Times New Roman" w:cs="Times New Roman"/>
                <w:bCs/>
                <w:szCs w:val="21"/>
              </w:rPr>
            </w:pPr>
            <w:r>
              <w:rPr>
                <w:rFonts w:ascii="Times New Roman" w:eastAsia="方正仿宋_GB2312" w:hAnsi="Times New Roman" w:cs="Times New Roman"/>
                <w:bCs/>
                <w:szCs w:val="21"/>
              </w:rPr>
              <w:t>联合用药导致潜在药动学相互作用</w:t>
            </w:r>
          </w:p>
        </w:tc>
      </w:tr>
      <w:tr w:rsidR="00A50A8D" w:rsidTr="00A44FBA">
        <w:trPr>
          <w:jc w:val="center"/>
        </w:trPr>
        <w:tc>
          <w:tcPr>
            <w:tcW w:w="1320" w:type="dxa"/>
            <w:vMerge/>
            <w:vAlign w:val="center"/>
          </w:tcPr>
          <w:p w:rsidR="00A50A8D" w:rsidRDefault="00A50A8D">
            <w:pPr>
              <w:jc w:val="center"/>
              <w:rPr>
                <w:rFonts w:ascii="Times New Roman" w:eastAsia="方正仿宋_GB2312" w:hAnsi="Times New Roman" w:cs="Times New Roman"/>
                <w:bCs/>
                <w:szCs w:val="21"/>
              </w:rPr>
            </w:pPr>
          </w:p>
        </w:tc>
        <w:tc>
          <w:tcPr>
            <w:tcW w:w="7365" w:type="dxa"/>
          </w:tcPr>
          <w:p w:rsidR="00A50A8D" w:rsidRDefault="006D0C6D">
            <w:pPr>
              <w:rPr>
                <w:rFonts w:ascii="Times New Roman" w:eastAsia="方正仿宋_GB2312" w:hAnsi="Times New Roman" w:cs="Times New Roman"/>
                <w:bCs/>
                <w:szCs w:val="21"/>
              </w:rPr>
            </w:pPr>
            <w:r>
              <w:rPr>
                <w:rFonts w:ascii="Times New Roman" w:eastAsia="方正仿宋_GB2312" w:hAnsi="Times New Roman" w:cs="Times New Roman"/>
                <w:bCs/>
                <w:szCs w:val="21"/>
              </w:rPr>
              <w:t>特殊人群</w:t>
            </w:r>
            <w:proofErr w:type="gramStart"/>
            <w:r>
              <w:rPr>
                <w:rFonts w:ascii="Times New Roman" w:eastAsia="方正仿宋_GB2312" w:hAnsi="Times New Roman" w:cs="Times New Roman"/>
                <w:bCs/>
                <w:szCs w:val="21"/>
              </w:rPr>
              <w:t>用药需</w:t>
            </w:r>
            <w:proofErr w:type="gramEnd"/>
            <w:r>
              <w:rPr>
                <w:rFonts w:ascii="Times New Roman" w:eastAsia="方正仿宋_GB2312" w:hAnsi="Times New Roman" w:cs="Times New Roman"/>
                <w:bCs/>
                <w:szCs w:val="21"/>
              </w:rPr>
              <w:t>注意事项</w:t>
            </w:r>
          </w:p>
        </w:tc>
      </w:tr>
      <w:tr w:rsidR="00A50A8D" w:rsidTr="00A44FBA">
        <w:trPr>
          <w:jc w:val="center"/>
        </w:trPr>
        <w:tc>
          <w:tcPr>
            <w:tcW w:w="1320" w:type="dxa"/>
            <w:vAlign w:val="center"/>
          </w:tcPr>
          <w:p w:rsidR="00A50A8D" w:rsidRDefault="006D0C6D">
            <w:pPr>
              <w:jc w:val="center"/>
              <w:rPr>
                <w:rFonts w:ascii="Times New Roman" w:eastAsia="方正仿宋_GB2312" w:hAnsi="Times New Roman" w:cs="Times New Roman"/>
                <w:bCs/>
                <w:szCs w:val="21"/>
              </w:rPr>
            </w:pPr>
            <w:r>
              <w:rPr>
                <w:rFonts w:ascii="Times New Roman" w:eastAsia="方正仿宋_GB2312" w:hAnsi="Times New Roman" w:cs="Times New Roman"/>
                <w:b/>
                <w:szCs w:val="21"/>
              </w:rPr>
              <w:t>绿灯</w:t>
            </w:r>
          </w:p>
        </w:tc>
        <w:tc>
          <w:tcPr>
            <w:tcW w:w="7365" w:type="dxa"/>
          </w:tcPr>
          <w:p w:rsidR="00A50A8D" w:rsidRDefault="006D0C6D">
            <w:pPr>
              <w:rPr>
                <w:rFonts w:ascii="Times New Roman" w:eastAsia="方正仿宋_GB2312" w:hAnsi="Times New Roman" w:cs="Times New Roman"/>
                <w:bCs/>
                <w:szCs w:val="21"/>
              </w:rPr>
            </w:pPr>
            <w:r>
              <w:rPr>
                <w:rFonts w:ascii="Times New Roman" w:eastAsia="方正仿宋_GB2312" w:hAnsi="Times New Roman" w:cs="Times New Roman"/>
                <w:bCs/>
                <w:szCs w:val="21"/>
              </w:rPr>
              <w:t>合理处方</w:t>
            </w:r>
          </w:p>
        </w:tc>
      </w:tr>
    </w:tbl>
    <w:p w:rsidR="00A50A8D" w:rsidRDefault="006D0C6D">
      <w:pPr>
        <w:rPr>
          <w:rFonts w:ascii="Times New Roman" w:eastAsia="方正仿宋_GB2312" w:hAnsi="Times New Roman" w:cs="Times New Roman"/>
          <w:bCs/>
          <w:szCs w:val="21"/>
        </w:rPr>
      </w:pPr>
      <w:r>
        <w:rPr>
          <w:rFonts w:ascii="Times New Roman" w:eastAsia="方正仿宋_GB2312" w:hAnsi="Times New Roman" w:cs="Times New Roman"/>
          <w:bCs/>
          <w:szCs w:val="21"/>
        </w:rPr>
        <w:t>注：不同的处方审核系统分级可不同，可根据医院实际情况进行分级。</w:t>
      </w:r>
    </w:p>
    <w:p w:rsidR="00A50A8D" w:rsidRDefault="00A50A8D">
      <w:pPr>
        <w:rPr>
          <w:rFonts w:ascii="Times New Roman" w:eastAsia="方正仿宋_GB2312" w:hAnsi="Times New Roman" w:cs="Times New Roman"/>
          <w:bCs/>
          <w:szCs w:val="21"/>
        </w:rPr>
      </w:pPr>
    </w:p>
    <w:p w:rsidR="00A50A8D" w:rsidRDefault="006D0C6D">
      <w:pPr>
        <w:jc w:val="center"/>
        <w:rPr>
          <w:rFonts w:ascii="Times New Roman" w:eastAsia="楷体" w:hAnsi="Times New Roman" w:cs="Times New Roman"/>
          <w:b/>
          <w:sz w:val="28"/>
          <w:szCs w:val="28"/>
        </w:rPr>
      </w:pPr>
      <w:r>
        <w:rPr>
          <w:rFonts w:ascii="Times New Roman" w:eastAsia="楷体" w:hAnsi="Times New Roman" w:cs="Times New Roman"/>
          <w:b/>
          <w:sz w:val="28"/>
          <w:szCs w:val="28"/>
        </w:rPr>
        <w:t>七、处方审核工作流程</w:t>
      </w:r>
    </w:p>
    <w:p w:rsidR="00A50A8D" w:rsidRDefault="006D0C6D">
      <w:pPr>
        <w:ind w:firstLineChars="200" w:firstLine="562"/>
        <w:rPr>
          <w:rFonts w:ascii="Times New Roman" w:eastAsia="仿宋" w:hAnsi="Times New Roman" w:cs="Times New Roman"/>
          <w:bCs/>
          <w:sz w:val="28"/>
          <w:szCs w:val="28"/>
        </w:rPr>
      </w:pPr>
      <w:r>
        <w:rPr>
          <w:rFonts w:ascii="Times New Roman" w:eastAsia="仿宋" w:hAnsi="Times New Roman" w:cs="Times New Roman"/>
          <w:b/>
          <w:sz w:val="28"/>
          <w:szCs w:val="28"/>
        </w:rPr>
        <w:t>第二十八条</w:t>
      </w:r>
      <w:r>
        <w:rPr>
          <w:rFonts w:ascii="Times New Roman" w:eastAsia="仿宋" w:hAnsi="Times New Roman" w:cs="Times New Roman"/>
          <w:b/>
          <w:sz w:val="28"/>
          <w:szCs w:val="28"/>
        </w:rPr>
        <w:t xml:space="preserve"> </w:t>
      </w:r>
      <w:r>
        <w:rPr>
          <w:rFonts w:ascii="Times New Roman" w:eastAsia="仿宋" w:hAnsi="Times New Roman" w:cs="Times New Roman"/>
          <w:bCs/>
          <w:sz w:val="28"/>
          <w:szCs w:val="28"/>
        </w:rPr>
        <w:t>医师在</w:t>
      </w:r>
      <w:r>
        <w:rPr>
          <w:rFonts w:ascii="Times New Roman" w:eastAsia="仿宋" w:hAnsi="Times New Roman" w:cs="Times New Roman"/>
          <w:bCs/>
          <w:sz w:val="28"/>
          <w:szCs w:val="28"/>
        </w:rPr>
        <w:t>HIS</w:t>
      </w:r>
      <w:r>
        <w:rPr>
          <w:rFonts w:ascii="Times New Roman" w:eastAsia="仿宋" w:hAnsi="Times New Roman" w:cs="Times New Roman"/>
          <w:bCs/>
          <w:sz w:val="28"/>
          <w:szCs w:val="28"/>
        </w:rPr>
        <w:t>系统开具处方后，处方进入处方审核系统审核，处方审核系统根据用药情况分别给予相应级别的判断，并由药师介入不合理处方的审核和干预流程，由处方审核系统或审方药师审核通过后的处方</w:t>
      </w:r>
      <w:proofErr w:type="gramStart"/>
      <w:r>
        <w:rPr>
          <w:rFonts w:ascii="Times New Roman" w:eastAsia="仿宋" w:hAnsi="Times New Roman" w:cs="Times New Roman"/>
          <w:bCs/>
          <w:sz w:val="28"/>
          <w:szCs w:val="28"/>
        </w:rPr>
        <w:t>方</w:t>
      </w:r>
      <w:proofErr w:type="gramEnd"/>
      <w:r>
        <w:rPr>
          <w:rFonts w:ascii="Times New Roman" w:eastAsia="仿宋" w:hAnsi="Times New Roman" w:cs="Times New Roman"/>
          <w:bCs/>
          <w:sz w:val="28"/>
          <w:szCs w:val="28"/>
        </w:rPr>
        <w:t>可进入处方打印、缴费、取药流程。具体工作流程可参考图</w:t>
      </w:r>
      <w:r>
        <w:rPr>
          <w:rFonts w:ascii="Times New Roman" w:eastAsia="仿宋" w:hAnsi="Times New Roman" w:cs="Times New Roman"/>
          <w:bCs/>
          <w:sz w:val="28"/>
          <w:szCs w:val="28"/>
        </w:rPr>
        <w:t>1</w:t>
      </w:r>
      <w:r>
        <w:rPr>
          <w:rFonts w:ascii="Times New Roman" w:eastAsia="仿宋" w:hAnsi="Times New Roman" w:cs="Times New Roman"/>
          <w:bCs/>
          <w:sz w:val="28"/>
          <w:szCs w:val="28"/>
        </w:rPr>
        <w:t>。</w:t>
      </w:r>
    </w:p>
    <w:p w:rsidR="00A50A8D" w:rsidRDefault="00A50A8D">
      <w:pPr>
        <w:ind w:firstLineChars="200" w:firstLine="480"/>
        <w:jc w:val="center"/>
        <w:rPr>
          <w:rFonts w:ascii="Times New Roman" w:eastAsia="方正仿宋_GB2312" w:hAnsi="Times New Roman" w:cs="Times New Roman"/>
          <w:b/>
          <w:sz w:val="24"/>
        </w:rPr>
      </w:pPr>
    </w:p>
    <w:p w:rsidR="00A50A8D" w:rsidRDefault="006D0C6D">
      <w:pPr>
        <w:widowControl/>
        <w:jc w:val="left"/>
        <w:rPr>
          <w:rFonts w:ascii="Times New Roman" w:eastAsia="方正仿宋_GB2312" w:hAnsi="Times New Roman" w:cs="Times New Roman"/>
          <w:b/>
          <w:sz w:val="24"/>
        </w:rPr>
      </w:pPr>
      <w:r>
        <w:rPr>
          <w:rFonts w:ascii="Times New Roman" w:eastAsia="方正仿宋_GB2312" w:hAnsi="Times New Roman" w:cs="Times New Roman"/>
          <w:b/>
          <w:sz w:val="24"/>
        </w:rPr>
        <w:br w:type="page"/>
      </w:r>
    </w:p>
    <w:p w:rsidR="00A50A8D" w:rsidRDefault="006D0C6D">
      <w:pPr>
        <w:ind w:firstLineChars="200" w:firstLine="480"/>
        <w:jc w:val="center"/>
        <w:rPr>
          <w:rFonts w:ascii="Times New Roman" w:eastAsia="方正仿宋_GB2312" w:hAnsi="Times New Roman" w:cs="Times New Roman"/>
          <w:bCs/>
          <w:sz w:val="32"/>
          <w:szCs w:val="32"/>
        </w:rPr>
      </w:pPr>
      <w:r>
        <w:rPr>
          <w:rFonts w:ascii="Times New Roman" w:eastAsia="方正仿宋_GB2312" w:hAnsi="Times New Roman" w:cs="Times New Roman"/>
          <w:b/>
          <w:sz w:val="24"/>
        </w:rPr>
        <w:lastRenderedPageBreak/>
        <w:t>图</w:t>
      </w:r>
      <w:r>
        <w:rPr>
          <w:rFonts w:ascii="Times New Roman" w:eastAsia="方正仿宋_GB2312" w:hAnsi="Times New Roman" w:cs="Times New Roman"/>
          <w:b/>
          <w:sz w:val="24"/>
        </w:rPr>
        <w:t xml:space="preserve">1 </w:t>
      </w:r>
      <w:r>
        <w:rPr>
          <w:rFonts w:ascii="Times New Roman" w:eastAsia="方正仿宋_GB2312" w:hAnsi="Times New Roman" w:cs="Times New Roman"/>
          <w:b/>
          <w:sz w:val="24"/>
        </w:rPr>
        <w:t>处方审核工作流程图</w:t>
      </w:r>
    </w:p>
    <w:p w:rsidR="00A50A8D" w:rsidRDefault="006D0C6D">
      <w:pPr>
        <w:ind w:firstLineChars="200" w:firstLine="640"/>
        <w:jc w:val="center"/>
        <w:rPr>
          <w:rFonts w:ascii="Times New Roman" w:eastAsia="楷体" w:hAnsi="Times New Roman" w:cs="Times New Roman"/>
          <w:b/>
          <w:sz w:val="32"/>
          <w:szCs w:val="32"/>
        </w:rPr>
      </w:pPr>
      <w:r>
        <w:rPr>
          <w:rFonts w:ascii="Times New Roman" w:eastAsia="方正仿宋_GB2312" w:hAnsi="Times New Roman" w:cs="Times New Roman"/>
          <w:bCs/>
          <w:noProof/>
          <w:sz w:val="32"/>
          <w:szCs w:val="32"/>
        </w:rPr>
        <w:drawing>
          <wp:inline distT="0" distB="0" distL="114300" distR="114300">
            <wp:extent cx="4181475" cy="7582535"/>
            <wp:effectExtent l="0" t="0" r="9525" b="18415"/>
            <wp:docPr id="2" name="图片 2" descr="技术路线图202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技术路线图2022.10"/>
                    <pic:cNvPicPr>
                      <a:picLocks noChangeAspect="1"/>
                    </pic:cNvPicPr>
                  </pic:nvPicPr>
                  <pic:blipFill>
                    <a:blip r:embed="rId8"/>
                    <a:stretch>
                      <a:fillRect/>
                    </a:stretch>
                  </pic:blipFill>
                  <pic:spPr>
                    <a:xfrm>
                      <a:off x="0" y="0"/>
                      <a:ext cx="4181475" cy="7582535"/>
                    </a:xfrm>
                    <a:prstGeom prst="rect">
                      <a:avLst/>
                    </a:prstGeom>
                  </pic:spPr>
                </pic:pic>
              </a:graphicData>
            </a:graphic>
          </wp:inline>
        </w:drawing>
      </w:r>
    </w:p>
    <w:p w:rsidR="00A50A8D" w:rsidRDefault="00A50A8D">
      <w:pPr>
        <w:jc w:val="center"/>
        <w:rPr>
          <w:rFonts w:ascii="Times New Roman" w:eastAsia="楷体" w:hAnsi="Times New Roman" w:cs="Times New Roman"/>
          <w:b/>
          <w:sz w:val="28"/>
          <w:szCs w:val="28"/>
        </w:rPr>
      </w:pPr>
    </w:p>
    <w:p w:rsidR="00A50A8D" w:rsidRDefault="006D0C6D">
      <w:pPr>
        <w:jc w:val="center"/>
        <w:rPr>
          <w:rFonts w:ascii="Times New Roman" w:eastAsia="楷体" w:hAnsi="Times New Roman" w:cs="Times New Roman"/>
          <w:b/>
          <w:sz w:val="28"/>
          <w:szCs w:val="28"/>
        </w:rPr>
      </w:pPr>
      <w:r>
        <w:rPr>
          <w:rFonts w:ascii="Times New Roman" w:eastAsia="楷体" w:hAnsi="Times New Roman" w:cs="Times New Roman" w:hint="eastAsia"/>
          <w:b/>
          <w:sz w:val="28"/>
          <w:szCs w:val="28"/>
        </w:rPr>
        <w:t>八、</w:t>
      </w:r>
      <w:r>
        <w:rPr>
          <w:rFonts w:ascii="Times New Roman" w:eastAsia="楷体" w:hAnsi="Times New Roman" w:cs="Times New Roman"/>
          <w:b/>
          <w:sz w:val="28"/>
          <w:szCs w:val="28"/>
        </w:rPr>
        <w:t>文件管理</w:t>
      </w:r>
    </w:p>
    <w:p w:rsidR="00A50A8D" w:rsidRDefault="006D0C6D">
      <w:pPr>
        <w:ind w:firstLineChars="200" w:firstLine="562"/>
        <w:rPr>
          <w:rFonts w:ascii="仿宋" w:eastAsia="仿宋" w:hAnsi="仿宋" w:cs="仿宋"/>
          <w:bCs/>
          <w:sz w:val="28"/>
          <w:szCs w:val="28"/>
        </w:rPr>
      </w:pPr>
      <w:r>
        <w:rPr>
          <w:rFonts w:ascii="仿宋" w:eastAsia="仿宋" w:hAnsi="仿宋" w:cs="仿宋" w:hint="eastAsia"/>
          <w:b/>
          <w:sz w:val="28"/>
          <w:szCs w:val="28"/>
        </w:rPr>
        <w:t xml:space="preserve">第二十九条 </w:t>
      </w:r>
      <w:r>
        <w:rPr>
          <w:rFonts w:ascii="仿宋" w:eastAsia="仿宋" w:hAnsi="仿宋" w:cs="仿宋" w:hint="eastAsia"/>
          <w:bCs/>
          <w:sz w:val="28"/>
          <w:szCs w:val="28"/>
        </w:rPr>
        <w:t>中心管理文件的要求：制定文件应符合《药品管理法》和</w:t>
      </w:r>
      <w:r>
        <w:rPr>
          <w:rFonts w:ascii="仿宋" w:eastAsia="仿宋" w:hAnsi="仿宋" w:cs="仿宋" w:hint="eastAsia"/>
          <w:bCs/>
          <w:sz w:val="28"/>
          <w:szCs w:val="28"/>
        </w:rPr>
        <w:lastRenderedPageBreak/>
        <w:t>相关法律、法规、规章的要求。应建立文件管理制度。新建立的文件应经</w:t>
      </w:r>
      <w:proofErr w:type="gramStart"/>
      <w:r>
        <w:rPr>
          <w:rFonts w:ascii="仿宋" w:eastAsia="仿宋" w:hAnsi="仿宋" w:cs="仿宋" w:hint="eastAsia"/>
          <w:bCs/>
          <w:sz w:val="28"/>
          <w:szCs w:val="28"/>
        </w:rPr>
        <w:t>医</w:t>
      </w:r>
      <w:proofErr w:type="gramEnd"/>
      <w:r>
        <w:rPr>
          <w:rFonts w:ascii="仿宋" w:eastAsia="仿宋" w:hAnsi="仿宋" w:cs="仿宋" w:hint="eastAsia"/>
          <w:bCs/>
          <w:sz w:val="28"/>
          <w:szCs w:val="28"/>
        </w:rPr>
        <w:t>联体药事管理质控中心或药学部（药剂科）批准。</w:t>
      </w:r>
    </w:p>
    <w:p w:rsidR="00A50A8D" w:rsidRDefault="006D0C6D">
      <w:pPr>
        <w:ind w:firstLineChars="200" w:firstLine="562"/>
        <w:rPr>
          <w:rFonts w:ascii="仿宋" w:eastAsia="仿宋" w:hAnsi="仿宋" w:cs="仿宋"/>
          <w:bCs/>
          <w:sz w:val="28"/>
          <w:szCs w:val="28"/>
        </w:rPr>
      </w:pPr>
      <w:r>
        <w:rPr>
          <w:rFonts w:ascii="仿宋" w:eastAsia="仿宋" w:hAnsi="仿宋" w:cs="仿宋" w:hint="eastAsia"/>
          <w:b/>
          <w:sz w:val="28"/>
          <w:szCs w:val="28"/>
        </w:rPr>
        <w:t xml:space="preserve">第三十条 </w:t>
      </w:r>
      <w:r>
        <w:rPr>
          <w:rFonts w:ascii="仿宋" w:eastAsia="仿宋" w:hAnsi="仿宋" w:cs="仿宋" w:hint="eastAsia"/>
          <w:bCs/>
          <w:sz w:val="28"/>
          <w:szCs w:val="28"/>
        </w:rPr>
        <w:t>中心应有处方审核管理、质量管理的各项制度和记录。应有相关规范文件。应有关于流程管理、质量管理的文件，如中心岗位操作规程及中心流程的标准操作规程。</w:t>
      </w:r>
    </w:p>
    <w:p w:rsidR="00A50A8D" w:rsidRDefault="006D0C6D">
      <w:pPr>
        <w:ind w:firstLineChars="200" w:firstLine="562"/>
        <w:rPr>
          <w:rFonts w:ascii="Times New Roman" w:eastAsia="楷体" w:hAnsi="Times New Roman" w:cs="Times New Roman"/>
          <w:b/>
          <w:sz w:val="28"/>
          <w:szCs w:val="28"/>
        </w:rPr>
      </w:pPr>
      <w:r>
        <w:rPr>
          <w:rFonts w:ascii="仿宋" w:eastAsia="仿宋" w:hAnsi="仿宋" w:cs="仿宋" w:hint="eastAsia"/>
          <w:b/>
          <w:sz w:val="28"/>
          <w:szCs w:val="28"/>
        </w:rPr>
        <w:t xml:space="preserve">第三十一条 </w:t>
      </w:r>
      <w:r>
        <w:rPr>
          <w:rFonts w:ascii="仿宋" w:eastAsia="仿宋" w:hAnsi="仿宋" w:cs="仿宋" w:hint="eastAsia"/>
          <w:bCs/>
          <w:sz w:val="28"/>
          <w:szCs w:val="28"/>
        </w:rPr>
        <w:t>应有相关系统缺陷记录，如“假阳性处方”、“假阴性处方”的处理制度和记录等，并应有各环节责任人的签名。应有规则修订的相关记录，并应有各环节责任人的签名。应有相关设施设备检测、使用、维护、维修保养制度和记录。应有相关人员专业技术培训、考核、继续培训、继续考核的制度及记录。</w:t>
      </w:r>
    </w:p>
    <w:p w:rsidR="00A50A8D" w:rsidRDefault="00A50A8D">
      <w:pPr>
        <w:jc w:val="center"/>
        <w:rPr>
          <w:rFonts w:ascii="Times New Roman" w:eastAsia="楷体" w:hAnsi="Times New Roman" w:cs="Times New Roman"/>
          <w:b/>
          <w:sz w:val="28"/>
          <w:szCs w:val="28"/>
        </w:rPr>
      </w:pPr>
    </w:p>
    <w:p w:rsidR="00A50A8D" w:rsidRDefault="006D0C6D">
      <w:pPr>
        <w:jc w:val="center"/>
        <w:rPr>
          <w:rFonts w:ascii="Times New Roman" w:eastAsia="楷体" w:hAnsi="Times New Roman" w:cs="Times New Roman"/>
          <w:b/>
          <w:sz w:val="28"/>
          <w:szCs w:val="28"/>
        </w:rPr>
      </w:pPr>
      <w:r>
        <w:rPr>
          <w:rFonts w:ascii="Times New Roman" w:eastAsia="楷体" w:hAnsi="Times New Roman" w:cs="Times New Roman" w:hint="eastAsia"/>
          <w:b/>
          <w:sz w:val="28"/>
          <w:szCs w:val="28"/>
        </w:rPr>
        <w:t>九、</w:t>
      </w:r>
      <w:r>
        <w:rPr>
          <w:rFonts w:ascii="Times New Roman" w:eastAsia="楷体" w:hAnsi="Times New Roman" w:cs="Times New Roman"/>
          <w:b/>
          <w:sz w:val="28"/>
          <w:szCs w:val="28"/>
        </w:rPr>
        <w:t>质量控制</w:t>
      </w:r>
    </w:p>
    <w:p w:rsidR="00A50A8D" w:rsidRDefault="006D0C6D">
      <w:pPr>
        <w:ind w:firstLineChars="200" w:firstLine="562"/>
        <w:rPr>
          <w:rFonts w:ascii="Times New Roman" w:eastAsia="仿宋" w:hAnsi="Times New Roman" w:cs="Times New Roman"/>
          <w:sz w:val="28"/>
          <w:szCs w:val="28"/>
        </w:rPr>
      </w:pPr>
      <w:r>
        <w:rPr>
          <w:rFonts w:ascii="Times New Roman" w:eastAsia="仿宋" w:hAnsi="Times New Roman" w:cs="Times New Roman"/>
          <w:b/>
          <w:sz w:val="28"/>
          <w:szCs w:val="28"/>
        </w:rPr>
        <w:t>第三十二条</w:t>
      </w:r>
      <w:r>
        <w:rPr>
          <w:rFonts w:ascii="Times New Roman" w:eastAsia="仿宋" w:hAnsi="Times New Roman" w:cs="Times New Roman"/>
          <w:b/>
          <w:sz w:val="28"/>
          <w:szCs w:val="28"/>
        </w:rPr>
        <w:t xml:space="preserve"> </w:t>
      </w:r>
      <w:r>
        <w:rPr>
          <w:rFonts w:ascii="Times New Roman" w:eastAsia="仿宋" w:hAnsi="Times New Roman" w:cs="Times New Roman"/>
          <w:sz w:val="28"/>
          <w:szCs w:val="28"/>
        </w:rPr>
        <w:t>处方审核时限：为减少对医师开方时长的影响，中心可根据工作量与人员的安排进行处方审核时限设定，一般建议设定在不超过</w:t>
      </w:r>
      <w:r>
        <w:rPr>
          <w:rFonts w:ascii="Times New Roman" w:eastAsia="仿宋" w:hAnsi="Times New Roman" w:cs="Times New Roman"/>
          <w:sz w:val="28"/>
          <w:szCs w:val="28"/>
        </w:rPr>
        <w:t>60</w:t>
      </w:r>
      <w:r>
        <w:rPr>
          <w:rFonts w:ascii="Times New Roman" w:eastAsia="仿宋" w:hAnsi="Times New Roman" w:cs="Times New Roman"/>
          <w:sz w:val="28"/>
          <w:szCs w:val="28"/>
        </w:rPr>
        <w:t>秒每张（住院医嘱单位为组）为宜，减少对开方医师诊疗工作的干扰。</w:t>
      </w:r>
    </w:p>
    <w:p w:rsidR="00A50A8D" w:rsidRDefault="006D0C6D">
      <w:pPr>
        <w:ind w:firstLineChars="200" w:firstLine="562"/>
        <w:jc w:val="left"/>
        <w:outlineLvl w:val="0"/>
        <w:rPr>
          <w:rFonts w:ascii="仿宋" w:eastAsia="仿宋" w:hAnsi="仿宋" w:cs="仿宋"/>
          <w:bCs/>
          <w:sz w:val="28"/>
          <w:szCs w:val="28"/>
        </w:rPr>
      </w:pPr>
      <w:r>
        <w:rPr>
          <w:rFonts w:ascii="仿宋" w:eastAsia="仿宋" w:hAnsi="仿宋" w:cs="仿宋" w:hint="eastAsia"/>
          <w:b/>
          <w:sz w:val="28"/>
          <w:szCs w:val="28"/>
        </w:rPr>
        <w:t xml:space="preserve">第三十三条 </w:t>
      </w:r>
      <w:r>
        <w:rPr>
          <w:rFonts w:ascii="仿宋" w:eastAsia="仿宋" w:hAnsi="仿宋" w:cs="仿宋" w:hint="eastAsia"/>
          <w:bCs/>
          <w:sz w:val="28"/>
          <w:szCs w:val="28"/>
        </w:rPr>
        <w:t>中心应当建立并实施处方</w:t>
      </w:r>
      <w:proofErr w:type="gramStart"/>
      <w:r>
        <w:rPr>
          <w:rFonts w:ascii="仿宋" w:eastAsia="仿宋" w:hAnsi="仿宋" w:cs="仿宋" w:hint="eastAsia"/>
          <w:bCs/>
          <w:sz w:val="28"/>
          <w:szCs w:val="28"/>
        </w:rPr>
        <w:t>审核全</w:t>
      </w:r>
      <w:proofErr w:type="gramEnd"/>
      <w:r>
        <w:rPr>
          <w:rFonts w:ascii="仿宋" w:eastAsia="仿宋" w:hAnsi="仿宋" w:cs="仿宋" w:hint="eastAsia"/>
          <w:bCs/>
          <w:sz w:val="28"/>
          <w:szCs w:val="28"/>
        </w:rPr>
        <w:t>过程质量管理机制，确保处方审核行为的可追溯性、规范性、合理性，提高处方审核的质量和效率，促进临床合理用药。</w:t>
      </w:r>
    </w:p>
    <w:p w:rsidR="00A50A8D" w:rsidRDefault="006D0C6D">
      <w:pPr>
        <w:ind w:firstLineChars="200" w:firstLine="562"/>
        <w:jc w:val="left"/>
        <w:outlineLvl w:val="0"/>
        <w:rPr>
          <w:rFonts w:ascii="Times New Roman" w:eastAsia="仿宋" w:hAnsi="Times New Roman" w:cs="Times New Roman"/>
          <w:bCs/>
          <w:sz w:val="28"/>
          <w:szCs w:val="28"/>
        </w:rPr>
      </w:pPr>
      <w:r>
        <w:rPr>
          <w:rFonts w:ascii="仿宋" w:eastAsia="仿宋" w:hAnsi="仿宋" w:cs="仿宋" w:hint="eastAsia"/>
          <w:b/>
          <w:sz w:val="28"/>
          <w:szCs w:val="28"/>
        </w:rPr>
        <w:t xml:space="preserve">第三十四条 </w:t>
      </w:r>
      <w:r>
        <w:rPr>
          <w:rFonts w:ascii="仿宋" w:eastAsia="仿宋" w:hAnsi="仿宋" w:cs="仿宋" w:hint="eastAsia"/>
          <w:bCs/>
          <w:sz w:val="28"/>
          <w:szCs w:val="28"/>
        </w:rPr>
        <w:t>处方审核系统应当保证处方</w:t>
      </w:r>
      <w:proofErr w:type="gramStart"/>
      <w:r>
        <w:rPr>
          <w:rFonts w:ascii="仿宋" w:eastAsia="仿宋" w:hAnsi="仿宋" w:cs="仿宋" w:hint="eastAsia"/>
          <w:bCs/>
          <w:sz w:val="28"/>
          <w:szCs w:val="28"/>
        </w:rPr>
        <w:t>审核全</w:t>
      </w:r>
      <w:proofErr w:type="gramEnd"/>
      <w:r>
        <w:rPr>
          <w:rFonts w:ascii="仿宋" w:eastAsia="仿宋" w:hAnsi="仿宋" w:cs="仿宋" w:hint="eastAsia"/>
          <w:bCs/>
          <w:sz w:val="28"/>
          <w:szCs w:val="28"/>
        </w:rPr>
        <w:t>过程可追溯，特别是针对关键流程的处理痕迹应当保存相应的记</w:t>
      </w:r>
      <w:r>
        <w:rPr>
          <w:rFonts w:ascii="Times New Roman" w:eastAsia="仿宋" w:hAnsi="Times New Roman" w:cs="Times New Roman"/>
          <w:bCs/>
          <w:sz w:val="28"/>
          <w:szCs w:val="28"/>
        </w:rPr>
        <w:t>录，可在系统进行相关的统计分析。审方药师与处方审核平台应当定期分析处理结果，定期对规则库进行改进和完善。</w:t>
      </w:r>
    </w:p>
    <w:p w:rsidR="00A50A8D" w:rsidRDefault="006D0C6D">
      <w:pPr>
        <w:ind w:firstLineChars="200" w:firstLine="562"/>
        <w:jc w:val="left"/>
        <w:outlineLvl w:val="0"/>
        <w:rPr>
          <w:rFonts w:ascii="Times New Roman" w:eastAsia="仿宋" w:hAnsi="Times New Roman" w:cs="Times New Roman"/>
          <w:bCs/>
          <w:sz w:val="28"/>
          <w:szCs w:val="28"/>
        </w:rPr>
      </w:pPr>
      <w:r>
        <w:rPr>
          <w:rFonts w:ascii="Times New Roman" w:eastAsia="仿宋" w:hAnsi="Times New Roman" w:cs="Times New Roman"/>
          <w:b/>
          <w:sz w:val="28"/>
          <w:szCs w:val="28"/>
        </w:rPr>
        <w:t>第三十五条</w:t>
      </w:r>
      <w:r>
        <w:rPr>
          <w:rFonts w:ascii="Times New Roman" w:eastAsia="仿宋" w:hAnsi="Times New Roman" w:cs="Times New Roman"/>
          <w:b/>
          <w:sz w:val="28"/>
          <w:szCs w:val="28"/>
        </w:rPr>
        <w:t xml:space="preserve"> </w:t>
      </w:r>
      <w:r>
        <w:rPr>
          <w:rFonts w:ascii="Times New Roman" w:eastAsia="仿宋" w:hAnsi="Times New Roman" w:cs="Times New Roman"/>
          <w:bCs/>
          <w:sz w:val="28"/>
          <w:szCs w:val="28"/>
        </w:rPr>
        <w:t>建立不合理处方的反馈机制，并有相应的记录。审方药师应当定期将普遍性和特殊性的问题进行总结分析，优化处方审核的工作流程，提高工作效率。处方医师、医疗机构的药师应当定期将发现的问题反馈给中心，</w:t>
      </w:r>
      <w:r>
        <w:rPr>
          <w:rFonts w:ascii="Times New Roman" w:eastAsia="仿宋" w:hAnsi="Times New Roman" w:cs="Times New Roman" w:hint="eastAsia"/>
          <w:bCs/>
          <w:sz w:val="28"/>
          <w:szCs w:val="28"/>
        </w:rPr>
        <w:t>完善规则设定，</w:t>
      </w:r>
      <w:r>
        <w:rPr>
          <w:rFonts w:ascii="Times New Roman" w:eastAsia="仿宋" w:hAnsi="Times New Roman" w:cs="Times New Roman"/>
          <w:bCs/>
          <w:sz w:val="28"/>
          <w:szCs w:val="28"/>
        </w:rPr>
        <w:t>促进信息系统的持续改进。</w:t>
      </w:r>
    </w:p>
    <w:p w:rsidR="00A50A8D" w:rsidRDefault="006D0C6D">
      <w:pPr>
        <w:ind w:firstLineChars="200" w:firstLine="562"/>
        <w:jc w:val="left"/>
        <w:outlineLvl w:val="0"/>
        <w:rPr>
          <w:rFonts w:ascii="Times New Roman" w:eastAsia="仿宋" w:hAnsi="Times New Roman" w:cs="Times New Roman"/>
          <w:bCs/>
          <w:sz w:val="28"/>
          <w:szCs w:val="28"/>
        </w:rPr>
      </w:pPr>
      <w:r>
        <w:rPr>
          <w:rFonts w:ascii="Times New Roman" w:eastAsia="仿宋" w:hAnsi="Times New Roman" w:cs="Times New Roman"/>
          <w:b/>
          <w:sz w:val="28"/>
          <w:szCs w:val="28"/>
        </w:rPr>
        <w:t>第三十六条</w:t>
      </w:r>
      <w:r>
        <w:rPr>
          <w:rFonts w:ascii="Times New Roman" w:eastAsia="仿宋" w:hAnsi="Times New Roman" w:cs="Times New Roman"/>
          <w:b/>
          <w:sz w:val="28"/>
          <w:szCs w:val="28"/>
        </w:rPr>
        <w:t xml:space="preserve"> </w:t>
      </w:r>
      <w:r>
        <w:rPr>
          <w:rFonts w:ascii="Times New Roman" w:eastAsia="仿宋" w:hAnsi="Times New Roman" w:cs="Times New Roman"/>
          <w:bCs/>
          <w:sz w:val="28"/>
          <w:szCs w:val="28"/>
        </w:rPr>
        <w:t>针对处方审核中出现的具体问题，建立质量改进机制，并有相应的改进措施与记录。有条件的情况下，运用</w:t>
      </w:r>
      <w:r>
        <w:rPr>
          <w:rFonts w:ascii="Times New Roman" w:eastAsia="仿宋" w:hAnsi="Times New Roman" w:cs="Times New Roman"/>
          <w:bCs/>
          <w:sz w:val="28"/>
          <w:szCs w:val="28"/>
        </w:rPr>
        <w:t>PDCA</w:t>
      </w:r>
      <w:r>
        <w:rPr>
          <w:rFonts w:ascii="Times New Roman" w:eastAsia="仿宋" w:hAnsi="Times New Roman" w:cs="Times New Roman"/>
          <w:bCs/>
          <w:sz w:val="28"/>
          <w:szCs w:val="28"/>
        </w:rPr>
        <w:t>等质量管理工具，每半年进行一个专题的循环改进，并做总结汇报。</w:t>
      </w:r>
    </w:p>
    <w:p w:rsidR="00A50A8D" w:rsidRDefault="006D0C6D">
      <w:pPr>
        <w:ind w:firstLineChars="200" w:firstLine="562"/>
        <w:jc w:val="left"/>
        <w:outlineLvl w:val="0"/>
        <w:rPr>
          <w:rFonts w:ascii="Times New Roman" w:eastAsia="仿宋" w:hAnsi="Times New Roman" w:cs="Times New Roman"/>
          <w:b/>
          <w:sz w:val="28"/>
          <w:szCs w:val="28"/>
        </w:rPr>
      </w:pPr>
      <w:r>
        <w:rPr>
          <w:rFonts w:ascii="Times New Roman" w:eastAsia="仿宋" w:hAnsi="Times New Roman" w:cs="Times New Roman"/>
          <w:b/>
          <w:sz w:val="28"/>
          <w:szCs w:val="28"/>
        </w:rPr>
        <w:t>第三十七条</w:t>
      </w:r>
      <w:r>
        <w:rPr>
          <w:rFonts w:ascii="Times New Roman" w:eastAsia="仿宋" w:hAnsi="Times New Roman" w:cs="Times New Roman"/>
          <w:b/>
          <w:sz w:val="28"/>
          <w:szCs w:val="28"/>
        </w:rPr>
        <w:t xml:space="preserve"> </w:t>
      </w:r>
      <w:r>
        <w:rPr>
          <w:rFonts w:ascii="Times New Roman" w:eastAsia="仿宋" w:hAnsi="Times New Roman" w:cs="Times New Roman"/>
          <w:bCs/>
          <w:sz w:val="28"/>
          <w:szCs w:val="28"/>
        </w:rPr>
        <w:t>设立处方审核质量监控指标，包括处方审核率、处方干预</w:t>
      </w:r>
      <w:r>
        <w:rPr>
          <w:rFonts w:ascii="Times New Roman" w:eastAsia="仿宋" w:hAnsi="Times New Roman" w:cs="Times New Roman"/>
          <w:bCs/>
          <w:sz w:val="28"/>
          <w:szCs w:val="28"/>
        </w:rPr>
        <w:lastRenderedPageBreak/>
        <w:t>率、处方合格率等，对处方审核的数量、质量、效率和效果等进行评价，每半年评估一次。</w:t>
      </w:r>
    </w:p>
    <w:p w:rsidR="00A50A8D" w:rsidRDefault="00A50A8D">
      <w:pPr>
        <w:jc w:val="center"/>
        <w:rPr>
          <w:rFonts w:ascii="Times New Roman" w:eastAsia="楷体" w:hAnsi="Times New Roman" w:cs="Times New Roman"/>
          <w:b/>
          <w:sz w:val="28"/>
          <w:szCs w:val="28"/>
        </w:rPr>
      </w:pPr>
    </w:p>
    <w:p w:rsidR="00A50A8D" w:rsidRDefault="006D0C6D">
      <w:pPr>
        <w:jc w:val="center"/>
        <w:rPr>
          <w:rFonts w:ascii="Times New Roman" w:eastAsia="楷体" w:hAnsi="Times New Roman" w:cs="Times New Roman"/>
          <w:b/>
          <w:sz w:val="28"/>
          <w:szCs w:val="28"/>
        </w:rPr>
      </w:pPr>
      <w:r>
        <w:rPr>
          <w:rFonts w:ascii="Times New Roman" w:eastAsia="楷体" w:hAnsi="Times New Roman" w:cs="Times New Roman" w:hint="eastAsia"/>
          <w:b/>
          <w:sz w:val="28"/>
          <w:szCs w:val="28"/>
        </w:rPr>
        <w:t>十、</w:t>
      </w:r>
      <w:r>
        <w:rPr>
          <w:rFonts w:ascii="Times New Roman" w:eastAsia="楷体" w:hAnsi="Times New Roman" w:cs="Times New Roman"/>
          <w:b/>
          <w:sz w:val="28"/>
          <w:szCs w:val="28"/>
        </w:rPr>
        <w:t>信息保密</w:t>
      </w:r>
    </w:p>
    <w:p w:rsidR="00A50A8D" w:rsidRDefault="006D0C6D">
      <w:pPr>
        <w:ind w:firstLineChars="200" w:firstLine="562"/>
        <w:jc w:val="left"/>
        <w:outlineLvl w:val="0"/>
        <w:rPr>
          <w:rFonts w:ascii="Times New Roman" w:eastAsia="仿宋" w:hAnsi="Times New Roman" w:cs="Times New Roman"/>
          <w:bCs/>
          <w:sz w:val="28"/>
          <w:szCs w:val="28"/>
        </w:rPr>
      </w:pPr>
      <w:r>
        <w:rPr>
          <w:rFonts w:ascii="Times New Roman" w:eastAsia="仿宋" w:hAnsi="Times New Roman" w:cs="Times New Roman"/>
          <w:b/>
          <w:sz w:val="28"/>
          <w:szCs w:val="28"/>
        </w:rPr>
        <w:t>第三十八条</w:t>
      </w:r>
      <w:r>
        <w:rPr>
          <w:rFonts w:ascii="Times New Roman" w:eastAsia="仿宋" w:hAnsi="Times New Roman" w:cs="Times New Roman"/>
          <w:b/>
          <w:sz w:val="28"/>
          <w:szCs w:val="28"/>
        </w:rPr>
        <w:t xml:space="preserve"> </w:t>
      </w:r>
      <w:r>
        <w:rPr>
          <w:rFonts w:ascii="Times New Roman" w:eastAsia="仿宋" w:hAnsi="Times New Roman" w:cs="Times New Roman"/>
          <w:bCs/>
          <w:sz w:val="28"/>
          <w:szCs w:val="28"/>
        </w:rPr>
        <w:t>为保障中心信息的安全性与保密性，防止药品、患者用药等信息泄露，需做好风险防范与控制工作。</w:t>
      </w:r>
    </w:p>
    <w:p w:rsidR="00A50A8D" w:rsidRDefault="006D0C6D">
      <w:pPr>
        <w:ind w:firstLineChars="200" w:firstLine="562"/>
        <w:jc w:val="left"/>
        <w:outlineLvl w:val="0"/>
        <w:rPr>
          <w:rFonts w:ascii="Times New Roman" w:eastAsia="仿宋" w:hAnsi="Times New Roman" w:cs="Times New Roman"/>
          <w:bCs/>
          <w:sz w:val="28"/>
          <w:szCs w:val="28"/>
        </w:rPr>
      </w:pPr>
      <w:r>
        <w:rPr>
          <w:rFonts w:ascii="Times New Roman" w:eastAsia="仿宋" w:hAnsi="Times New Roman" w:cs="Times New Roman"/>
          <w:b/>
          <w:sz w:val="28"/>
          <w:szCs w:val="28"/>
        </w:rPr>
        <w:t>第三十九条</w:t>
      </w:r>
      <w:r>
        <w:rPr>
          <w:rFonts w:ascii="Times New Roman" w:eastAsia="仿宋" w:hAnsi="Times New Roman" w:cs="Times New Roman"/>
          <w:b/>
          <w:sz w:val="28"/>
          <w:szCs w:val="28"/>
        </w:rPr>
        <w:t xml:space="preserve"> </w:t>
      </w:r>
      <w:r>
        <w:rPr>
          <w:rFonts w:ascii="Times New Roman" w:eastAsia="仿宋" w:hAnsi="Times New Roman" w:cs="Times New Roman"/>
          <w:bCs/>
          <w:sz w:val="28"/>
          <w:szCs w:val="28"/>
        </w:rPr>
        <w:t>委托系统提供商、</w:t>
      </w:r>
      <w:r>
        <w:rPr>
          <w:rFonts w:ascii="Times New Roman" w:eastAsia="仿宋" w:hAnsi="Times New Roman" w:cs="Times New Roman"/>
          <w:bCs/>
          <w:sz w:val="28"/>
          <w:szCs w:val="28"/>
        </w:rPr>
        <w:t>HIS</w:t>
      </w:r>
      <w:r>
        <w:rPr>
          <w:rFonts w:ascii="Times New Roman" w:eastAsia="仿宋" w:hAnsi="Times New Roman" w:cs="Times New Roman"/>
          <w:bCs/>
          <w:sz w:val="28"/>
          <w:szCs w:val="28"/>
        </w:rPr>
        <w:t>系统提供商负责系统日常运营维护的，应签订信息网络安全保密协议，确保信息安全。</w:t>
      </w:r>
    </w:p>
    <w:p w:rsidR="00A50A8D" w:rsidRDefault="006D0C6D">
      <w:pPr>
        <w:ind w:firstLineChars="200" w:firstLine="562"/>
        <w:jc w:val="left"/>
        <w:outlineLvl w:val="0"/>
        <w:rPr>
          <w:rFonts w:ascii="Times New Roman" w:eastAsia="仿宋" w:hAnsi="Times New Roman" w:cs="Times New Roman"/>
          <w:bCs/>
          <w:sz w:val="28"/>
          <w:szCs w:val="28"/>
        </w:rPr>
      </w:pPr>
      <w:r>
        <w:rPr>
          <w:rFonts w:ascii="Times New Roman" w:eastAsia="仿宋" w:hAnsi="Times New Roman" w:cs="Times New Roman"/>
          <w:b/>
          <w:sz w:val="28"/>
          <w:szCs w:val="28"/>
        </w:rPr>
        <w:t>第四十条</w:t>
      </w:r>
      <w:r>
        <w:rPr>
          <w:rFonts w:ascii="Times New Roman" w:eastAsia="仿宋" w:hAnsi="Times New Roman" w:cs="Times New Roman"/>
          <w:b/>
          <w:sz w:val="28"/>
          <w:szCs w:val="28"/>
        </w:rPr>
        <w:t xml:space="preserve"> </w:t>
      </w:r>
      <w:r>
        <w:rPr>
          <w:rFonts w:ascii="Times New Roman" w:eastAsia="仿宋" w:hAnsi="Times New Roman" w:cs="Times New Roman"/>
          <w:bCs/>
          <w:sz w:val="28"/>
          <w:szCs w:val="28"/>
        </w:rPr>
        <w:t>中心人员负责鉴别、控制进出人员。非中心人员进入中心和操作设备必须由中心管理人员陪同，并做好人员出入登记。</w:t>
      </w:r>
    </w:p>
    <w:p w:rsidR="00A50A8D" w:rsidRDefault="006D0C6D">
      <w:pPr>
        <w:ind w:firstLineChars="200" w:firstLine="562"/>
        <w:jc w:val="left"/>
        <w:outlineLvl w:val="0"/>
        <w:rPr>
          <w:rFonts w:ascii="Times New Roman" w:eastAsia="仿宋" w:hAnsi="Times New Roman" w:cs="Times New Roman"/>
          <w:bCs/>
          <w:sz w:val="28"/>
          <w:szCs w:val="28"/>
        </w:rPr>
      </w:pPr>
      <w:r>
        <w:rPr>
          <w:rFonts w:ascii="Times New Roman" w:eastAsia="仿宋" w:hAnsi="Times New Roman" w:cs="Times New Roman"/>
          <w:b/>
          <w:sz w:val="28"/>
          <w:szCs w:val="28"/>
        </w:rPr>
        <w:t>第四十一条</w:t>
      </w:r>
      <w:r>
        <w:rPr>
          <w:rFonts w:ascii="Times New Roman" w:eastAsia="仿宋" w:hAnsi="Times New Roman" w:cs="Times New Roman"/>
          <w:b/>
          <w:sz w:val="28"/>
          <w:szCs w:val="28"/>
        </w:rPr>
        <w:t xml:space="preserve"> </w:t>
      </w:r>
      <w:r>
        <w:rPr>
          <w:rFonts w:ascii="Times New Roman" w:eastAsia="仿宋" w:hAnsi="Times New Roman" w:cs="Times New Roman"/>
          <w:bCs/>
          <w:sz w:val="28"/>
          <w:szCs w:val="28"/>
        </w:rPr>
        <w:t>任何人员进入中心后，未经准许不得翻看、抄录、复制、下载有关通信设备、网络组织与配置、软件数据、技术文档（包括电子文档）等资料；未经批准严禁任何人将上述资料带出中心；未经许可中心不得拍照、摄像。</w:t>
      </w:r>
    </w:p>
    <w:p w:rsidR="00A50A8D" w:rsidRDefault="006D0C6D">
      <w:pPr>
        <w:ind w:firstLineChars="200" w:firstLine="562"/>
        <w:jc w:val="left"/>
        <w:outlineLvl w:val="0"/>
        <w:rPr>
          <w:rFonts w:ascii="Times New Roman" w:eastAsia="仿宋" w:hAnsi="Times New Roman" w:cs="Times New Roman"/>
          <w:bCs/>
          <w:sz w:val="28"/>
          <w:szCs w:val="28"/>
        </w:rPr>
      </w:pPr>
      <w:r>
        <w:rPr>
          <w:rFonts w:ascii="Times New Roman" w:eastAsia="仿宋" w:hAnsi="Times New Roman" w:cs="Times New Roman"/>
          <w:b/>
          <w:sz w:val="28"/>
          <w:szCs w:val="28"/>
        </w:rPr>
        <w:t>第四十二条</w:t>
      </w:r>
      <w:r>
        <w:rPr>
          <w:rFonts w:ascii="Times New Roman" w:eastAsia="仿宋" w:hAnsi="Times New Roman" w:cs="Times New Roman"/>
          <w:b/>
          <w:sz w:val="28"/>
          <w:szCs w:val="28"/>
        </w:rPr>
        <w:t xml:space="preserve"> </w:t>
      </w:r>
      <w:r>
        <w:rPr>
          <w:rFonts w:ascii="Times New Roman" w:eastAsia="仿宋" w:hAnsi="Times New Roman" w:cs="Times New Roman"/>
          <w:bCs/>
          <w:sz w:val="28"/>
          <w:szCs w:val="28"/>
        </w:rPr>
        <w:t>工作人员上岗前需签署保密协议，应对处方审核中心内信息系统、设备和网络结构等有关信息严格保密，严禁以任何形式泄露，使用数据应严格遵守相关信息保密法规要求进行去敏化处理，中心负责人对中心信息安全负责。</w:t>
      </w:r>
    </w:p>
    <w:p w:rsidR="00A50A8D" w:rsidRDefault="006D0C6D">
      <w:pPr>
        <w:ind w:firstLineChars="200" w:firstLine="562"/>
        <w:jc w:val="left"/>
        <w:outlineLvl w:val="0"/>
        <w:rPr>
          <w:rFonts w:ascii="Times New Roman" w:eastAsia="仿宋" w:hAnsi="Times New Roman" w:cs="Times New Roman"/>
          <w:bCs/>
          <w:sz w:val="28"/>
          <w:szCs w:val="28"/>
        </w:rPr>
      </w:pPr>
      <w:r>
        <w:rPr>
          <w:rFonts w:ascii="Times New Roman" w:eastAsia="仿宋" w:hAnsi="Times New Roman" w:cs="Times New Roman"/>
          <w:b/>
          <w:sz w:val="28"/>
          <w:szCs w:val="28"/>
        </w:rPr>
        <w:t>第四十三条</w:t>
      </w:r>
      <w:r>
        <w:rPr>
          <w:rFonts w:ascii="Times New Roman" w:eastAsia="仿宋" w:hAnsi="Times New Roman" w:cs="Times New Roman"/>
          <w:b/>
          <w:sz w:val="28"/>
          <w:szCs w:val="28"/>
        </w:rPr>
        <w:t xml:space="preserve"> </w:t>
      </w:r>
      <w:r>
        <w:rPr>
          <w:rFonts w:ascii="Times New Roman" w:eastAsia="仿宋" w:hAnsi="Times New Roman" w:cs="Times New Roman"/>
          <w:bCs/>
          <w:sz w:val="28"/>
          <w:szCs w:val="28"/>
        </w:rPr>
        <w:t>不得使用中心计算机从事与本职工作无关的事项。不得在中心使用、接入未经批准及未经病毒检查的任何设备。</w:t>
      </w:r>
    </w:p>
    <w:p w:rsidR="00A50A8D" w:rsidRDefault="006D0C6D">
      <w:pPr>
        <w:ind w:firstLineChars="200" w:firstLine="562"/>
        <w:jc w:val="left"/>
        <w:outlineLvl w:val="0"/>
        <w:rPr>
          <w:rFonts w:ascii="Times New Roman" w:eastAsia="仿宋" w:hAnsi="Times New Roman" w:cs="Times New Roman"/>
          <w:bCs/>
          <w:sz w:val="28"/>
          <w:szCs w:val="28"/>
        </w:rPr>
      </w:pPr>
      <w:r>
        <w:rPr>
          <w:rFonts w:ascii="Times New Roman" w:eastAsia="仿宋" w:hAnsi="Times New Roman" w:cs="Times New Roman"/>
          <w:b/>
          <w:sz w:val="28"/>
          <w:szCs w:val="28"/>
        </w:rPr>
        <w:t>第四十四条</w:t>
      </w:r>
      <w:r>
        <w:rPr>
          <w:rFonts w:ascii="Times New Roman" w:eastAsia="仿宋" w:hAnsi="Times New Roman" w:cs="Times New Roman"/>
          <w:b/>
          <w:sz w:val="28"/>
          <w:szCs w:val="28"/>
        </w:rPr>
        <w:t xml:space="preserve"> </w:t>
      </w:r>
      <w:r>
        <w:rPr>
          <w:rFonts w:ascii="Times New Roman" w:eastAsia="仿宋" w:hAnsi="Times New Roman" w:cs="Times New Roman"/>
          <w:bCs/>
          <w:sz w:val="28"/>
          <w:szCs w:val="28"/>
        </w:rPr>
        <w:t>严格按照规章制度，认真做好计算机防病毒、防失密工作，严防计算机病毒或者网络黑客侵入计算机网络系统。对各种重要数据、文件做好备份工作。</w:t>
      </w:r>
    </w:p>
    <w:p w:rsidR="00A50A8D" w:rsidRDefault="006D0C6D">
      <w:pPr>
        <w:ind w:firstLineChars="200" w:firstLine="562"/>
        <w:jc w:val="left"/>
        <w:outlineLvl w:val="0"/>
        <w:rPr>
          <w:rFonts w:ascii="Times New Roman" w:eastAsia="仿宋" w:hAnsi="Times New Roman" w:cs="Times New Roman"/>
          <w:bCs/>
          <w:sz w:val="28"/>
          <w:szCs w:val="28"/>
        </w:rPr>
      </w:pPr>
      <w:r>
        <w:rPr>
          <w:rFonts w:ascii="Times New Roman" w:eastAsia="仿宋" w:hAnsi="Times New Roman" w:cs="Times New Roman"/>
          <w:b/>
          <w:sz w:val="28"/>
          <w:szCs w:val="28"/>
        </w:rPr>
        <w:t>第四十五条</w:t>
      </w:r>
      <w:r>
        <w:rPr>
          <w:rFonts w:ascii="Times New Roman" w:eastAsia="仿宋" w:hAnsi="Times New Roman" w:cs="Times New Roman"/>
          <w:b/>
          <w:sz w:val="28"/>
          <w:szCs w:val="28"/>
        </w:rPr>
        <w:t xml:space="preserve"> </w:t>
      </w:r>
      <w:r>
        <w:rPr>
          <w:rFonts w:ascii="Times New Roman" w:eastAsia="仿宋" w:hAnsi="Times New Roman" w:cs="Times New Roman"/>
          <w:bCs/>
          <w:sz w:val="28"/>
          <w:szCs w:val="28"/>
        </w:rPr>
        <w:t>IP</w:t>
      </w:r>
      <w:r>
        <w:rPr>
          <w:rFonts w:ascii="Times New Roman" w:eastAsia="仿宋" w:hAnsi="Times New Roman" w:cs="Times New Roman"/>
          <w:bCs/>
          <w:sz w:val="28"/>
          <w:szCs w:val="28"/>
        </w:rPr>
        <w:t>地址及密码等涉密信息不得让无关人员轻易获取。</w:t>
      </w:r>
    </w:p>
    <w:p w:rsidR="00A50A8D" w:rsidRDefault="006D0C6D">
      <w:pPr>
        <w:ind w:firstLineChars="200" w:firstLine="562"/>
        <w:jc w:val="left"/>
        <w:outlineLvl w:val="0"/>
        <w:rPr>
          <w:rFonts w:ascii="Times New Roman" w:eastAsia="仿宋" w:hAnsi="Times New Roman" w:cs="Times New Roman"/>
          <w:bCs/>
          <w:sz w:val="28"/>
          <w:szCs w:val="28"/>
        </w:rPr>
      </w:pPr>
      <w:r>
        <w:rPr>
          <w:rFonts w:ascii="Times New Roman" w:eastAsia="仿宋" w:hAnsi="Times New Roman" w:cs="Times New Roman"/>
          <w:b/>
          <w:sz w:val="28"/>
          <w:szCs w:val="28"/>
        </w:rPr>
        <w:t>第四十六条</w:t>
      </w:r>
      <w:r>
        <w:rPr>
          <w:rFonts w:ascii="Times New Roman" w:eastAsia="仿宋" w:hAnsi="Times New Roman" w:cs="Times New Roman"/>
          <w:b/>
          <w:sz w:val="28"/>
          <w:szCs w:val="28"/>
        </w:rPr>
        <w:t xml:space="preserve"> </w:t>
      </w:r>
      <w:r>
        <w:rPr>
          <w:rFonts w:ascii="Times New Roman" w:eastAsia="仿宋" w:hAnsi="Times New Roman" w:cs="Times New Roman"/>
          <w:bCs/>
          <w:sz w:val="28"/>
          <w:szCs w:val="28"/>
        </w:rPr>
        <w:t>重要资料、文档、数据应采取对应的技术手段进行加密、存储和备份，保存期限不少于</w:t>
      </w:r>
      <w:r>
        <w:rPr>
          <w:rFonts w:ascii="Times New Roman" w:eastAsia="仿宋" w:hAnsi="Times New Roman" w:cs="Times New Roman"/>
          <w:bCs/>
          <w:sz w:val="28"/>
          <w:szCs w:val="28"/>
        </w:rPr>
        <w:t>10</w:t>
      </w:r>
      <w:r>
        <w:rPr>
          <w:rFonts w:ascii="Times New Roman" w:eastAsia="仿宋" w:hAnsi="Times New Roman" w:cs="Times New Roman"/>
          <w:bCs/>
          <w:sz w:val="28"/>
          <w:szCs w:val="28"/>
        </w:rPr>
        <w:t>年。对于加密的数据应保证其可还原性，防止遗失重要数据。</w:t>
      </w:r>
    </w:p>
    <w:p w:rsidR="00A50A8D" w:rsidRDefault="006D0C6D">
      <w:pPr>
        <w:ind w:firstLineChars="200" w:firstLine="562"/>
        <w:rPr>
          <w:rFonts w:ascii="Times New Roman" w:eastAsia="方正仿宋_GB2312" w:hAnsi="Times New Roman" w:cs="Times New Roman"/>
          <w:bCs/>
          <w:sz w:val="28"/>
          <w:szCs w:val="28"/>
        </w:rPr>
      </w:pPr>
      <w:r>
        <w:rPr>
          <w:rFonts w:ascii="Times New Roman" w:eastAsia="仿宋" w:hAnsi="Times New Roman" w:cs="Times New Roman"/>
          <w:b/>
          <w:sz w:val="28"/>
          <w:szCs w:val="28"/>
        </w:rPr>
        <w:t>第四十七条</w:t>
      </w:r>
      <w:r>
        <w:rPr>
          <w:rFonts w:ascii="Times New Roman" w:eastAsia="仿宋" w:hAnsi="Times New Roman" w:cs="Times New Roman"/>
          <w:b/>
          <w:sz w:val="28"/>
          <w:szCs w:val="28"/>
        </w:rPr>
        <w:t xml:space="preserve"> </w:t>
      </w:r>
      <w:r>
        <w:rPr>
          <w:rFonts w:ascii="Times New Roman" w:eastAsia="仿宋" w:hAnsi="Times New Roman" w:cs="Times New Roman"/>
          <w:bCs/>
          <w:sz w:val="28"/>
          <w:szCs w:val="28"/>
        </w:rPr>
        <w:t>打印出的文件如果带有患者、药品信息的，</w:t>
      </w:r>
      <w:r>
        <w:rPr>
          <w:rFonts w:ascii="仿宋" w:eastAsia="仿宋" w:hAnsi="仿宋" w:cs="仿宋" w:hint="eastAsia"/>
          <w:bCs/>
          <w:sz w:val="28"/>
          <w:szCs w:val="28"/>
        </w:rPr>
        <w:t>应妥善保管，不得随意丢弃，以免信息泄露。</w:t>
      </w:r>
    </w:p>
    <w:p w:rsidR="00A50A8D" w:rsidRDefault="00A50A8D">
      <w:pPr>
        <w:jc w:val="center"/>
        <w:rPr>
          <w:rFonts w:ascii="Times New Roman" w:eastAsia="楷体" w:hAnsi="Times New Roman" w:cs="Times New Roman"/>
          <w:b/>
          <w:sz w:val="28"/>
          <w:szCs w:val="28"/>
        </w:rPr>
      </w:pPr>
    </w:p>
    <w:p w:rsidR="00A50A8D" w:rsidRDefault="006D0C6D">
      <w:pPr>
        <w:jc w:val="center"/>
        <w:rPr>
          <w:rFonts w:ascii="Times New Roman" w:eastAsia="楷体" w:hAnsi="Times New Roman" w:cs="Times New Roman"/>
          <w:b/>
          <w:sz w:val="28"/>
          <w:szCs w:val="28"/>
        </w:rPr>
      </w:pPr>
      <w:r>
        <w:rPr>
          <w:rFonts w:ascii="Times New Roman" w:eastAsia="楷体" w:hAnsi="Times New Roman" w:cs="Times New Roman" w:hint="eastAsia"/>
          <w:b/>
          <w:sz w:val="28"/>
          <w:szCs w:val="28"/>
        </w:rPr>
        <w:lastRenderedPageBreak/>
        <w:t>十一、</w:t>
      </w:r>
      <w:r>
        <w:rPr>
          <w:rFonts w:ascii="Times New Roman" w:eastAsia="楷体" w:hAnsi="Times New Roman" w:cs="Times New Roman"/>
          <w:b/>
          <w:sz w:val="28"/>
          <w:szCs w:val="28"/>
        </w:rPr>
        <w:t>人员培训</w:t>
      </w:r>
    </w:p>
    <w:p w:rsidR="00A50A8D" w:rsidRDefault="006D0C6D">
      <w:pPr>
        <w:ind w:firstLineChars="200" w:firstLine="562"/>
        <w:jc w:val="left"/>
        <w:outlineLvl w:val="0"/>
        <w:rPr>
          <w:rFonts w:ascii="仿宋" w:eastAsia="仿宋" w:hAnsi="仿宋" w:cs="仿宋"/>
          <w:bCs/>
          <w:sz w:val="28"/>
          <w:szCs w:val="28"/>
        </w:rPr>
      </w:pPr>
      <w:r>
        <w:rPr>
          <w:rFonts w:ascii="仿宋" w:eastAsia="仿宋" w:hAnsi="仿宋" w:cs="仿宋" w:hint="eastAsia"/>
          <w:b/>
          <w:sz w:val="28"/>
          <w:szCs w:val="28"/>
        </w:rPr>
        <w:t xml:space="preserve">第四十八条 </w:t>
      </w:r>
      <w:r>
        <w:rPr>
          <w:rFonts w:ascii="仿宋" w:eastAsia="仿宋" w:hAnsi="仿宋" w:cs="仿宋" w:hint="eastAsia"/>
          <w:bCs/>
          <w:sz w:val="28"/>
          <w:szCs w:val="28"/>
        </w:rPr>
        <w:t>中心应备有完整的各个工作岗位的培训资料。培训资料应及时更新，更新内容应经药学部（或药剂科）审核同意。</w:t>
      </w:r>
    </w:p>
    <w:p w:rsidR="00A50A8D" w:rsidRDefault="006D0C6D">
      <w:pPr>
        <w:ind w:firstLineChars="200" w:firstLine="562"/>
        <w:jc w:val="left"/>
        <w:outlineLvl w:val="0"/>
        <w:rPr>
          <w:rFonts w:ascii="仿宋" w:eastAsia="仿宋" w:hAnsi="仿宋" w:cs="仿宋"/>
          <w:bCs/>
          <w:sz w:val="28"/>
          <w:szCs w:val="28"/>
        </w:rPr>
      </w:pPr>
      <w:r>
        <w:rPr>
          <w:rFonts w:ascii="仿宋" w:eastAsia="仿宋" w:hAnsi="仿宋" w:cs="仿宋" w:hint="eastAsia"/>
          <w:b/>
          <w:sz w:val="28"/>
          <w:szCs w:val="28"/>
        </w:rPr>
        <w:t xml:space="preserve">第四十九条 </w:t>
      </w:r>
      <w:r>
        <w:rPr>
          <w:rFonts w:ascii="仿宋" w:eastAsia="仿宋" w:hAnsi="仿宋" w:cs="仿宋" w:hint="eastAsia"/>
          <w:bCs/>
          <w:sz w:val="28"/>
          <w:szCs w:val="28"/>
        </w:rPr>
        <w:t>审方药师应接受处方审核相应岗位的专业知识培训并考核合格。已上岗人员应每年进行再培训及考核。并建立培训及考核档案。</w:t>
      </w:r>
    </w:p>
    <w:p w:rsidR="00A50A8D" w:rsidRDefault="006D0C6D">
      <w:pPr>
        <w:ind w:firstLineChars="200" w:firstLine="562"/>
        <w:jc w:val="left"/>
        <w:outlineLvl w:val="0"/>
        <w:rPr>
          <w:rFonts w:ascii="仿宋" w:eastAsia="仿宋" w:hAnsi="仿宋" w:cs="仿宋"/>
          <w:bCs/>
          <w:sz w:val="28"/>
          <w:szCs w:val="28"/>
        </w:rPr>
      </w:pPr>
      <w:r>
        <w:rPr>
          <w:rFonts w:ascii="仿宋" w:eastAsia="仿宋" w:hAnsi="仿宋" w:cs="仿宋" w:hint="eastAsia"/>
          <w:b/>
          <w:sz w:val="28"/>
          <w:szCs w:val="28"/>
        </w:rPr>
        <w:t xml:space="preserve">第五十条 </w:t>
      </w:r>
      <w:r>
        <w:rPr>
          <w:rFonts w:ascii="仿宋" w:eastAsia="仿宋" w:hAnsi="仿宋" w:cs="仿宋" w:hint="eastAsia"/>
          <w:bCs/>
          <w:sz w:val="28"/>
          <w:szCs w:val="28"/>
        </w:rPr>
        <w:t>中心人员培训内容应包括：相关法律、法规、政策，职业道德，工作制度和岗位职责，本岗位的特殊要求及操作规程等；药学基本理论、基本知识和基本技能；从事中药处方审核的药师，还应当培训中医药基本理论、基本知识和基本技能；其他培训，如参与临床药物治疗、查房、会诊、疑难危重病例、死亡病例讨论以及临床疾病诊疗知识培训，参加院内、外举办的相关会议、学术论坛及培训班等。</w:t>
      </w:r>
    </w:p>
    <w:p w:rsidR="00A50A8D" w:rsidRDefault="006D0C6D">
      <w:pPr>
        <w:ind w:firstLineChars="200" w:firstLine="562"/>
        <w:rPr>
          <w:rFonts w:ascii="仿宋" w:eastAsia="仿宋" w:hAnsi="仿宋" w:cs="仿宋"/>
          <w:bCs/>
          <w:sz w:val="28"/>
          <w:szCs w:val="28"/>
        </w:rPr>
      </w:pPr>
      <w:r>
        <w:rPr>
          <w:rFonts w:ascii="仿宋" w:eastAsia="仿宋" w:hAnsi="仿宋" w:cs="仿宋" w:hint="eastAsia"/>
          <w:b/>
          <w:sz w:val="28"/>
          <w:szCs w:val="28"/>
        </w:rPr>
        <w:t xml:space="preserve">第五十一条 </w:t>
      </w:r>
      <w:r>
        <w:rPr>
          <w:rFonts w:ascii="仿宋" w:eastAsia="仿宋" w:hAnsi="仿宋" w:cs="仿宋" w:hint="eastAsia"/>
          <w:bCs/>
          <w:sz w:val="28"/>
          <w:szCs w:val="28"/>
        </w:rPr>
        <w:t>中心审方</w:t>
      </w:r>
      <w:proofErr w:type="gramStart"/>
      <w:r>
        <w:rPr>
          <w:rFonts w:ascii="仿宋" w:eastAsia="仿宋" w:hAnsi="仿宋" w:cs="仿宋" w:hint="eastAsia"/>
          <w:bCs/>
          <w:sz w:val="28"/>
          <w:szCs w:val="28"/>
        </w:rPr>
        <w:t>药师需</w:t>
      </w:r>
      <w:proofErr w:type="gramEnd"/>
      <w:r>
        <w:rPr>
          <w:rFonts w:ascii="仿宋" w:eastAsia="仿宋" w:hAnsi="仿宋" w:cs="仿宋" w:hint="eastAsia"/>
          <w:bCs/>
          <w:sz w:val="28"/>
          <w:szCs w:val="28"/>
        </w:rPr>
        <w:t>定期到所服务的各医疗机构，与各医疗机构的医师、药师进行沟通、讨论，对疑难问题进行技术指导，并定期进行培训，持续提高区域内医疗机构的整体合理用药水平。</w:t>
      </w:r>
    </w:p>
    <w:p w:rsidR="00A50A8D" w:rsidRDefault="00A50A8D">
      <w:pPr>
        <w:jc w:val="center"/>
        <w:rPr>
          <w:rFonts w:ascii="Times New Roman" w:eastAsia="楷体" w:hAnsi="Times New Roman" w:cs="Times New Roman"/>
          <w:b/>
          <w:sz w:val="28"/>
          <w:szCs w:val="28"/>
        </w:rPr>
      </w:pPr>
    </w:p>
    <w:p w:rsidR="00A50A8D" w:rsidRDefault="006D0C6D">
      <w:pPr>
        <w:jc w:val="center"/>
        <w:rPr>
          <w:rFonts w:ascii="Times New Roman" w:eastAsia="方正仿宋_GB2312" w:hAnsi="Times New Roman" w:cs="Times New Roman"/>
          <w:b/>
          <w:sz w:val="28"/>
          <w:szCs w:val="28"/>
        </w:rPr>
      </w:pPr>
      <w:r>
        <w:rPr>
          <w:rFonts w:ascii="Times New Roman" w:eastAsia="楷体" w:hAnsi="Times New Roman" w:cs="Times New Roman" w:hint="eastAsia"/>
          <w:b/>
          <w:sz w:val="28"/>
          <w:szCs w:val="28"/>
        </w:rPr>
        <w:t>十二、</w:t>
      </w:r>
      <w:r>
        <w:rPr>
          <w:rFonts w:ascii="Times New Roman" w:eastAsia="楷体" w:hAnsi="Times New Roman" w:cs="Times New Roman"/>
          <w:b/>
          <w:sz w:val="28"/>
          <w:szCs w:val="28"/>
        </w:rPr>
        <w:t>附则</w:t>
      </w:r>
    </w:p>
    <w:p w:rsidR="00A50A8D" w:rsidRDefault="006D0C6D">
      <w:pPr>
        <w:rPr>
          <w:rFonts w:ascii="仿宋" w:eastAsia="仿宋" w:hAnsi="仿宋" w:cs="仿宋"/>
          <w:b/>
          <w:sz w:val="28"/>
          <w:szCs w:val="28"/>
        </w:rPr>
      </w:pPr>
      <w:r>
        <w:rPr>
          <w:rFonts w:ascii="仿宋" w:eastAsia="仿宋" w:hAnsi="仿宋" w:cs="仿宋" w:hint="eastAsia"/>
          <w:bCs/>
          <w:sz w:val="28"/>
          <w:szCs w:val="28"/>
        </w:rPr>
        <w:t>本标准所使用的术语：</w:t>
      </w:r>
    </w:p>
    <w:p w:rsidR="00A50A8D" w:rsidRDefault="006D0C6D">
      <w:pPr>
        <w:jc w:val="left"/>
        <w:outlineLvl w:val="0"/>
        <w:rPr>
          <w:rFonts w:ascii="仿宋" w:eastAsia="仿宋" w:hAnsi="仿宋" w:cs="仿宋"/>
          <w:b/>
          <w:sz w:val="28"/>
          <w:szCs w:val="28"/>
        </w:rPr>
      </w:pPr>
      <w:r>
        <w:rPr>
          <w:rFonts w:ascii="仿宋" w:eastAsia="仿宋" w:hAnsi="仿宋" w:cs="仿宋" w:hint="eastAsia"/>
          <w:b/>
          <w:sz w:val="28"/>
          <w:szCs w:val="28"/>
        </w:rPr>
        <w:t>处方：</w:t>
      </w:r>
      <w:r>
        <w:rPr>
          <w:rFonts w:ascii="仿宋" w:eastAsia="仿宋" w:hAnsi="仿宋" w:cs="仿宋" w:hint="eastAsia"/>
          <w:bCs/>
          <w:sz w:val="28"/>
          <w:szCs w:val="28"/>
        </w:rPr>
        <w:t>是指医生在诊疗活动中为患者开具的用药单据，包括门诊、急诊纸质处方、电子处方和医疗机构病区用药医嘱单。</w:t>
      </w:r>
    </w:p>
    <w:p w:rsidR="00A50A8D" w:rsidRDefault="006D0C6D">
      <w:pPr>
        <w:jc w:val="left"/>
        <w:outlineLvl w:val="0"/>
        <w:rPr>
          <w:rFonts w:ascii="仿宋" w:eastAsia="仿宋" w:hAnsi="仿宋" w:cs="仿宋"/>
          <w:bCs/>
          <w:sz w:val="28"/>
          <w:szCs w:val="28"/>
        </w:rPr>
      </w:pPr>
      <w:r>
        <w:rPr>
          <w:rFonts w:ascii="仿宋" w:eastAsia="仿宋" w:hAnsi="仿宋" w:cs="仿宋" w:hint="eastAsia"/>
          <w:b/>
          <w:sz w:val="28"/>
          <w:szCs w:val="28"/>
        </w:rPr>
        <w:t>处方审核：</w:t>
      </w:r>
      <w:r>
        <w:rPr>
          <w:rFonts w:ascii="仿宋" w:eastAsia="仿宋" w:hAnsi="仿宋" w:cs="仿宋" w:hint="eastAsia"/>
          <w:bCs/>
          <w:sz w:val="28"/>
          <w:szCs w:val="28"/>
        </w:rPr>
        <w:t>是指药学专业技术人员运用专业知识与实践技能，根据相关法律法规、规章制度和技术规范等，对医师在诊疗活动中为患者开具的处方，进行合法性、规范性和适宜性审核，并</w:t>
      </w:r>
      <w:proofErr w:type="gramStart"/>
      <w:r>
        <w:rPr>
          <w:rFonts w:ascii="仿宋" w:eastAsia="仿宋" w:hAnsi="仿宋" w:cs="仿宋" w:hint="eastAsia"/>
          <w:bCs/>
          <w:sz w:val="28"/>
          <w:szCs w:val="28"/>
        </w:rPr>
        <w:t>作出</w:t>
      </w:r>
      <w:proofErr w:type="gramEnd"/>
      <w:r>
        <w:rPr>
          <w:rFonts w:ascii="仿宋" w:eastAsia="仿宋" w:hAnsi="仿宋" w:cs="仿宋" w:hint="eastAsia"/>
          <w:bCs/>
          <w:sz w:val="28"/>
          <w:szCs w:val="28"/>
        </w:rPr>
        <w:t>是否同意调配发药决定的药学技术服务。</w:t>
      </w:r>
    </w:p>
    <w:p w:rsidR="00A50A8D" w:rsidRDefault="006D0C6D">
      <w:pPr>
        <w:jc w:val="left"/>
        <w:outlineLvl w:val="0"/>
        <w:rPr>
          <w:rFonts w:ascii="仿宋" w:eastAsia="仿宋" w:hAnsi="仿宋" w:cs="仿宋"/>
          <w:b/>
          <w:sz w:val="28"/>
          <w:szCs w:val="28"/>
        </w:rPr>
      </w:pPr>
      <w:r>
        <w:rPr>
          <w:rFonts w:ascii="仿宋" w:eastAsia="仿宋" w:hAnsi="仿宋" w:cs="仿宋" w:hint="eastAsia"/>
          <w:b/>
          <w:sz w:val="28"/>
          <w:szCs w:val="28"/>
        </w:rPr>
        <w:t>假阳性处方：</w:t>
      </w:r>
      <w:r>
        <w:rPr>
          <w:rFonts w:ascii="仿宋" w:eastAsia="仿宋" w:hAnsi="仿宋" w:cs="仿宋" w:hint="eastAsia"/>
          <w:bCs/>
          <w:sz w:val="28"/>
          <w:szCs w:val="28"/>
        </w:rPr>
        <w:t>实际上是合格处方，但被处方审核系统判定为不合格或需要警示的处方，或处方审核系统</w:t>
      </w:r>
      <w:proofErr w:type="gramStart"/>
      <w:r>
        <w:rPr>
          <w:rFonts w:ascii="仿宋" w:eastAsia="仿宋" w:hAnsi="仿宋" w:cs="仿宋" w:hint="eastAsia"/>
          <w:bCs/>
          <w:sz w:val="28"/>
          <w:szCs w:val="28"/>
        </w:rPr>
        <w:t>提示语不准确</w:t>
      </w:r>
      <w:proofErr w:type="gramEnd"/>
      <w:r>
        <w:rPr>
          <w:rFonts w:ascii="仿宋" w:eastAsia="仿宋" w:hAnsi="仿宋" w:cs="仿宋" w:hint="eastAsia"/>
          <w:bCs/>
          <w:sz w:val="28"/>
          <w:szCs w:val="28"/>
        </w:rPr>
        <w:t>的处方。</w:t>
      </w:r>
    </w:p>
    <w:p w:rsidR="00A50A8D" w:rsidRDefault="006D0C6D">
      <w:pPr>
        <w:jc w:val="left"/>
        <w:outlineLvl w:val="0"/>
        <w:rPr>
          <w:rFonts w:ascii="仿宋" w:eastAsia="仿宋" w:hAnsi="仿宋" w:cs="仿宋"/>
          <w:bCs/>
          <w:sz w:val="28"/>
          <w:szCs w:val="28"/>
        </w:rPr>
      </w:pPr>
      <w:r>
        <w:rPr>
          <w:rFonts w:ascii="仿宋" w:eastAsia="仿宋" w:hAnsi="仿宋" w:cs="仿宋" w:hint="eastAsia"/>
          <w:b/>
          <w:sz w:val="28"/>
          <w:szCs w:val="28"/>
        </w:rPr>
        <w:t>假阴性处方：</w:t>
      </w:r>
      <w:r>
        <w:rPr>
          <w:rFonts w:ascii="仿宋" w:eastAsia="仿宋" w:hAnsi="仿宋" w:cs="仿宋" w:hint="eastAsia"/>
          <w:bCs/>
          <w:sz w:val="28"/>
          <w:szCs w:val="28"/>
        </w:rPr>
        <w:t>实际上是不合格处方，但被处方审核系统判定为合格处方。</w:t>
      </w:r>
    </w:p>
    <w:p w:rsidR="00A50A8D" w:rsidRDefault="00A50A8D">
      <w:pPr>
        <w:jc w:val="left"/>
        <w:outlineLvl w:val="0"/>
        <w:rPr>
          <w:rFonts w:ascii="Times New Roman" w:eastAsia="方正仿宋_GB2312" w:hAnsi="Times New Roman" w:cs="Times New Roman"/>
          <w:bCs/>
          <w:sz w:val="28"/>
          <w:szCs w:val="28"/>
        </w:rPr>
      </w:pPr>
    </w:p>
    <w:p w:rsidR="00A50A8D" w:rsidRDefault="00A50A8D">
      <w:pPr>
        <w:pStyle w:val="ac"/>
        <w:ind w:firstLineChars="0" w:firstLine="0"/>
        <w:rPr>
          <w:rFonts w:ascii="Times New Roman" w:eastAsia="仿宋" w:hAnsi="Times New Roman" w:cs="Times New Roman"/>
          <w:b/>
          <w:sz w:val="28"/>
          <w:szCs w:val="28"/>
        </w:rPr>
      </w:pPr>
    </w:p>
    <w:p w:rsidR="00A50A8D" w:rsidRDefault="00A50A8D">
      <w:pPr>
        <w:pStyle w:val="ac"/>
        <w:ind w:firstLineChars="0" w:firstLine="0"/>
        <w:rPr>
          <w:rFonts w:ascii="Times New Roman" w:eastAsia="仿宋" w:hAnsi="Times New Roman" w:cs="Times New Roman"/>
          <w:b/>
          <w:sz w:val="28"/>
          <w:szCs w:val="28"/>
        </w:rPr>
      </w:pPr>
    </w:p>
    <w:p w:rsidR="00A50A8D" w:rsidRDefault="00A50A8D">
      <w:pPr>
        <w:pStyle w:val="ac"/>
        <w:ind w:firstLineChars="0" w:firstLine="0"/>
        <w:rPr>
          <w:rFonts w:ascii="Times New Roman" w:eastAsia="仿宋" w:hAnsi="Times New Roman" w:cs="Times New Roman"/>
          <w:b/>
          <w:sz w:val="28"/>
          <w:szCs w:val="28"/>
        </w:rPr>
      </w:pPr>
    </w:p>
    <w:p w:rsidR="00A50A8D" w:rsidRDefault="00A17FCA">
      <w:pPr>
        <w:pStyle w:val="a6"/>
        <w:widowControl/>
        <w:rPr>
          <w:rFonts w:ascii="微软雅黑" w:eastAsia="微软雅黑" w:hAnsi="微软雅黑" w:cs="微软雅黑"/>
          <w:color w:val="000000"/>
          <w:sz w:val="32"/>
          <w:szCs w:val="32"/>
        </w:rPr>
      </w:pPr>
      <w:r>
        <w:rPr>
          <w:rStyle w:val="a8"/>
          <w:rFonts w:ascii="仿宋" w:eastAsia="仿宋" w:hAnsi="仿宋" w:cs="仿宋" w:hint="eastAsia"/>
          <w:color w:val="000000"/>
          <w:sz w:val="32"/>
          <w:szCs w:val="32"/>
        </w:rPr>
        <w:lastRenderedPageBreak/>
        <w:t>起草</w:t>
      </w:r>
      <w:r w:rsidR="006D0C6D">
        <w:rPr>
          <w:rStyle w:val="a8"/>
          <w:rFonts w:ascii="仿宋" w:eastAsia="仿宋" w:hAnsi="仿宋" w:cs="仿宋" w:hint="eastAsia"/>
          <w:color w:val="000000"/>
          <w:sz w:val="32"/>
          <w:szCs w:val="32"/>
        </w:rPr>
        <w:t>专家组</w:t>
      </w:r>
    </w:p>
    <w:p w:rsidR="00A50A8D" w:rsidRDefault="006D0C6D">
      <w:pPr>
        <w:pStyle w:val="a6"/>
        <w:widowControl/>
        <w:rPr>
          <w:rFonts w:ascii="微软雅黑" w:eastAsia="微软雅黑" w:hAnsi="微软雅黑" w:cs="微软雅黑"/>
          <w:color w:val="000000"/>
          <w:sz w:val="21"/>
          <w:szCs w:val="21"/>
        </w:rPr>
      </w:pPr>
      <w:r>
        <w:rPr>
          <w:rStyle w:val="a8"/>
          <w:rFonts w:ascii="仿宋" w:eastAsia="仿宋" w:hAnsi="仿宋" w:cs="仿宋" w:hint="eastAsia"/>
          <w:color w:val="000000"/>
          <w:sz w:val="28"/>
          <w:szCs w:val="28"/>
        </w:rPr>
        <w:t>顾  问：</w:t>
      </w:r>
    </w:p>
    <w:tbl>
      <w:tblPr>
        <w:tblW w:w="9177" w:type="dxa"/>
        <w:tblCellMar>
          <w:left w:w="0" w:type="dxa"/>
          <w:right w:w="0" w:type="dxa"/>
        </w:tblCellMar>
        <w:tblLook w:val="04A0" w:firstRow="1" w:lastRow="0" w:firstColumn="1" w:lastColumn="0" w:noHBand="0" w:noVBand="1"/>
      </w:tblPr>
      <w:tblGrid>
        <w:gridCol w:w="1236"/>
        <w:gridCol w:w="5106"/>
        <w:gridCol w:w="2835"/>
      </w:tblGrid>
      <w:tr w:rsidR="00A50A8D" w:rsidTr="00A17FCA">
        <w:trPr>
          <w:trHeight w:val="495"/>
        </w:trPr>
        <w:tc>
          <w:tcPr>
            <w:tcW w:w="1236"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color w:val="000000"/>
                <w:sz w:val="28"/>
                <w:szCs w:val="28"/>
              </w:rPr>
              <w:t>陈  孝</w:t>
            </w:r>
          </w:p>
        </w:tc>
        <w:tc>
          <w:tcPr>
            <w:tcW w:w="5106"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中山大学附属第一医院</w:t>
            </w:r>
          </w:p>
        </w:tc>
        <w:tc>
          <w:tcPr>
            <w:tcW w:w="2835"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color w:val="000000"/>
                <w:sz w:val="28"/>
                <w:szCs w:val="28"/>
              </w:rPr>
              <w:t>主任药师</w:t>
            </w:r>
          </w:p>
        </w:tc>
      </w:tr>
      <w:tr w:rsidR="00A50A8D" w:rsidTr="00A17FCA">
        <w:trPr>
          <w:trHeight w:val="495"/>
        </w:trPr>
        <w:tc>
          <w:tcPr>
            <w:tcW w:w="1236"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蔡道章</w:t>
            </w:r>
          </w:p>
        </w:tc>
        <w:tc>
          <w:tcPr>
            <w:tcW w:w="5106"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南方医科大学第三附属医院</w:t>
            </w:r>
          </w:p>
        </w:tc>
        <w:tc>
          <w:tcPr>
            <w:tcW w:w="2835"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color w:val="000000"/>
                <w:sz w:val="28"/>
                <w:szCs w:val="28"/>
              </w:rPr>
              <w:t>主任医师、院长</w:t>
            </w:r>
          </w:p>
        </w:tc>
      </w:tr>
      <w:tr w:rsidR="00A50A8D" w:rsidTr="00A17FCA">
        <w:trPr>
          <w:trHeight w:val="495"/>
        </w:trPr>
        <w:tc>
          <w:tcPr>
            <w:tcW w:w="1236"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color w:val="000000"/>
                <w:sz w:val="28"/>
                <w:szCs w:val="28"/>
              </w:rPr>
              <w:t>郑志华</w:t>
            </w:r>
          </w:p>
        </w:tc>
        <w:tc>
          <w:tcPr>
            <w:tcW w:w="5106"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color w:val="000000"/>
                <w:sz w:val="28"/>
                <w:szCs w:val="28"/>
              </w:rPr>
              <w:t>广东省药学会</w:t>
            </w:r>
          </w:p>
        </w:tc>
        <w:tc>
          <w:tcPr>
            <w:tcW w:w="2835"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color w:val="000000"/>
                <w:sz w:val="28"/>
                <w:szCs w:val="28"/>
              </w:rPr>
              <w:t>主任药师、副理事长兼秘书长</w:t>
            </w:r>
          </w:p>
        </w:tc>
      </w:tr>
      <w:tr w:rsidR="00A50A8D" w:rsidTr="00A17FCA">
        <w:trPr>
          <w:trHeight w:val="495"/>
        </w:trPr>
        <w:tc>
          <w:tcPr>
            <w:tcW w:w="1236"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吴新荣</w:t>
            </w:r>
          </w:p>
        </w:tc>
        <w:tc>
          <w:tcPr>
            <w:tcW w:w="5106"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中国人民解放军南部战区总医院</w:t>
            </w:r>
          </w:p>
        </w:tc>
        <w:tc>
          <w:tcPr>
            <w:tcW w:w="2835"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主任药师</w:t>
            </w:r>
          </w:p>
        </w:tc>
      </w:tr>
    </w:tbl>
    <w:p w:rsidR="00A50A8D" w:rsidRDefault="006D0C6D">
      <w:pPr>
        <w:pStyle w:val="a6"/>
        <w:widowControl/>
        <w:rPr>
          <w:rFonts w:ascii="微软雅黑" w:eastAsia="微软雅黑" w:hAnsi="微软雅黑" w:cs="微软雅黑"/>
          <w:color w:val="000000"/>
          <w:sz w:val="21"/>
          <w:szCs w:val="21"/>
        </w:rPr>
      </w:pPr>
      <w:r>
        <w:rPr>
          <w:rStyle w:val="a8"/>
          <w:rFonts w:ascii="仿宋" w:eastAsia="仿宋" w:hAnsi="仿宋" w:cs="仿宋" w:hint="eastAsia"/>
          <w:color w:val="000000"/>
          <w:sz w:val="28"/>
          <w:szCs w:val="28"/>
        </w:rPr>
        <w:t>执  笔：</w:t>
      </w:r>
    </w:p>
    <w:tbl>
      <w:tblPr>
        <w:tblW w:w="9351" w:type="dxa"/>
        <w:tblCellMar>
          <w:left w:w="0" w:type="dxa"/>
          <w:right w:w="0" w:type="dxa"/>
        </w:tblCellMar>
        <w:tblLook w:val="04A0" w:firstRow="1" w:lastRow="0" w:firstColumn="1" w:lastColumn="0" w:noHBand="0" w:noVBand="1"/>
      </w:tblPr>
      <w:tblGrid>
        <w:gridCol w:w="1500"/>
        <w:gridCol w:w="4881"/>
        <w:gridCol w:w="2970"/>
      </w:tblGrid>
      <w:tr w:rsidR="00A50A8D">
        <w:tc>
          <w:tcPr>
            <w:tcW w:w="1500"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陈文瑛</w:t>
            </w:r>
          </w:p>
        </w:tc>
        <w:tc>
          <w:tcPr>
            <w:tcW w:w="4881"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南方医科大学第三附属医院</w:t>
            </w:r>
          </w:p>
        </w:tc>
        <w:tc>
          <w:tcPr>
            <w:tcW w:w="2970"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color w:val="000000"/>
                <w:sz w:val="28"/>
                <w:szCs w:val="28"/>
              </w:rPr>
              <w:t>主任药师</w:t>
            </w:r>
          </w:p>
        </w:tc>
      </w:tr>
      <w:tr w:rsidR="00A50A8D">
        <w:tc>
          <w:tcPr>
            <w:tcW w:w="1500"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冯焕村</w:t>
            </w:r>
          </w:p>
        </w:tc>
        <w:tc>
          <w:tcPr>
            <w:tcW w:w="4881"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南方医科大学第三附属医院</w:t>
            </w:r>
          </w:p>
        </w:tc>
        <w:tc>
          <w:tcPr>
            <w:tcW w:w="2970"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color w:val="000000"/>
                <w:sz w:val="28"/>
                <w:szCs w:val="28"/>
              </w:rPr>
              <w:t>副主任药师</w:t>
            </w:r>
          </w:p>
        </w:tc>
      </w:tr>
    </w:tbl>
    <w:p w:rsidR="00A50A8D" w:rsidRDefault="006D0C6D">
      <w:pPr>
        <w:pStyle w:val="a6"/>
        <w:widowControl/>
        <w:rPr>
          <w:rFonts w:ascii="微软雅黑" w:eastAsia="微软雅黑" w:hAnsi="微软雅黑" w:cs="微软雅黑"/>
          <w:color w:val="000000"/>
          <w:sz w:val="21"/>
          <w:szCs w:val="21"/>
        </w:rPr>
      </w:pPr>
      <w:r>
        <w:rPr>
          <w:rStyle w:val="a8"/>
          <w:rFonts w:ascii="仿宋" w:eastAsia="仿宋" w:hAnsi="仿宋" w:cs="仿宋" w:hint="eastAsia"/>
          <w:color w:val="000000"/>
          <w:sz w:val="28"/>
          <w:szCs w:val="28"/>
        </w:rPr>
        <w:t>药学专家（以姓氏拼音为序）：</w:t>
      </w:r>
    </w:p>
    <w:tbl>
      <w:tblPr>
        <w:tblW w:w="9351" w:type="dxa"/>
        <w:tblCellMar>
          <w:left w:w="0" w:type="dxa"/>
          <w:right w:w="0" w:type="dxa"/>
        </w:tblCellMar>
        <w:tblLook w:val="04A0" w:firstRow="1" w:lastRow="0" w:firstColumn="1" w:lastColumn="0" w:noHBand="0" w:noVBand="1"/>
      </w:tblPr>
      <w:tblGrid>
        <w:gridCol w:w="1530"/>
        <w:gridCol w:w="4866"/>
        <w:gridCol w:w="2955"/>
      </w:tblGrid>
      <w:tr w:rsidR="00A50A8D">
        <w:tc>
          <w:tcPr>
            <w:tcW w:w="1530"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proofErr w:type="gramStart"/>
            <w:r>
              <w:rPr>
                <w:rFonts w:ascii="仿宋" w:eastAsia="仿宋" w:hAnsi="仿宋" w:cs="仿宋" w:hint="eastAsia"/>
                <w:sz w:val="28"/>
                <w:szCs w:val="28"/>
              </w:rPr>
              <w:t>蔡</w:t>
            </w:r>
            <w:proofErr w:type="gramEnd"/>
            <w:r>
              <w:rPr>
                <w:rFonts w:ascii="仿宋" w:eastAsia="仿宋" w:hAnsi="仿宋" w:cs="仿宋" w:hint="eastAsia"/>
                <w:sz w:val="28"/>
                <w:szCs w:val="28"/>
              </w:rPr>
              <w:t xml:space="preserve">  德</w:t>
            </w:r>
          </w:p>
        </w:tc>
        <w:tc>
          <w:tcPr>
            <w:tcW w:w="4866"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color w:val="000000"/>
                <w:sz w:val="28"/>
                <w:szCs w:val="28"/>
              </w:rPr>
              <w:t>汕头大学医学院第一附属医院</w:t>
            </w:r>
          </w:p>
        </w:tc>
        <w:tc>
          <w:tcPr>
            <w:tcW w:w="2955"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color w:val="000000"/>
                <w:sz w:val="28"/>
                <w:szCs w:val="28"/>
              </w:rPr>
              <w:t>主任药师</w:t>
            </w:r>
          </w:p>
        </w:tc>
      </w:tr>
      <w:tr w:rsidR="00A50A8D">
        <w:tc>
          <w:tcPr>
            <w:tcW w:w="1530"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蔡静月</w:t>
            </w:r>
          </w:p>
        </w:tc>
        <w:tc>
          <w:tcPr>
            <w:tcW w:w="4866" w:type="dxa"/>
            <w:shd w:val="clear" w:color="auto" w:fill="auto"/>
            <w:tcMar>
              <w:left w:w="105" w:type="dxa"/>
              <w:right w:w="105" w:type="dxa"/>
            </w:tcMar>
          </w:tcPr>
          <w:p w:rsidR="00A50A8D" w:rsidRDefault="006D0C6D">
            <w:pPr>
              <w:pStyle w:val="a6"/>
              <w:widowControl/>
              <w:rPr>
                <w:rFonts w:ascii="仿宋" w:eastAsia="仿宋" w:hAnsi="仿宋" w:cs="仿宋"/>
                <w:color w:val="000000"/>
                <w:sz w:val="28"/>
                <w:szCs w:val="28"/>
              </w:rPr>
            </w:pPr>
            <w:r>
              <w:rPr>
                <w:rFonts w:ascii="仿宋" w:eastAsia="仿宋" w:hAnsi="仿宋" w:cs="仿宋" w:hint="eastAsia"/>
                <w:color w:val="000000"/>
                <w:sz w:val="28"/>
                <w:szCs w:val="28"/>
              </w:rPr>
              <w:t>湛江中心人民医院</w:t>
            </w:r>
          </w:p>
        </w:tc>
        <w:tc>
          <w:tcPr>
            <w:tcW w:w="2955" w:type="dxa"/>
            <w:shd w:val="clear" w:color="auto" w:fill="auto"/>
            <w:tcMar>
              <w:left w:w="105" w:type="dxa"/>
              <w:right w:w="105" w:type="dxa"/>
            </w:tcMar>
          </w:tcPr>
          <w:p w:rsidR="00A50A8D" w:rsidRDefault="006D0C6D">
            <w:pPr>
              <w:pStyle w:val="a6"/>
              <w:widowControl/>
              <w:rPr>
                <w:rFonts w:ascii="仿宋" w:eastAsia="仿宋" w:hAnsi="仿宋" w:cs="仿宋"/>
                <w:color w:val="000000"/>
                <w:sz w:val="28"/>
                <w:szCs w:val="28"/>
              </w:rPr>
            </w:pPr>
            <w:r>
              <w:rPr>
                <w:rFonts w:ascii="仿宋" w:eastAsia="仿宋" w:hAnsi="仿宋" w:cs="仿宋" w:hint="eastAsia"/>
                <w:color w:val="000000"/>
                <w:sz w:val="28"/>
                <w:szCs w:val="28"/>
              </w:rPr>
              <w:t>主任药师</w:t>
            </w:r>
          </w:p>
        </w:tc>
      </w:tr>
      <w:tr w:rsidR="00A50A8D">
        <w:tc>
          <w:tcPr>
            <w:tcW w:w="1530"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proofErr w:type="gramStart"/>
            <w:r>
              <w:rPr>
                <w:rFonts w:ascii="仿宋" w:eastAsia="仿宋" w:hAnsi="仿宋" w:cs="仿宋" w:hint="eastAsia"/>
                <w:sz w:val="28"/>
                <w:szCs w:val="28"/>
              </w:rPr>
              <w:t>曹伟灵</w:t>
            </w:r>
            <w:proofErr w:type="gramEnd"/>
          </w:p>
        </w:tc>
        <w:tc>
          <w:tcPr>
            <w:tcW w:w="4866"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深圳市罗湖医院集团罗湖区人民医院</w:t>
            </w:r>
          </w:p>
        </w:tc>
        <w:tc>
          <w:tcPr>
            <w:tcW w:w="2955"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主任药师</w:t>
            </w:r>
          </w:p>
        </w:tc>
      </w:tr>
      <w:tr w:rsidR="00A50A8D">
        <w:tc>
          <w:tcPr>
            <w:tcW w:w="1530"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陈健达</w:t>
            </w:r>
          </w:p>
        </w:tc>
        <w:tc>
          <w:tcPr>
            <w:tcW w:w="4866"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台山市人民医院</w:t>
            </w:r>
          </w:p>
        </w:tc>
        <w:tc>
          <w:tcPr>
            <w:tcW w:w="2955"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主任药师</w:t>
            </w:r>
          </w:p>
        </w:tc>
      </w:tr>
      <w:tr w:rsidR="00A50A8D">
        <w:tc>
          <w:tcPr>
            <w:tcW w:w="1530"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陈吉生</w:t>
            </w:r>
          </w:p>
        </w:tc>
        <w:tc>
          <w:tcPr>
            <w:tcW w:w="4866"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color w:val="000000"/>
                <w:sz w:val="28"/>
                <w:szCs w:val="28"/>
              </w:rPr>
              <w:t>广东药科大学附属第一医院</w:t>
            </w:r>
          </w:p>
        </w:tc>
        <w:tc>
          <w:tcPr>
            <w:tcW w:w="2955"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color w:val="000000"/>
                <w:sz w:val="28"/>
                <w:szCs w:val="28"/>
              </w:rPr>
              <w:t>主任药师</w:t>
            </w:r>
          </w:p>
        </w:tc>
      </w:tr>
      <w:tr w:rsidR="00A50A8D">
        <w:tc>
          <w:tcPr>
            <w:tcW w:w="1530"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邓志威</w:t>
            </w:r>
          </w:p>
        </w:tc>
        <w:tc>
          <w:tcPr>
            <w:tcW w:w="4866" w:type="dxa"/>
            <w:shd w:val="clear" w:color="auto" w:fill="auto"/>
            <w:tcMar>
              <w:left w:w="105" w:type="dxa"/>
              <w:right w:w="105" w:type="dxa"/>
            </w:tcMar>
          </w:tcPr>
          <w:p w:rsidR="00A50A8D" w:rsidRDefault="006D0C6D">
            <w:pPr>
              <w:pStyle w:val="a6"/>
              <w:widowControl/>
              <w:rPr>
                <w:rFonts w:ascii="仿宋" w:eastAsia="仿宋" w:hAnsi="仿宋" w:cs="仿宋"/>
                <w:color w:val="000000"/>
                <w:sz w:val="28"/>
                <w:szCs w:val="28"/>
              </w:rPr>
            </w:pPr>
            <w:r>
              <w:rPr>
                <w:rFonts w:ascii="仿宋" w:eastAsia="仿宋" w:hAnsi="仿宋" w:cs="仿宋" w:hint="eastAsia"/>
                <w:color w:val="000000"/>
                <w:sz w:val="28"/>
                <w:szCs w:val="28"/>
              </w:rPr>
              <w:t>新丰县人民医院</w:t>
            </w:r>
          </w:p>
        </w:tc>
        <w:tc>
          <w:tcPr>
            <w:tcW w:w="2955" w:type="dxa"/>
            <w:shd w:val="clear" w:color="auto" w:fill="auto"/>
            <w:tcMar>
              <w:left w:w="105" w:type="dxa"/>
              <w:right w:w="105" w:type="dxa"/>
            </w:tcMar>
          </w:tcPr>
          <w:p w:rsidR="00A50A8D" w:rsidRDefault="006D0C6D">
            <w:pPr>
              <w:pStyle w:val="a6"/>
              <w:widowControl/>
              <w:rPr>
                <w:rFonts w:ascii="仿宋" w:eastAsia="仿宋" w:hAnsi="仿宋" w:cs="仿宋"/>
                <w:color w:val="000000"/>
                <w:sz w:val="28"/>
                <w:szCs w:val="28"/>
              </w:rPr>
            </w:pPr>
            <w:r>
              <w:rPr>
                <w:rFonts w:ascii="仿宋" w:eastAsia="仿宋" w:hAnsi="仿宋" w:cs="仿宋" w:hint="eastAsia"/>
                <w:color w:val="000000"/>
                <w:sz w:val="28"/>
                <w:szCs w:val="28"/>
              </w:rPr>
              <w:t>副主任药师</w:t>
            </w:r>
          </w:p>
        </w:tc>
      </w:tr>
      <w:tr w:rsidR="00A50A8D">
        <w:tc>
          <w:tcPr>
            <w:tcW w:w="1530"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赖伟华</w:t>
            </w:r>
          </w:p>
        </w:tc>
        <w:tc>
          <w:tcPr>
            <w:tcW w:w="4866" w:type="dxa"/>
            <w:shd w:val="clear" w:color="auto" w:fill="auto"/>
            <w:tcMar>
              <w:left w:w="105" w:type="dxa"/>
              <w:right w:w="105" w:type="dxa"/>
            </w:tcMar>
          </w:tcPr>
          <w:p w:rsidR="00A50A8D" w:rsidRDefault="006D0C6D">
            <w:pPr>
              <w:pStyle w:val="a6"/>
              <w:widowControl/>
              <w:rPr>
                <w:rFonts w:ascii="仿宋" w:eastAsia="仿宋" w:hAnsi="仿宋" w:cs="仿宋"/>
                <w:color w:val="000000"/>
                <w:sz w:val="28"/>
                <w:szCs w:val="28"/>
              </w:rPr>
            </w:pPr>
            <w:r>
              <w:rPr>
                <w:rFonts w:ascii="仿宋" w:eastAsia="仿宋" w:hAnsi="仿宋" w:cs="仿宋" w:hint="eastAsia"/>
                <w:color w:val="000000"/>
                <w:sz w:val="28"/>
                <w:szCs w:val="28"/>
              </w:rPr>
              <w:t>广东省人民医院</w:t>
            </w:r>
          </w:p>
        </w:tc>
        <w:tc>
          <w:tcPr>
            <w:tcW w:w="2955" w:type="dxa"/>
            <w:shd w:val="clear" w:color="auto" w:fill="auto"/>
            <w:tcMar>
              <w:left w:w="105" w:type="dxa"/>
              <w:right w:w="105" w:type="dxa"/>
            </w:tcMar>
          </w:tcPr>
          <w:p w:rsidR="00A50A8D" w:rsidRDefault="006D0C6D">
            <w:pPr>
              <w:pStyle w:val="a6"/>
              <w:widowControl/>
              <w:rPr>
                <w:rFonts w:ascii="仿宋" w:eastAsia="仿宋" w:hAnsi="仿宋" w:cs="仿宋"/>
                <w:color w:val="000000"/>
                <w:sz w:val="28"/>
                <w:szCs w:val="28"/>
              </w:rPr>
            </w:pPr>
            <w:r>
              <w:rPr>
                <w:rFonts w:ascii="仿宋" w:eastAsia="仿宋" w:hAnsi="仿宋" w:cs="仿宋" w:hint="eastAsia"/>
                <w:color w:val="000000"/>
                <w:sz w:val="28"/>
                <w:szCs w:val="28"/>
              </w:rPr>
              <w:t>主任药师</w:t>
            </w:r>
          </w:p>
        </w:tc>
      </w:tr>
      <w:tr w:rsidR="00A50A8D">
        <w:tc>
          <w:tcPr>
            <w:tcW w:w="1530" w:type="dxa"/>
            <w:shd w:val="clear" w:color="auto" w:fill="auto"/>
            <w:tcMar>
              <w:left w:w="105" w:type="dxa"/>
              <w:right w:w="105" w:type="dxa"/>
            </w:tcMar>
          </w:tcPr>
          <w:p w:rsidR="00A50A8D" w:rsidRDefault="006D0C6D">
            <w:pPr>
              <w:pStyle w:val="a6"/>
              <w:widowControl/>
              <w:rPr>
                <w:rFonts w:ascii="仿宋" w:eastAsia="仿宋" w:hAnsi="仿宋" w:cs="仿宋"/>
                <w:color w:val="000000"/>
                <w:sz w:val="28"/>
                <w:szCs w:val="28"/>
              </w:rPr>
            </w:pPr>
            <w:r>
              <w:rPr>
                <w:rFonts w:ascii="仿宋" w:eastAsia="仿宋" w:hAnsi="仿宋" w:cs="仿宋" w:hint="eastAsia"/>
                <w:color w:val="000000"/>
                <w:sz w:val="28"/>
                <w:szCs w:val="28"/>
              </w:rPr>
              <w:t>李结</w:t>
            </w:r>
            <w:proofErr w:type="gramStart"/>
            <w:r>
              <w:rPr>
                <w:rFonts w:ascii="仿宋" w:eastAsia="仿宋" w:hAnsi="仿宋" w:cs="仿宋" w:hint="eastAsia"/>
                <w:color w:val="000000"/>
                <w:sz w:val="28"/>
                <w:szCs w:val="28"/>
              </w:rPr>
              <w:t>嫦</w:t>
            </w:r>
            <w:proofErr w:type="gramEnd"/>
          </w:p>
        </w:tc>
        <w:tc>
          <w:tcPr>
            <w:tcW w:w="4866" w:type="dxa"/>
            <w:shd w:val="clear" w:color="auto" w:fill="auto"/>
            <w:tcMar>
              <w:left w:w="105" w:type="dxa"/>
              <w:right w:w="105" w:type="dxa"/>
            </w:tcMar>
          </w:tcPr>
          <w:p w:rsidR="00A50A8D" w:rsidRDefault="006D0C6D">
            <w:pPr>
              <w:pStyle w:val="a6"/>
              <w:widowControl/>
              <w:rPr>
                <w:rFonts w:ascii="仿宋" w:eastAsia="仿宋" w:hAnsi="仿宋" w:cs="仿宋"/>
                <w:color w:val="000000"/>
                <w:sz w:val="28"/>
                <w:szCs w:val="28"/>
              </w:rPr>
            </w:pPr>
            <w:r>
              <w:rPr>
                <w:rFonts w:ascii="仿宋" w:eastAsia="仿宋" w:hAnsi="仿宋" w:cs="仿宋" w:hint="eastAsia"/>
                <w:color w:val="000000"/>
                <w:sz w:val="28"/>
                <w:szCs w:val="28"/>
              </w:rPr>
              <w:t>罗定市人民医院</w:t>
            </w:r>
          </w:p>
        </w:tc>
        <w:tc>
          <w:tcPr>
            <w:tcW w:w="2955" w:type="dxa"/>
            <w:shd w:val="clear" w:color="auto" w:fill="auto"/>
            <w:tcMar>
              <w:left w:w="105" w:type="dxa"/>
              <w:right w:w="105" w:type="dxa"/>
            </w:tcMar>
          </w:tcPr>
          <w:p w:rsidR="00A50A8D" w:rsidRDefault="006D0C6D">
            <w:pPr>
              <w:pStyle w:val="a6"/>
              <w:widowControl/>
              <w:rPr>
                <w:rFonts w:ascii="仿宋" w:eastAsia="仿宋" w:hAnsi="仿宋" w:cs="仿宋"/>
                <w:color w:val="000000"/>
                <w:sz w:val="28"/>
                <w:szCs w:val="28"/>
              </w:rPr>
            </w:pPr>
            <w:r>
              <w:rPr>
                <w:rFonts w:ascii="仿宋" w:eastAsia="仿宋" w:hAnsi="仿宋" w:cs="仿宋" w:hint="eastAsia"/>
                <w:color w:val="000000"/>
                <w:sz w:val="28"/>
                <w:szCs w:val="28"/>
              </w:rPr>
              <w:t>副主任药师</w:t>
            </w:r>
          </w:p>
        </w:tc>
      </w:tr>
      <w:tr w:rsidR="00A50A8D">
        <w:tc>
          <w:tcPr>
            <w:tcW w:w="1530"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李  强</w:t>
            </w:r>
          </w:p>
        </w:tc>
        <w:tc>
          <w:tcPr>
            <w:tcW w:w="4866" w:type="dxa"/>
            <w:shd w:val="clear" w:color="auto" w:fill="auto"/>
            <w:tcMar>
              <w:left w:w="105" w:type="dxa"/>
              <w:right w:w="105" w:type="dxa"/>
            </w:tcMar>
          </w:tcPr>
          <w:p w:rsidR="00A50A8D" w:rsidRDefault="006D0C6D">
            <w:pPr>
              <w:pStyle w:val="a6"/>
              <w:widowControl/>
              <w:rPr>
                <w:rFonts w:ascii="仿宋" w:eastAsia="仿宋" w:hAnsi="仿宋" w:cs="仿宋"/>
                <w:color w:val="000000"/>
                <w:sz w:val="28"/>
                <w:szCs w:val="28"/>
              </w:rPr>
            </w:pPr>
            <w:r>
              <w:rPr>
                <w:rFonts w:ascii="仿宋" w:eastAsia="仿宋" w:hAnsi="仿宋" w:cs="仿宋" w:hint="eastAsia"/>
                <w:color w:val="000000"/>
                <w:sz w:val="28"/>
                <w:szCs w:val="28"/>
              </w:rPr>
              <w:t>南方医科大学第三附属医院</w:t>
            </w:r>
          </w:p>
        </w:tc>
        <w:tc>
          <w:tcPr>
            <w:tcW w:w="2955" w:type="dxa"/>
            <w:shd w:val="clear" w:color="auto" w:fill="auto"/>
            <w:tcMar>
              <w:left w:w="105" w:type="dxa"/>
              <w:right w:w="105" w:type="dxa"/>
            </w:tcMar>
          </w:tcPr>
          <w:p w:rsidR="00A50A8D" w:rsidRDefault="006D0C6D">
            <w:pPr>
              <w:pStyle w:val="a6"/>
              <w:widowControl/>
              <w:rPr>
                <w:rFonts w:ascii="仿宋" w:eastAsia="仿宋" w:hAnsi="仿宋" w:cs="仿宋"/>
                <w:color w:val="000000"/>
                <w:sz w:val="28"/>
                <w:szCs w:val="28"/>
              </w:rPr>
            </w:pPr>
            <w:r>
              <w:rPr>
                <w:rFonts w:ascii="仿宋" w:eastAsia="仿宋" w:hAnsi="仿宋" w:cs="仿宋" w:hint="eastAsia"/>
                <w:color w:val="000000"/>
                <w:sz w:val="28"/>
                <w:szCs w:val="28"/>
              </w:rPr>
              <w:t>副主任药师</w:t>
            </w:r>
          </w:p>
        </w:tc>
      </w:tr>
      <w:tr w:rsidR="00A50A8D">
        <w:tc>
          <w:tcPr>
            <w:tcW w:w="1530"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proofErr w:type="gramStart"/>
            <w:r>
              <w:rPr>
                <w:rFonts w:ascii="仿宋" w:eastAsia="仿宋" w:hAnsi="仿宋" w:cs="仿宋" w:hint="eastAsia"/>
                <w:sz w:val="28"/>
                <w:szCs w:val="28"/>
              </w:rPr>
              <w:t>李亦蕾</w:t>
            </w:r>
            <w:proofErr w:type="gramEnd"/>
          </w:p>
        </w:tc>
        <w:tc>
          <w:tcPr>
            <w:tcW w:w="4866" w:type="dxa"/>
            <w:shd w:val="clear" w:color="auto" w:fill="auto"/>
            <w:tcMar>
              <w:left w:w="105" w:type="dxa"/>
              <w:right w:w="105" w:type="dxa"/>
            </w:tcMar>
          </w:tcPr>
          <w:p w:rsidR="00A50A8D" w:rsidRDefault="006D0C6D">
            <w:pPr>
              <w:pStyle w:val="a6"/>
              <w:widowControl/>
              <w:rPr>
                <w:rFonts w:ascii="仿宋" w:eastAsia="仿宋" w:hAnsi="仿宋" w:cs="仿宋"/>
                <w:color w:val="000000"/>
                <w:sz w:val="28"/>
                <w:szCs w:val="28"/>
              </w:rPr>
            </w:pPr>
            <w:r>
              <w:rPr>
                <w:rFonts w:ascii="仿宋" w:eastAsia="仿宋" w:hAnsi="仿宋" w:cs="仿宋" w:hint="eastAsia"/>
                <w:color w:val="000000"/>
                <w:sz w:val="28"/>
                <w:szCs w:val="28"/>
              </w:rPr>
              <w:t>南方医科大学南方医院</w:t>
            </w:r>
          </w:p>
        </w:tc>
        <w:tc>
          <w:tcPr>
            <w:tcW w:w="2955" w:type="dxa"/>
            <w:shd w:val="clear" w:color="auto" w:fill="auto"/>
            <w:tcMar>
              <w:left w:w="105" w:type="dxa"/>
              <w:right w:w="105" w:type="dxa"/>
            </w:tcMar>
          </w:tcPr>
          <w:p w:rsidR="00A50A8D" w:rsidRDefault="006D0C6D">
            <w:pPr>
              <w:pStyle w:val="a6"/>
              <w:widowControl/>
              <w:rPr>
                <w:rFonts w:ascii="仿宋" w:eastAsia="仿宋" w:hAnsi="仿宋" w:cs="仿宋"/>
                <w:color w:val="000000"/>
                <w:sz w:val="28"/>
                <w:szCs w:val="28"/>
              </w:rPr>
            </w:pPr>
            <w:r>
              <w:rPr>
                <w:rFonts w:ascii="仿宋" w:eastAsia="仿宋" w:hAnsi="仿宋" w:cs="仿宋" w:hint="eastAsia"/>
                <w:color w:val="000000"/>
                <w:sz w:val="28"/>
                <w:szCs w:val="28"/>
              </w:rPr>
              <w:t>主任药师</w:t>
            </w:r>
          </w:p>
        </w:tc>
      </w:tr>
      <w:tr w:rsidR="00A50A8D">
        <w:tc>
          <w:tcPr>
            <w:tcW w:w="1530"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黎凯雯</w:t>
            </w:r>
          </w:p>
        </w:tc>
        <w:tc>
          <w:tcPr>
            <w:tcW w:w="4866" w:type="dxa"/>
            <w:shd w:val="clear" w:color="auto" w:fill="auto"/>
            <w:tcMar>
              <w:left w:w="105" w:type="dxa"/>
              <w:right w:w="105" w:type="dxa"/>
            </w:tcMar>
          </w:tcPr>
          <w:p w:rsidR="00A50A8D" w:rsidRDefault="006D0C6D">
            <w:pPr>
              <w:pStyle w:val="a6"/>
              <w:widowControl/>
              <w:rPr>
                <w:rFonts w:ascii="仿宋" w:eastAsia="仿宋" w:hAnsi="仿宋" w:cs="仿宋"/>
                <w:color w:val="000000"/>
                <w:sz w:val="28"/>
                <w:szCs w:val="28"/>
              </w:rPr>
            </w:pPr>
            <w:r>
              <w:rPr>
                <w:rFonts w:ascii="仿宋" w:eastAsia="仿宋" w:hAnsi="仿宋" w:cs="仿宋" w:hint="eastAsia"/>
                <w:color w:val="000000"/>
                <w:sz w:val="28"/>
                <w:szCs w:val="28"/>
              </w:rPr>
              <w:t>廉江市人民医院</w:t>
            </w:r>
          </w:p>
        </w:tc>
        <w:tc>
          <w:tcPr>
            <w:tcW w:w="2955" w:type="dxa"/>
            <w:shd w:val="clear" w:color="auto" w:fill="auto"/>
            <w:tcMar>
              <w:left w:w="105" w:type="dxa"/>
              <w:right w:w="105" w:type="dxa"/>
            </w:tcMar>
          </w:tcPr>
          <w:p w:rsidR="00A50A8D" w:rsidRDefault="006D0C6D">
            <w:pPr>
              <w:pStyle w:val="a6"/>
              <w:widowControl/>
              <w:rPr>
                <w:rFonts w:ascii="仿宋" w:eastAsia="仿宋" w:hAnsi="仿宋" w:cs="仿宋"/>
                <w:color w:val="000000"/>
                <w:sz w:val="28"/>
                <w:szCs w:val="28"/>
              </w:rPr>
            </w:pPr>
            <w:r>
              <w:rPr>
                <w:rFonts w:ascii="仿宋" w:eastAsia="仿宋" w:hAnsi="仿宋" w:cs="仿宋" w:hint="eastAsia"/>
                <w:color w:val="000000"/>
                <w:sz w:val="28"/>
                <w:szCs w:val="28"/>
              </w:rPr>
              <w:t>主任药师</w:t>
            </w:r>
          </w:p>
        </w:tc>
      </w:tr>
      <w:tr w:rsidR="00A50A8D">
        <w:tc>
          <w:tcPr>
            <w:tcW w:w="1530"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黎小妍</w:t>
            </w:r>
          </w:p>
        </w:tc>
        <w:tc>
          <w:tcPr>
            <w:tcW w:w="4866" w:type="dxa"/>
            <w:shd w:val="clear" w:color="auto" w:fill="auto"/>
            <w:tcMar>
              <w:left w:w="105" w:type="dxa"/>
              <w:right w:w="105" w:type="dxa"/>
            </w:tcMar>
          </w:tcPr>
          <w:p w:rsidR="00A50A8D" w:rsidRDefault="006D0C6D">
            <w:pPr>
              <w:pStyle w:val="a6"/>
              <w:widowControl/>
              <w:rPr>
                <w:rFonts w:ascii="仿宋" w:eastAsia="仿宋" w:hAnsi="仿宋" w:cs="仿宋"/>
                <w:color w:val="000000"/>
                <w:sz w:val="28"/>
                <w:szCs w:val="28"/>
              </w:rPr>
            </w:pPr>
            <w:r>
              <w:rPr>
                <w:rFonts w:ascii="仿宋" w:eastAsia="仿宋" w:hAnsi="仿宋" w:cs="仿宋" w:hint="eastAsia"/>
                <w:color w:val="000000"/>
                <w:sz w:val="28"/>
                <w:szCs w:val="28"/>
              </w:rPr>
              <w:t>中山大学附属第六医院</w:t>
            </w:r>
          </w:p>
        </w:tc>
        <w:tc>
          <w:tcPr>
            <w:tcW w:w="2955" w:type="dxa"/>
            <w:shd w:val="clear" w:color="auto" w:fill="auto"/>
            <w:tcMar>
              <w:left w:w="105" w:type="dxa"/>
              <w:right w:w="105" w:type="dxa"/>
            </w:tcMar>
          </w:tcPr>
          <w:p w:rsidR="00A50A8D" w:rsidRDefault="006D0C6D">
            <w:pPr>
              <w:pStyle w:val="a6"/>
              <w:widowControl/>
              <w:rPr>
                <w:rFonts w:ascii="仿宋" w:eastAsia="仿宋" w:hAnsi="仿宋" w:cs="仿宋"/>
                <w:color w:val="000000"/>
                <w:sz w:val="28"/>
                <w:szCs w:val="28"/>
              </w:rPr>
            </w:pPr>
            <w:r>
              <w:rPr>
                <w:rFonts w:ascii="仿宋" w:eastAsia="仿宋" w:hAnsi="仿宋" w:cs="仿宋" w:hint="eastAsia"/>
                <w:color w:val="000000"/>
                <w:sz w:val="28"/>
                <w:szCs w:val="28"/>
              </w:rPr>
              <w:t>主任药师</w:t>
            </w:r>
          </w:p>
        </w:tc>
      </w:tr>
      <w:tr w:rsidR="00A50A8D">
        <w:tc>
          <w:tcPr>
            <w:tcW w:w="1530"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林  华</w:t>
            </w:r>
          </w:p>
        </w:tc>
        <w:tc>
          <w:tcPr>
            <w:tcW w:w="4866" w:type="dxa"/>
            <w:shd w:val="clear" w:color="auto" w:fill="auto"/>
            <w:tcMar>
              <w:left w:w="105" w:type="dxa"/>
              <w:right w:w="105" w:type="dxa"/>
            </w:tcMar>
          </w:tcPr>
          <w:p w:rsidR="00A50A8D" w:rsidRDefault="006D0C6D">
            <w:pPr>
              <w:pStyle w:val="a6"/>
              <w:widowControl/>
              <w:rPr>
                <w:rFonts w:ascii="仿宋" w:eastAsia="仿宋" w:hAnsi="仿宋" w:cs="仿宋"/>
                <w:color w:val="000000"/>
                <w:sz w:val="28"/>
                <w:szCs w:val="28"/>
              </w:rPr>
            </w:pPr>
            <w:r>
              <w:rPr>
                <w:rFonts w:ascii="仿宋" w:eastAsia="仿宋" w:hAnsi="仿宋" w:cs="仿宋" w:hint="eastAsia"/>
                <w:color w:val="000000"/>
                <w:sz w:val="28"/>
                <w:szCs w:val="28"/>
              </w:rPr>
              <w:t>广东省中医院</w:t>
            </w:r>
          </w:p>
        </w:tc>
        <w:tc>
          <w:tcPr>
            <w:tcW w:w="2955" w:type="dxa"/>
            <w:shd w:val="clear" w:color="auto" w:fill="auto"/>
            <w:tcMar>
              <w:left w:w="105" w:type="dxa"/>
              <w:right w:w="105" w:type="dxa"/>
            </w:tcMar>
          </w:tcPr>
          <w:p w:rsidR="00A50A8D" w:rsidRDefault="006D0C6D">
            <w:pPr>
              <w:pStyle w:val="a6"/>
              <w:widowControl/>
              <w:rPr>
                <w:rFonts w:ascii="仿宋" w:eastAsia="仿宋" w:hAnsi="仿宋" w:cs="仿宋"/>
                <w:color w:val="000000"/>
                <w:sz w:val="28"/>
                <w:szCs w:val="28"/>
              </w:rPr>
            </w:pPr>
            <w:r>
              <w:rPr>
                <w:rFonts w:ascii="仿宋" w:eastAsia="仿宋" w:hAnsi="仿宋" w:cs="仿宋" w:hint="eastAsia"/>
                <w:color w:val="000000"/>
                <w:sz w:val="28"/>
                <w:szCs w:val="28"/>
              </w:rPr>
              <w:t>主任中药师</w:t>
            </w:r>
          </w:p>
        </w:tc>
      </w:tr>
      <w:tr w:rsidR="00A50A8D">
        <w:tc>
          <w:tcPr>
            <w:tcW w:w="1530"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林小玲</w:t>
            </w:r>
          </w:p>
        </w:tc>
        <w:tc>
          <w:tcPr>
            <w:tcW w:w="4866"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吴川市人民医院</w:t>
            </w:r>
          </w:p>
        </w:tc>
        <w:tc>
          <w:tcPr>
            <w:tcW w:w="2955"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color w:val="000000"/>
                <w:sz w:val="28"/>
                <w:szCs w:val="28"/>
              </w:rPr>
              <w:t>副主任药师</w:t>
            </w:r>
          </w:p>
        </w:tc>
      </w:tr>
      <w:tr w:rsidR="00A50A8D">
        <w:tc>
          <w:tcPr>
            <w:tcW w:w="1530"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林新云</w:t>
            </w:r>
          </w:p>
        </w:tc>
        <w:tc>
          <w:tcPr>
            <w:tcW w:w="4866"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英德市人民医院</w:t>
            </w:r>
          </w:p>
        </w:tc>
        <w:tc>
          <w:tcPr>
            <w:tcW w:w="2955" w:type="dxa"/>
            <w:shd w:val="clear" w:color="auto" w:fill="auto"/>
            <w:tcMar>
              <w:left w:w="105" w:type="dxa"/>
              <w:right w:w="105" w:type="dxa"/>
            </w:tcMar>
          </w:tcPr>
          <w:p w:rsidR="00A50A8D" w:rsidRDefault="006D0C6D">
            <w:pPr>
              <w:pStyle w:val="a6"/>
              <w:widowControl/>
              <w:rPr>
                <w:rFonts w:ascii="仿宋" w:eastAsia="仿宋" w:hAnsi="仿宋" w:cs="仿宋"/>
                <w:color w:val="000000"/>
                <w:sz w:val="28"/>
                <w:szCs w:val="28"/>
              </w:rPr>
            </w:pPr>
            <w:r>
              <w:rPr>
                <w:rFonts w:ascii="仿宋" w:eastAsia="仿宋" w:hAnsi="仿宋" w:cs="仿宋" w:hint="eastAsia"/>
                <w:color w:val="000000"/>
                <w:sz w:val="28"/>
                <w:szCs w:val="28"/>
              </w:rPr>
              <w:t>主任药师</w:t>
            </w:r>
          </w:p>
        </w:tc>
      </w:tr>
      <w:tr w:rsidR="00A50A8D">
        <w:tc>
          <w:tcPr>
            <w:tcW w:w="1530"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刘新宇</w:t>
            </w:r>
          </w:p>
        </w:tc>
        <w:tc>
          <w:tcPr>
            <w:tcW w:w="4866"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中山大学附属第八医院</w:t>
            </w:r>
          </w:p>
        </w:tc>
        <w:tc>
          <w:tcPr>
            <w:tcW w:w="2955" w:type="dxa"/>
            <w:shd w:val="clear" w:color="auto" w:fill="auto"/>
            <w:tcMar>
              <w:left w:w="105" w:type="dxa"/>
              <w:right w:w="105" w:type="dxa"/>
            </w:tcMar>
          </w:tcPr>
          <w:p w:rsidR="00A50A8D" w:rsidRDefault="006D0C6D">
            <w:pPr>
              <w:pStyle w:val="a6"/>
              <w:widowControl/>
              <w:rPr>
                <w:rFonts w:ascii="仿宋" w:eastAsia="仿宋" w:hAnsi="仿宋" w:cs="仿宋"/>
                <w:color w:val="000000"/>
                <w:sz w:val="28"/>
                <w:szCs w:val="28"/>
              </w:rPr>
            </w:pPr>
            <w:r>
              <w:rPr>
                <w:rFonts w:ascii="仿宋" w:eastAsia="仿宋" w:hAnsi="仿宋" w:cs="仿宋" w:hint="eastAsia"/>
                <w:color w:val="000000"/>
                <w:sz w:val="28"/>
                <w:szCs w:val="28"/>
              </w:rPr>
              <w:t>主任药师</w:t>
            </w:r>
          </w:p>
        </w:tc>
      </w:tr>
      <w:tr w:rsidR="00A50A8D">
        <w:tc>
          <w:tcPr>
            <w:tcW w:w="1530"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proofErr w:type="gramStart"/>
            <w:r>
              <w:rPr>
                <w:rFonts w:ascii="仿宋" w:eastAsia="仿宋" w:hAnsi="仿宋" w:cs="仿宋" w:hint="eastAsia"/>
                <w:sz w:val="28"/>
                <w:szCs w:val="28"/>
              </w:rPr>
              <w:t>罗文基</w:t>
            </w:r>
            <w:proofErr w:type="gramEnd"/>
          </w:p>
        </w:tc>
        <w:tc>
          <w:tcPr>
            <w:tcW w:w="4866"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中山大学附属第五医院</w:t>
            </w:r>
          </w:p>
        </w:tc>
        <w:tc>
          <w:tcPr>
            <w:tcW w:w="2955"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副主任药师</w:t>
            </w:r>
          </w:p>
        </w:tc>
      </w:tr>
      <w:tr w:rsidR="00A50A8D">
        <w:tc>
          <w:tcPr>
            <w:tcW w:w="1530"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梅清华</w:t>
            </w:r>
          </w:p>
        </w:tc>
        <w:tc>
          <w:tcPr>
            <w:tcW w:w="4866"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广东省第二人民医院</w:t>
            </w:r>
          </w:p>
        </w:tc>
        <w:tc>
          <w:tcPr>
            <w:tcW w:w="2955"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主任药师</w:t>
            </w:r>
          </w:p>
        </w:tc>
      </w:tr>
      <w:tr w:rsidR="00A50A8D">
        <w:tc>
          <w:tcPr>
            <w:tcW w:w="1530"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proofErr w:type="gramStart"/>
            <w:r>
              <w:rPr>
                <w:rFonts w:ascii="仿宋" w:eastAsia="仿宋" w:hAnsi="仿宋" w:cs="仿宋" w:hint="eastAsia"/>
                <w:sz w:val="28"/>
                <w:szCs w:val="28"/>
              </w:rPr>
              <w:lastRenderedPageBreak/>
              <w:t>欧阳国</w:t>
            </w:r>
            <w:proofErr w:type="gramEnd"/>
            <w:r>
              <w:rPr>
                <w:rFonts w:ascii="仿宋" w:eastAsia="仿宋" w:hAnsi="仿宋" w:cs="仿宋" w:hint="eastAsia"/>
                <w:sz w:val="28"/>
                <w:szCs w:val="28"/>
              </w:rPr>
              <w:t>豪</w:t>
            </w:r>
          </w:p>
        </w:tc>
        <w:tc>
          <w:tcPr>
            <w:tcW w:w="4866"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白云区第二人民医院</w:t>
            </w:r>
          </w:p>
        </w:tc>
        <w:tc>
          <w:tcPr>
            <w:tcW w:w="2955"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副主任药师</w:t>
            </w:r>
          </w:p>
        </w:tc>
      </w:tr>
      <w:tr w:rsidR="00A50A8D">
        <w:tc>
          <w:tcPr>
            <w:tcW w:w="1530"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潘绮玲</w:t>
            </w:r>
          </w:p>
        </w:tc>
        <w:tc>
          <w:tcPr>
            <w:tcW w:w="4866"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南方医科大学顺德医院</w:t>
            </w:r>
          </w:p>
        </w:tc>
        <w:tc>
          <w:tcPr>
            <w:tcW w:w="2955"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副主任药师</w:t>
            </w:r>
          </w:p>
        </w:tc>
      </w:tr>
      <w:tr w:rsidR="00A50A8D">
        <w:tc>
          <w:tcPr>
            <w:tcW w:w="1530"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秦又发</w:t>
            </w:r>
          </w:p>
        </w:tc>
        <w:tc>
          <w:tcPr>
            <w:tcW w:w="4866"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东莞市松山湖中心医院</w:t>
            </w:r>
          </w:p>
        </w:tc>
        <w:tc>
          <w:tcPr>
            <w:tcW w:w="2955"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副主任药师</w:t>
            </w:r>
          </w:p>
        </w:tc>
      </w:tr>
      <w:tr w:rsidR="00A50A8D">
        <w:tc>
          <w:tcPr>
            <w:tcW w:w="1530"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proofErr w:type="gramStart"/>
            <w:r>
              <w:rPr>
                <w:rFonts w:ascii="仿宋" w:eastAsia="仿宋" w:hAnsi="仿宋" w:cs="仿宋" w:hint="eastAsia"/>
                <w:sz w:val="28"/>
                <w:szCs w:val="28"/>
              </w:rPr>
              <w:t>丘振文</w:t>
            </w:r>
            <w:proofErr w:type="gramEnd"/>
          </w:p>
        </w:tc>
        <w:tc>
          <w:tcPr>
            <w:tcW w:w="4866"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广州中医药大学第一附属医院</w:t>
            </w:r>
          </w:p>
        </w:tc>
        <w:tc>
          <w:tcPr>
            <w:tcW w:w="2955"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主任中药师</w:t>
            </w:r>
          </w:p>
        </w:tc>
      </w:tr>
      <w:tr w:rsidR="00A50A8D">
        <w:tc>
          <w:tcPr>
            <w:tcW w:w="1530"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田  琳</w:t>
            </w:r>
          </w:p>
        </w:tc>
        <w:tc>
          <w:tcPr>
            <w:tcW w:w="4866"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中山大学附属第五医院</w:t>
            </w:r>
          </w:p>
        </w:tc>
        <w:tc>
          <w:tcPr>
            <w:tcW w:w="2955"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主任药师</w:t>
            </w:r>
          </w:p>
        </w:tc>
      </w:tr>
      <w:tr w:rsidR="00A50A8D">
        <w:tc>
          <w:tcPr>
            <w:tcW w:w="1530"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王  勇</w:t>
            </w:r>
          </w:p>
        </w:tc>
        <w:tc>
          <w:tcPr>
            <w:tcW w:w="4866"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南方医科大学珠江医院</w:t>
            </w:r>
          </w:p>
        </w:tc>
        <w:tc>
          <w:tcPr>
            <w:tcW w:w="2955"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主任药师</w:t>
            </w:r>
          </w:p>
        </w:tc>
      </w:tr>
      <w:tr w:rsidR="00A50A8D">
        <w:tc>
          <w:tcPr>
            <w:tcW w:w="1530"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王  勇</w:t>
            </w:r>
          </w:p>
        </w:tc>
        <w:tc>
          <w:tcPr>
            <w:tcW w:w="4866"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广东省药学会学术部</w:t>
            </w:r>
          </w:p>
        </w:tc>
        <w:tc>
          <w:tcPr>
            <w:tcW w:w="2955"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主管药师</w:t>
            </w:r>
          </w:p>
        </w:tc>
      </w:tr>
      <w:tr w:rsidR="00A50A8D">
        <w:tc>
          <w:tcPr>
            <w:tcW w:w="1530"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王亦存</w:t>
            </w:r>
          </w:p>
        </w:tc>
        <w:tc>
          <w:tcPr>
            <w:tcW w:w="4866"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龙门县人民医院</w:t>
            </w:r>
          </w:p>
        </w:tc>
        <w:tc>
          <w:tcPr>
            <w:tcW w:w="2955"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主任药师</w:t>
            </w:r>
          </w:p>
        </w:tc>
      </w:tr>
      <w:tr w:rsidR="00A50A8D">
        <w:tc>
          <w:tcPr>
            <w:tcW w:w="1530"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伍俊妍</w:t>
            </w:r>
          </w:p>
        </w:tc>
        <w:tc>
          <w:tcPr>
            <w:tcW w:w="4866"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中山大学孙逸仙纪念医院</w:t>
            </w:r>
          </w:p>
        </w:tc>
        <w:tc>
          <w:tcPr>
            <w:tcW w:w="2955"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主任药师</w:t>
            </w:r>
          </w:p>
        </w:tc>
      </w:tr>
      <w:tr w:rsidR="00A50A8D">
        <w:tc>
          <w:tcPr>
            <w:tcW w:w="1530"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吴建龙</w:t>
            </w:r>
          </w:p>
        </w:tc>
        <w:tc>
          <w:tcPr>
            <w:tcW w:w="4866"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深圳市第二人民医院</w:t>
            </w:r>
          </w:p>
        </w:tc>
        <w:tc>
          <w:tcPr>
            <w:tcW w:w="2955"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主任药师</w:t>
            </w:r>
          </w:p>
        </w:tc>
      </w:tr>
      <w:tr w:rsidR="00A50A8D">
        <w:tc>
          <w:tcPr>
            <w:tcW w:w="1530"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吴丽仙</w:t>
            </w:r>
          </w:p>
        </w:tc>
        <w:tc>
          <w:tcPr>
            <w:tcW w:w="4866"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新兴县人民医院</w:t>
            </w:r>
          </w:p>
        </w:tc>
        <w:tc>
          <w:tcPr>
            <w:tcW w:w="2955"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副主任药师</w:t>
            </w:r>
          </w:p>
        </w:tc>
      </w:tr>
      <w:tr w:rsidR="00A50A8D">
        <w:tc>
          <w:tcPr>
            <w:tcW w:w="1530"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吴晓玲</w:t>
            </w:r>
          </w:p>
        </w:tc>
        <w:tc>
          <w:tcPr>
            <w:tcW w:w="4866"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广东省中西医结合医院</w:t>
            </w:r>
          </w:p>
        </w:tc>
        <w:tc>
          <w:tcPr>
            <w:tcW w:w="2955"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主任药师</w:t>
            </w:r>
          </w:p>
        </w:tc>
      </w:tr>
      <w:tr w:rsidR="00A50A8D">
        <w:tc>
          <w:tcPr>
            <w:tcW w:w="1530"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proofErr w:type="gramStart"/>
            <w:r>
              <w:rPr>
                <w:rFonts w:ascii="仿宋" w:eastAsia="仿宋" w:hAnsi="仿宋" w:cs="仿宋" w:hint="eastAsia"/>
                <w:sz w:val="28"/>
                <w:szCs w:val="28"/>
              </w:rPr>
              <w:t>许韩波</w:t>
            </w:r>
            <w:proofErr w:type="gramEnd"/>
          </w:p>
        </w:tc>
        <w:tc>
          <w:tcPr>
            <w:tcW w:w="4866"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普宁市人民医院</w:t>
            </w:r>
          </w:p>
        </w:tc>
        <w:tc>
          <w:tcPr>
            <w:tcW w:w="2955"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主任药师</w:t>
            </w:r>
          </w:p>
        </w:tc>
      </w:tr>
      <w:tr w:rsidR="00A50A8D">
        <w:tc>
          <w:tcPr>
            <w:tcW w:w="1530"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余树</w:t>
            </w:r>
            <w:proofErr w:type="gramStart"/>
            <w:r>
              <w:rPr>
                <w:rFonts w:ascii="仿宋" w:eastAsia="仿宋" w:hAnsi="仿宋" w:cs="仿宋" w:hint="eastAsia"/>
                <w:sz w:val="28"/>
                <w:szCs w:val="28"/>
              </w:rPr>
              <w:t>莉</w:t>
            </w:r>
            <w:proofErr w:type="gramEnd"/>
          </w:p>
        </w:tc>
        <w:tc>
          <w:tcPr>
            <w:tcW w:w="4866"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暨南大学附属第一医院潮汕医院</w:t>
            </w:r>
          </w:p>
        </w:tc>
        <w:tc>
          <w:tcPr>
            <w:tcW w:w="2955"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副主任药师</w:t>
            </w:r>
          </w:p>
        </w:tc>
      </w:tr>
      <w:tr w:rsidR="00A50A8D">
        <w:trPr>
          <w:trHeight w:val="399"/>
        </w:trPr>
        <w:tc>
          <w:tcPr>
            <w:tcW w:w="1530"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proofErr w:type="gramStart"/>
            <w:r>
              <w:rPr>
                <w:rFonts w:ascii="仿宋" w:eastAsia="仿宋" w:hAnsi="仿宋" w:cs="仿宋" w:hint="eastAsia"/>
                <w:sz w:val="28"/>
                <w:szCs w:val="28"/>
              </w:rPr>
              <w:t>张述耀</w:t>
            </w:r>
            <w:proofErr w:type="gramEnd"/>
          </w:p>
        </w:tc>
        <w:tc>
          <w:tcPr>
            <w:tcW w:w="4866"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广州市红十字会医院</w:t>
            </w:r>
          </w:p>
        </w:tc>
        <w:tc>
          <w:tcPr>
            <w:tcW w:w="2955"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主任药师</w:t>
            </w:r>
          </w:p>
        </w:tc>
      </w:tr>
      <w:tr w:rsidR="00A50A8D">
        <w:tc>
          <w:tcPr>
            <w:tcW w:w="1530"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proofErr w:type="gramStart"/>
            <w:r>
              <w:rPr>
                <w:rFonts w:ascii="仿宋" w:eastAsia="仿宋" w:hAnsi="仿宋" w:cs="仿宋" w:hint="eastAsia"/>
                <w:sz w:val="28"/>
                <w:szCs w:val="28"/>
              </w:rPr>
              <w:t>郑锦坤</w:t>
            </w:r>
            <w:proofErr w:type="gramEnd"/>
          </w:p>
        </w:tc>
        <w:tc>
          <w:tcPr>
            <w:tcW w:w="4866"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粤北人民医院</w:t>
            </w:r>
          </w:p>
        </w:tc>
        <w:tc>
          <w:tcPr>
            <w:tcW w:w="2955"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主任药师</w:t>
            </w:r>
          </w:p>
        </w:tc>
      </w:tr>
      <w:tr w:rsidR="00A50A8D">
        <w:tc>
          <w:tcPr>
            <w:tcW w:w="1530"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钟  超</w:t>
            </w:r>
          </w:p>
        </w:tc>
        <w:tc>
          <w:tcPr>
            <w:tcW w:w="4866"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中国科学院大学深圳医院</w:t>
            </w:r>
          </w:p>
        </w:tc>
        <w:tc>
          <w:tcPr>
            <w:tcW w:w="2955"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副主任药师</w:t>
            </w:r>
          </w:p>
        </w:tc>
      </w:tr>
    </w:tbl>
    <w:p w:rsidR="00A50A8D" w:rsidRDefault="006D0C6D">
      <w:pPr>
        <w:pStyle w:val="a6"/>
        <w:widowControl/>
        <w:rPr>
          <w:rFonts w:ascii="微软雅黑" w:eastAsia="微软雅黑" w:hAnsi="微软雅黑" w:cs="微软雅黑"/>
          <w:color w:val="000000"/>
          <w:sz w:val="21"/>
          <w:szCs w:val="21"/>
        </w:rPr>
      </w:pPr>
      <w:r>
        <w:rPr>
          <w:rStyle w:val="a8"/>
          <w:rFonts w:ascii="仿宋" w:eastAsia="仿宋" w:hAnsi="仿宋" w:cs="仿宋" w:hint="eastAsia"/>
          <w:color w:val="000000"/>
          <w:sz w:val="28"/>
          <w:szCs w:val="28"/>
        </w:rPr>
        <w:t>信息学专家（以姓氏拼音为序）：</w:t>
      </w:r>
    </w:p>
    <w:tbl>
      <w:tblPr>
        <w:tblW w:w="9126" w:type="dxa"/>
        <w:tblCellMar>
          <w:left w:w="0" w:type="dxa"/>
          <w:right w:w="0" w:type="dxa"/>
        </w:tblCellMar>
        <w:tblLook w:val="04A0" w:firstRow="1" w:lastRow="0" w:firstColumn="1" w:lastColumn="0" w:noHBand="0" w:noVBand="1"/>
      </w:tblPr>
      <w:tblGrid>
        <w:gridCol w:w="1530"/>
        <w:gridCol w:w="4851"/>
        <w:gridCol w:w="2745"/>
      </w:tblGrid>
      <w:tr w:rsidR="00A50A8D">
        <w:tc>
          <w:tcPr>
            <w:tcW w:w="1530"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陈金龙</w:t>
            </w:r>
          </w:p>
        </w:tc>
        <w:tc>
          <w:tcPr>
            <w:tcW w:w="4851"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新丰县人民医院</w:t>
            </w:r>
          </w:p>
        </w:tc>
        <w:tc>
          <w:tcPr>
            <w:tcW w:w="2745"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高级网络管理员</w:t>
            </w:r>
          </w:p>
        </w:tc>
      </w:tr>
      <w:tr w:rsidR="00A50A8D">
        <w:tc>
          <w:tcPr>
            <w:tcW w:w="1530"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proofErr w:type="gramStart"/>
            <w:r>
              <w:rPr>
                <w:rFonts w:ascii="仿宋" w:eastAsia="仿宋" w:hAnsi="仿宋" w:cs="仿宋" w:hint="eastAsia"/>
                <w:sz w:val="28"/>
                <w:szCs w:val="28"/>
              </w:rPr>
              <w:t>陈义良</w:t>
            </w:r>
            <w:proofErr w:type="gramEnd"/>
          </w:p>
        </w:tc>
        <w:tc>
          <w:tcPr>
            <w:tcW w:w="4851"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广东药科大学附属第一医院</w:t>
            </w:r>
          </w:p>
        </w:tc>
        <w:tc>
          <w:tcPr>
            <w:tcW w:w="2745"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高级工程师</w:t>
            </w:r>
          </w:p>
        </w:tc>
      </w:tr>
      <w:tr w:rsidR="00A50A8D">
        <w:tc>
          <w:tcPr>
            <w:tcW w:w="1530"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陈  宁</w:t>
            </w:r>
          </w:p>
        </w:tc>
        <w:tc>
          <w:tcPr>
            <w:tcW w:w="4851"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广州市红十字会医院</w:t>
            </w:r>
          </w:p>
        </w:tc>
        <w:tc>
          <w:tcPr>
            <w:tcW w:w="2745"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系统分析师</w:t>
            </w:r>
          </w:p>
        </w:tc>
      </w:tr>
      <w:tr w:rsidR="00A50A8D">
        <w:tc>
          <w:tcPr>
            <w:tcW w:w="1530"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郭扬帆</w:t>
            </w:r>
          </w:p>
        </w:tc>
        <w:tc>
          <w:tcPr>
            <w:tcW w:w="4851"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南方医科大学顺德医院</w:t>
            </w:r>
          </w:p>
        </w:tc>
        <w:tc>
          <w:tcPr>
            <w:tcW w:w="2745"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高级工程师</w:t>
            </w:r>
          </w:p>
        </w:tc>
      </w:tr>
      <w:tr w:rsidR="00A50A8D">
        <w:tc>
          <w:tcPr>
            <w:tcW w:w="1530"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黄  畔</w:t>
            </w:r>
          </w:p>
        </w:tc>
        <w:tc>
          <w:tcPr>
            <w:tcW w:w="4851"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罗定市人民医院</w:t>
            </w:r>
          </w:p>
        </w:tc>
        <w:tc>
          <w:tcPr>
            <w:tcW w:w="2745" w:type="dxa"/>
            <w:shd w:val="clear" w:color="auto" w:fill="auto"/>
            <w:tcMar>
              <w:left w:w="105" w:type="dxa"/>
              <w:right w:w="105" w:type="dxa"/>
            </w:tcMar>
          </w:tcPr>
          <w:p w:rsidR="00A50A8D" w:rsidRDefault="006D0C6D">
            <w:pPr>
              <w:pStyle w:val="a6"/>
              <w:widowControl/>
              <w:rPr>
                <w:rFonts w:ascii="仿宋" w:eastAsia="仿宋" w:hAnsi="仿宋" w:cs="仿宋"/>
                <w:color w:val="000000"/>
                <w:sz w:val="28"/>
                <w:szCs w:val="28"/>
              </w:rPr>
            </w:pPr>
            <w:r>
              <w:rPr>
                <w:rFonts w:ascii="仿宋" w:eastAsia="仿宋" w:hAnsi="仿宋" w:cs="仿宋" w:hint="eastAsia"/>
                <w:color w:val="000000"/>
                <w:sz w:val="28"/>
                <w:szCs w:val="28"/>
              </w:rPr>
              <w:t>网络工程师</w:t>
            </w:r>
          </w:p>
        </w:tc>
      </w:tr>
      <w:tr w:rsidR="00A50A8D">
        <w:tc>
          <w:tcPr>
            <w:tcW w:w="1530" w:type="dxa"/>
            <w:shd w:val="clear" w:color="auto" w:fill="auto"/>
            <w:tcMar>
              <w:left w:w="105" w:type="dxa"/>
              <w:right w:w="105" w:type="dxa"/>
            </w:tcMar>
          </w:tcPr>
          <w:p w:rsidR="00A50A8D" w:rsidRDefault="006D0C6D">
            <w:pPr>
              <w:pStyle w:val="a6"/>
              <w:widowControl/>
              <w:rPr>
                <w:rFonts w:ascii="仿宋" w:eastAsia="仿宋" w:hAnsi="仿宋" w:cs="仿宋"/>
                <w:color w:val="000000"/>
                <w:sz w:val="28"/>
                <w:szCs w:val="28"/>
              </w:rPr>
            </w:pPr>
            <w:proofErr w:type="gramStart"/>
            <w:r>
              <w:rPr>
                <w:rFonts w:ascii="仿宋" w:eastAsia="仿宋" w:hAnsi="仿宋" w:cs="仿宋" w:hint="eastAsia"/>
                <w:sz w:val="28"/>
                <w:szCs w:val="28"/>
              </w:rPr>
              <w:t>江育辉</w:t>
            </w:r>
            <w:proofErr w:type="gramEnd"/>
          </w:p>
        </w:tc>
        <w:tc>
          <w:tcPr>
            <w:tcW w:w="4851" w:type="dxa"/>
            <w:shd w:val="clear" w:color="auto" w:fill="auto"/>
            <w:tcMar>
              <w:left w:w="105" w:type="dxa"/>
              <w:right w:w="105" w:type="dxa"/>
            </w:tcMar>
          </w:tcPr>
          <w:p w:rsidR="00A50A8D" w:rsidRDefault="006D0C6D">
            <w:pPr>
              <w:pStyle w:val="a6"/>
              <w:widowControl/>
              <w:rPr>
                <w:rFonts w:ascii="仿宋" w:eastAsia="仿宋" w:hAnsi="仿宋" w:cs="仿宋"/>
                <w:color w:val="000000"/>
                <w:sz w:val="28"/>
                <w:szCs w:val="28"/>
              </w:rPr>
            </w:pPr>
            <w:r>
              <w:rPr>
                <w:rFonts w:ascii="仿宋" w:eastAsia="仿宋" w:hAnsi="仿宋" w:cs="仿宋" w:hint="eastAsia"/>
                <w:sz w:val="28"/>
                <w:szCs w:val="28"/>
              </w:rPr>
              <w:t>普宁市人民医院</w:t>
            </w:r>
          </w:p>
        </w:tc>
        <w:tc>
          <w:tcPr>
            <w:tcW w:w="2745" w:type="dxa"/>
            <w:shd w:val="clear" w:color="auto" w:fill="auto"/>
            <w:tcMar>
              <w:left w:w="105" w:type="dxa"/>
              <w:right w:w="105" w:type="dxa"/>
            </w:tcMar>
          </w:tcPr>
          <w:p w:rsidR="00A50A8D" w:rsidRDefault="006D0C6D">
            <w:pPr>
              <w:pStyle w:val="a6"/>
              <w:widowControl/>
              <w:rPr>
                <w:rFonts w:ascii="仿宋" w:eastAsia="仿宋" w:hAnsi="仿宋" w:cs="仿宋"/>
                <w:color w:val="000000"/>
                <w:sz w:val="28"/>
                <w:szCs w:val="28"/>
              </w:rPr>
            </w:pPr>
            <w:r>
              <w:rPr>
                <w:rFonts w:ascii="仿宋" w:eastAsia="仿宋" w:hAnsi="仿宋" w:cs="仿宋" w:hint="eastAsia"/>
                <w:color w:val="000000"/>
                <w:sz w:val="28"/>
                <w:szCs w:val="28"/>
              </w:rPr>
              <w:t>工程师</w:t>
            </w:r>
          </w:p>
        </w:tc>
      </w:tr>
      <w:tr w:rsidR="00A50A8D">
        <w:tc>
          <w:tcPr>
            <w:tcW w:w="1530" w:type="dxa"/>
            <w:shd w:val="clear" w:color="auto" w:fill="auto"/>
            <w:tcMar>
              <w:left w:w="105" w:type="dxa"/>
              <w:right w:w="105" w:type="dxa"/>
            </w:tcMar>
          </w:tcPr>
          <w:p w:rsidR="00A50A8D" w:rsidRDefault="006D0C6D">
            <w:pPr>
              <w:pStyle w:val="a6"/>
              <w:widowControl/>
              <w:rPr>
                <w:rFonts w:ascii="仿宋" w:eastAsia="仿宋" w:hAnsi="仿宋" w:cs="仿宋"/>
                <w:color w:val="000000"/>
                <w:sz w:val="28"/>
                <w:szCs w:val="28"/>
              </w:rPr>
            </w:pPr>
            <w:r>
              <w:rPr>
                <w:rFonts w:ascii="仿宋" w:eastAsia="仿宋" w:hAnsi="仿宋" w:cs="仿宋" w:hint="eastAsia"/>
                <w:sz w:val="28"/>
                <w:szCs w:val="28"/>
              </w:rPr>
              <w:t>李卫平</w:t>
            </w:r>
          </w:p>
        </w:tc>
        <w:tc>
          <w:tcPr>
            <w:tcW w:w="4851" w:type="dxa"/>
            <w:shd w:val="clear" w:color="auto" w:fill="auto"/>
            <w:tcMar>
              <w:left w:w="105" w:type="dxa"/>
              <w:right w:w="105" w:type="dxa"/>
            </w:tcMar>
          </w:tcPr>
          <w:p w:rsidR="00A50A8D" w:rsidRDefault="006D0C6D">
            <w:pPr>
              <w:pStyle w:val="a6"/>
              <w:widowControl/>
              <w:rPr>
                <w:rFonts w:ascii="仿宋" w:eastAsia="仿宋" w:hAnsi="仿宋" w:cs="仿宋"/>
                <w:color w:val="000000"/>
                <w:sz w:val="28"/>
                <w:szCs w:val="28"/>
              </w:rPr>
            </w:pPr>
            <w:r>
              <w:rPr>
                <w:rFonts w:ascii="仿宋" w:eastAsia="仿宋" w:hAnsi="仿宋" w:cs="仿宋" w:hint="eastAsia"/>
                <w:color w:val="000000"/>
                <w:sz w:val="28"/>
                <w:szCs w:val="28"/>
              </w:rPr>
              <w:t>汕头大学医学院第一附属医院</w:t>
            </w:r>
          </w:p>
        </w:tc>
        <w:tc>
          <w:tcPr>
            <w:tcW w:w="2745" w:type="dxa"/>
            <w:shd w:val="clear" w:color="auto" w:fill="auto"/>
            <w:tcMar>
              <w:left w:w="105" w:type="dxa"/>
              <w:right w:w="105" w:type="dxa"/>
            </w:tcMar>
          </w:tcPr>
          <w:p w:rsidR="00A50A8D" w:rsidRDefault="006D0C6D">
            <w:pPr>
              <w:pStyle w:val="a6"/>
              <w:widowControl/>
              <w:rPr>
                <w:rFonts w:ascii="仿宋" w:eastAsia="仿宋" w:hAnsi="仿宋" w:cs="仿宋"/>
                <w:color w:val="000000"/>
                <w:sz w:val="28"/>
                <w:szCs w:val="28"/>
              </w:rPr>
            </w:pPr>
            <w:r>
              <w:rPr>
                <w:rFonts w:ascii="仿宋" w:eastAsia="仿宋" w:hAnsi="仿宋" w:cs="仿宋" w:hint="eastAsia"/>
                <w:color w:val="000000"/>
                <w:sz w:val="28"/>
                <w:szCs w:val="28"/>
              </w:rPr>
              <w:t>主任医师</w:t>
            </w:r>
          </w:p>
        </w:tc>
      </w:tr>
      <w:tr w:rsidR="00A50A8D">
        <w:tc>
          <w:tcPr>
            <w:tcW w:w="1530"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连万民</w:t>
            </w:r>
          </w:p>
        </w:tc>
        <w:tc>
          <w:tcPr>
            <w:tcW w:w="4851"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广东省第二人民医院</w:t>
            </w:r>
          </w:p>
        </w:tc>
        <w:tc>
          <w:tcPr>
            <w:tcW w:w="2745"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高级工程师</w:t>
            </w:r>
          </w:p>
        </w:tc>
      </w:tr>
      <w:tr w:rsidR="00A50A8D">
        <w:tc>
          <w:tcPr>
            <w:tcW w:w="1530"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廖茂成</w:t>
            </w:r>
          </w:p>
        </w:tc>
        <w:tc>
          <w:tcPr>
            <w:tcW w:w="4851"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粤北人民医院</w:t>
            </w:r>
          </w:p>
        </w:tc>
        <w:tc>
          <w:tcPr>
            <w:tcW w:w="2745"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高级工程师</w:t>
            </w:r>
          </w:p>
        </w:tc>
      </w:tr>
      <w:tr w:rsidR="00A50A8D">
        <w:tc>
          <w:tcPr>
            <w:tcW w:w="1530" w:type="dxa"/>
            <w:shd w:val="clear" w:color="auto" w:fill="auto"/>
            <w:tcMar>
              <w:left w:w="105" w:type="dxa"/>
              <w:right w:w="105" w:type="dxa"/>
            </w:tcMar>
          </w:tcPr>
          <w:p w:rsidR="00A50A8D" w:rsidRDefault="006D0C6D">
            <w:pPr>
              <w:pStyle w:val="a6"/>
              <w:widowControl/>
              <w:rPr>
                <w:rFonts w:ascii="仿宋" w:eastAsia="仿宋" w:hAnsi="仿宋" w:cs="仿宋"/>
                <w:color w:val="000000"/>
                <w:sz w:val="28"/>
                <w:szCs w:val="28"/>
              </w:rPr>
            </w:pPr>
            <w:r>
              <w:rPr>
                <w:rFonts w:ascii="仿宋" w:eastAsia="仿宋" w:hAnsi="仿宋" w:cs="仿宋" w:hint="eastAsia"/>
                <w:color w:val="000000"/>
                <w:sz w:val="28"/>
                <w:szCs w:val="28"/>
              </w:rPr>
              <w:t>林喜文</w:t>
            </w:r>
          </w:p>
        </w:tc>
        <w:tc>
          <w:tcPr>
            <w:tcW w:w="4851" w:type="dxa"/>
            <w:shd w:val="clear" w:color="auto" w:fill="auto"/>
            <w:tcMar>
              <w:left w:w="105" w:type="dxa"/>
              <w:right w:w="105" w:type="dxa"/>
            </w:tcMar>
          </w:tcPr>
          <w:p w:rsidR="00A50A8D" w:rsidRDefault="006D0C6D">
            <w:pPr>
              <w:pStyle w:val="a6"/>
              <w:widowControl/>
              <w:rPr>
                <w:rFonts w:ascii="仿宋" w:eastAsia="仿宋" w:hAnsi="仿宋" w:cs="仿宋"/>
                <w:color w:val="000000"/>
                <w:sz w:val="28"/>
                <w:szCs w:val="28"/>
              </w:rPr>
            </w:pPr>
            <w:r>
              <w:rPr>
                <w:rFonts w:ascii="仿宋" w:eastAsia="仿宋" w:hAnsi="仿宋" w:cs="仿宋" w:hint="eastAsia"/>
                <w:color w:val="000000"/>
                <w:sz w:val="28"/>
                <w:szCs w:val="28"/>
              </w:rPr>
              <w:t>东莞市松山湖中心医院</w:t>
            </w:r>
          </w:p>
        </w:tc>
        <w:tc>
          <w:tcPr>
            <w:tcW w:w="2745" w:type="dxa"/>
            <w:shd w:val="clear" w:color="auto" w:fill="auto"/>
            <w:tcMar>
              <w:left w:w="105" w:type="dxa"/>
              <w:right w:w="105" w:type="dxa"/>
            </w:tcMar>
          </w:tcPr>
          <w:p w:rsidR="00A50A8D" w:rsidRDefault="006D0C6D">
            <w:pPr>
              <w:pStyle w:val="a6"/>
              <w:widowControl/>
              <w:rPr>
                <w:rFonts w:ascii="仿宋" w:eastAsia="仿宋" w:hAnsi="仿宋" w:cs="仿宋"/>
                <w:color w:val="000000"/>
                <w:sz w:val="28"/>
                <w:szCs w:val="28"/>
              </w:rPr>
            </w:pPr>
            <w:r>
              <w:rPr>
                <w:rFonts w:ascii="仿宋" w:eastAsia="仿宋" w:hAnsi="仿宋" w:cs="仿宋" w:hint="eastAsia"/>
                <w:color w:val="000000"/>
                <w:sz w:val="28"/>
                <w:szCs w:val="28"/>
              </w:rPr>
              <w:t>高级工程师</w:t>
            </w:r>
          </w:p>
        </w:tc>
      </w:tr>
      <w:tr w:rsidR="00A50A8D">
        <w:tc>
          <w:tcPr>
            <w:tcW w:w="1530" w:type="dxa"/>
            <w:shd w:val="clear" w:color="auto" w:fill="auto"/>
            <w:tcMar>
              <w:left w:w="105" w:type="dxa"/>
              <w:right w:w="105" w:type="dxa"/>
            </w:tcMar>
          </w:tcPr>
          <w:p w:rsidR="00A50A8D" w:rsidRDefault="006D0C6D">
            <w:pPr>
              <w:pStyle w:val="a6"/>
              <w:widowControl/>
              <w:rPr>
                <w:rFonts w:ascii="仿宋" w:eastAsia="仿宋" w:hAnsi="仿宋" w:cs="仿宋"/>
                <w:color w:val="000000"/>
                <w:sz w:val="28"/>
                <w:szCs w:val="28"/>
              </w:rPr>
            </w:pPr>
            <w:r>
              <w:rPr>
                <w:rFonts w:ascii="仿宋" w:eastAsia="仿宋" w:hAnsi="仿宋" w:cs="仿宋" w:hint="eastAsia"/>
                <w:color w:val="000000"/>
                <w:sz w:val="28"/>
                <w:szCs w:val="28"/>
              </w:rPr>
              <w:t>邱爱霖</w:t>
            </w:r>
          </w:p>
        </w:tc>
        <w:tc>
          <w:tcPr>
            <w:tcW w:w="4851" w:type="dxa"/>
            <w:shd w:val="clear" w:color="auto" w:fill="auto"/>
            <w:tcMar>
              <w:left w:w="105" w:type="dxa"/>
              <w:right w:w="105" w:type="dxa"/>
            </w:tcMar>
          </w:tcPr>
          <w:p w:rsidR="00A50A8D" w:rsidRDefault="006D0C6D">
            <w:pPr>
              <w:pStyle w:val="a6"/>
              <w:widowControl/>
              <w:rPr>
                <w:rFonts w:ascii="仿宋" w:eastAsia="仿宋" w:hAnsi="仿宋" w:cs="仿宋"/>
                <w:color w:val="000000"/>
                <w:sz w:val="28"/>
                <w:szCs w:val="28"/>
              </w:rPr>
            </w:pPr>
            <w:r>
              <w:rPr>
                <w:rFonts w:ascii="仿宋" w:eastAsia="仿宋" w:hAnsi="仿宋" w:cs="仿宋" w:hint="eastAsia"/>
                <w:color w:val="000000"/>
                <w:sz w:val="28"/>
                <w:szCs w:val="28"/>
              </w:rPr>
              <w:t>吴川市人民医院</w:t>
            </w:r>
          </w:p>
        </w:tc>
        <w:tc>
          <w:tcPr>
            <w:tcW w:w="2745" w:type="dxa"/>
            <w:shd w:val="clear" w:color="auto" w:fill="auto"/>
            <w:tcMar>
              <w:left w:w="105" w:type="dxa"/>
              <w:right w:w="105" w:type="dxa"/>
            </w:tcMar>
          </w:tcPr>
          <w:p w:rsidR="00A50A8D" w:rsidRDefault="006D0C6D">
            <w:pPr>
              <w:pStyle w:val="a6"/>
              <w:widowControl/>
              <w:rPr>
                <w:rFonts w:ascii="仿宋" w:eastAsia="仿宋" w:hAnsi="仿宋" w:cs="仿宋"/>
                <w:color w:val="000000"/>
                <w:sz w:val="28"/>
                <w:szCs w:val="28"/>
              </w:rPr>
            </w:pPr>
            <w:r>
              <w:rPr>
                <w:rFonts w:ascii="仿宋" w:eastAsia="仿宋" w:hAnsi="仿宋" w:cs="仿宋" w:hint="eastAsia"/>
                <w:color w:val="000000"/>
                <w:sz w:val="28"/>
                <w:szCs w:val="28"/>
              </w:rPr>
              <w:t>工程师</w:t>
            </w:r>
          </w:p>
        </w:tc>
      </w:tr>
      <w:tr w:rsidR="00A50A8D">
        <w:tc>
          <w:tcPr>
            <w:tcW w:w="1530" w:type="dxa"/>
            <w:shd w:val="clear" w:color="auto" w:fill="auto"/>
            <w:tcMar>
              <w:left w:w="105" w:type="dxa"/>
              <w:right w:w="105" w:type="dxa"/>
            </w:tcMar>
          </w:tcPr>
          <w:p w:rsidR="00A50A8D" w:rsidRDefault="006D0C6D">
            <w:pPr>
              <w:pStyle w:val="a6"/>
              <w:widowControl/>
              <w:rPr>
                <w:rFonts w:ascii="仿宋" w:eastAsia="仿宋" w:hAnsi="仿宋" w:cs="仿宋"/>
                <w:color w:val="000000"/>
                <w:sz w:val="28"/>
                <w:szCs w:val="28"/>
              </w:rPr>
            </w:pPr>
            <w:r>
              <w:rPr>
                <w:rFonts w:ascii="仿宋" w:eastAsia="仿宋" w:hAnsi="仿宋" w:cs="仿宋" w:hint="eastAsia"/>
                <w:color w:val="000000"/>
                <w:sz w:val="28"/>
                <w:szCs w:val="28"/>
              </w:rPr>
              <w:t>熊文举</w:t>
            </w:r>
          </w:p>
        </w:tc>
        <w:tc>
          <w:tcPr>
            <w:tcW w:w="4851" w:type="dxa"/>
            <w:shd w:val="clear" w:color="auto" w:fill="auto"/>
            <w:tcMar>
              <w:left w:w="105" w:type="dxa"/>
              <w:right w:w="105" w:type="dxa"/>
            </w:tcMar>
          </w:tcPr>
          <w:p w:rsidR="00A50A8D" w:rsidRDefault="006D0C6D">
            <w:pPr>
              <w:pStyle w:val="a6"/>
              <w:widowControl/>
              <w:rPr>
                <w:rFonts w:ascii="仿宋" w:eastAsia="仿宋" w:hAnsi="仿宋" w:cs="仿宋"/>
                <w:color w:val="000000"/>
                <w:sz w:val="28"/>
                <w:szCs w:val="28"/>
              </w:rPr>
            </w:pPr>
            <w:r>
              <w:rPr>
                <w:rFonts w:ascii="仿宋" w:eastAsia="仿宋" w:hAnsi="仿宋" w:cs="仿宋" w:hint="eastAsia"/>
                <w:color w:val="000000"/>
                <w:sz w:val="28"/>
                <w:szCs w:val="28"/>
              </w:rPr>
              <w:t>深圳市第二人民医院</w:t>
            </w:r>
          </w:p>
        </w:tc>
        <w:tc>
          <w:tcPr>
            <w:tcW w:w="2745" w:type="dxa"/>
            <w:shd w:val="clear" w:color="auto" w:fill="auto"/>
            <w:tcMar>
              <w:left w:w="105" w:type="dxa"/>
              <w:right w:w="105" w:type="dxa"/>
            </w:tcMar>
          </w:tcPr>
          <w:p w:rsidR="00A50A8D" w:rsidRDefault="006D0C6D">
            <w:pPr>
              <w:pStyle w:val="a6"/>
              <w:widowControl/>
              <w:rPr>
                <w:rFonts w:ascii="仿宋" w:eastAsia="仿宋" w:hAnsi="仿宋" w:cs="仿宋"/>
                <w:color w:val="000000"/>
                <w:sz w:val="28"/>
                <w:szCs w:val="28"/>
              </w:rPr>
            </w:pPr>
            <w:r>
              <w:rPr>
                <w:rFonts w:ascii="仿宋" w:eastAsia="仿宋" w:hAnsi="仿宋" w:cs="仿宋" w:hint="eastAsia"/>
                <w:color w:val="000000"/>
                <w:sz w:val="28"/>
                <w:szCs w:val="28"/>
              </w:rPr>
              <w:t>高级工程师</w:t>
            </w:r>
          </w:p>
        </w:tc>
      </w:tr>
      <w:tr w:rsidR="00A50A8D">
        <w:tc>
          <w:tcPr>
            <w:tcW w:w="1530" w:type="dxa"/>
            <w:shd w:val="clear" w:color="auto" w:fill="auto"/>
            <w:tcMar>
              <w:left w:w="105" w:type="dxa"/>
              <w:right w:w="105" w:type="dxa"/>
            </w:tcMar>
          </w:tcPr>
          <w:p w:rsidR="00A50A8D" w:rsidRDefault="006D0C6D">
            <w:pPr>
              <w:pStyle w:val="a6"/>
              <w:widowControl/>
              <w:rPr>
                <w:rFonts w:ascii="仿宋" w:eastAsia="仿宋" w:hAnsi="仿宋" w:cs="仿宋"/>
                <w:color w:val="000000"/>
                <w:sz w:val="28"/>
                <w:szCs w:val="28"/>
              </w:rPr>
            </w:pPr>
            <w:r>
              <w:rPr>
                <w:rFonts w:ascii="仿宋" w:eastAsia="仿宋" w:hAnsi="仿宋" w:cs="仿宋" w:hint="eastAsia"/>
                <w:color w:val="000000"/>
                <w:sz w:val="28"/>
                <w:szCs w:val="28"/>
              </w:rPr>
              <w:lastRenderedPageBreak/>
              <w:t>张家庆</w:t>
            </w:r>
          </w:p>
        </w:tc>
        <w:tc>
          <w:tcPr>
            <w:tcW w:w="4851" w:type="dxa"/>
            <w:shd w:val="clear" w:color="auto" w:fill="auto"/>
            <w:tcMar>
              <w:left w:w="105" w:type="dxa"/>
              <w:right w:w="105" w:type="dxa"/>
            </w:tcMar>
          </w:tcPr>
          <w:p w:rsidR="00A50A8D" w:rsidRDefault="006D0C6D">
            <w:pPr>
              <w:pStyle w:val="a6"/>
              <w:widowControl/>
              <w:rPr>
                <w:rFonts w:ascii="仿宋" w:eastAsia="仿宋" w:hAnsi="仿宋" w:cs="仿宋"/>
                <w:color w:val="000000"/>
                <w:sz w:val="28"/>
                <w:szCs w:val="28"/>
              </w:rPr>
            </w:pPr>
            <w:r>
              <w:rPr>
                <w:rFonts w:ascii="仿宋" w:eastAsia="仿宋" w:hAnsi="仿宋" w:cs="仿宋" w:hint="eastAsia"/>
                <w:color w:val="000000"/>
                <w:sz w:val="28"/>
                <w:szCs w:val="28"/>
              </w:rPr>
              <w:t>南方医科大学第三附属医院</w:t>
            </w:r>
          </w:p>
        </w:tc>
        <w:tc>
          <w:tcPr>
            <w:tcW w:w="2745" w:type="dxa"/>
            <w:shd w:val="clear" w:color="auto" w:fill="auto"/>
            <w:tcMar>
              <w:left w:w="105" w:type="dxa"/>
              <w:right w:w="105" w:type="dxa"/>
            </w:tcMar>
          </w:tcPr>
          <w:p w:rsidR="00A50A8D" w:rsidRDefault="006D0C6D">
            <w:pPr>
              <w:pStyle w:val="a6"/>
              <w:widowControl/>
              <w:rPr>
                <w:rFonts w:ascii="仿宋" w:eastAsia="仿宋" w:hAnsi="仿宋" w:cs="仿宋"/>
                <w:color w:val="000000"/>
                <w:sz w:val="28"/>
                <w:szCs w:val="28"/>
              </w:rPr>
            </w:pPr>
            <w:r>
              <w:rPr>
                <w:rFonts w:ascii="仿宋" w:eastAsia="仿宋" w:hAnsi="仿宋" w:cs="仿宋" w:hint="eastAsia"/>
                <w:color w:val="000000"/>
                <w:sz w:val="28"/>
                <w:szCs w:val="28"/>
              </w:rPr>
              <w:t>高级工程师</w:t>
            </w:r>
          </w:p>
        </w:tc>
      </w:tr>
      <w:tr w:rsidR="00A50A8D">
        <w:tc>
          <w:tcPr>
            <w:tcW w:w="1530" w:type="dxa"/>
            <w:shd w:val="clear" w:color="auto" w:fill="auto"/>
            <w:tcMar>
              <w:left w:w="105" w:type="dxa"/>
              <w:right w:w="105" w:type="dxa"/>
            </w:tcMar>
          </w:tcPr>
          <w:p w:rsidR="00A50A8D" w:rsidRDefault="006D0C6D">
            <w:pPr>
              <w:pStyle w:val="a6"/>
              <w:widowControl/>
              <w:rPr>
                <w:rFonts w:ascii="仿宋" w:eastAsia="仿宋" w:hAnsi="仿宋" w:cs="仿宋"/>
                <w:color w:val="000000"/>
                <w:sz w:val="28"/>
                <w:szCs w:val="28"/>
              </w:rPr>
            </w:pPr>
            <w:r>
              <w:rPr>
                <w:rFonts w:ascii="仿宋" w:eastAsia="仿宋" w:hAnsi="仿宋" w:cs="仿宋" w:hint="eastAsia"/>
                <w:color w:val="000000"/>
                <w:sz w:val="28"/>
                <w:szCs w:val="28"/>
              </w:rPr>
              <w:t xml:space="preserve">张  </w:t>
            </w:r>
            <w:proofErr w:type="gramStart"/>
            <w:r>
              <w:rPr>
                <w:rFonts w:ascii="仿宋" w:eastAsia="仿宋" w:hAnsi="仿宋" w:cs="仿宋" w:hint="eastAsia"/>
                <w:color w:val="000000"/>
                <w:sz w:val="28"/>
                <w:szCs w:val="28"/>
              </w:rPr>
              <w:t>巍</w:t>
            </w:r>
            <w:proofErr w:type="gramEnd"/>
          </w:p>
        </w:tc>
        <w:tc>
          <w:tcPr>
            <w:tcW w:w="4851" w:type="dxa"/>
            <w:shd w:val="clear" w:color="auto" w:fill="auto"/>
            <w:tcMar>
              <w:left w:w="105" w:type="dxa"/>
              <w:right w:w="105" w:type="dxa"/>
            </w:tcMar>
          </w:tcPr>
          <w:p w:rsidR="00A50A8D" w:rsidRDefault="006D0C6D">
            <w:pPr>
              <w:pStyle w:val="a6"/>
              <w:widowControl/>
              <w:rPr>
                <w:rFonts w:ascii="仿宋" w:eastAsia="仿宋" w:hAnsi="仿宋" w:cs="仿宋"/>
                <w:color w:val="000000"/>
                <w:sz w:val="28"/>
                <w:szCs w:val="28"/>
              </w:rPr>
            </w:pPr>
            <w:r>
              <w:rPr>
                <w:rFonts w:ascii="仿宋" w:eastAsia="仿宋" w:hAnsi="仿宋" w:cs="仿宋" w:hint="eastAsia"/>
                <w:color w:val="000000"/>
                <w:sz w:val="28"/>
                <w:szCs w:val="28"/>
              </w:rPr>
              <w:t>南方医科大学珠江医院</w:t>
            </w:r>
          </w:p>
        </w:tc>
        <w:tc>
          <w:tcPr>
            <w:tcW w:w="2745" w:type="dxa"/>
            <w:shd w:val="clear" w:color="auto" w:fill="auto"/>
            <w:tcMar>
              <w:left w:w="105" w:type="dxa"/>
              <w:right w:w="105" w:type="dxa"/>
            </w:tcMar>
          </w:tcPr>
          <w:p w:rsidR="00A50A8D" w:rsidRDefault="006D0C6D">
            <w:pPr>
              <w:pStyle w:val="a6"/>
              <w:widowControl/>
              <w:rPr>
                <w:rFonts w:ascii="仿宋" w:eastAsia="仿宋" w:hAnsi="仿宋" w:cs="仿宋"/>
                <w:color w:val="000000"/>
                <w:sz w:val="28"/>
                <w:szCs w:val="28"/>
              </w:rPr>
            </w:pPr>
            <w:r>
              <w:rPr>
                <w:rFonts w:ascii="仿宋" w:eastAsia="仿宋" w:hAnsi="仿宋" w:cs="仿宋" w:hint="eastAsia"/>
                <w:color w:val="000000"/>
                <w:sz w:val="28"/>
                <w:szCs w:val="28"/>
              </w:rPr>
              <w:t>高级工程师</w:t>
            </w:r>
          </w:p>
        </w:tc>
      </w:tr>
      <w:tr w:rsidR="00A50A8D">
        <w:tc>
          <w:tcPr>
            <w:tcW w:w="1530"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proofErr w:type="gramStart"/>
            <w:r>
              <w:rPr>
                <w:rFonts w:ascii="仿宋" w:eastAsia="仿宋" w:hAnsi="仿宋" w:cs="仿宋" w:hint="eastAsia"/>
                <w:sz w:val="28"/>
                <w:szCs w:val="28"/>
              </w:rPr>
              <w:t>郑月雄</w:t>
            </w:r>
            <w:proofErr w:type="gramEnd"/>
          </w:p>
        </w:tc>
        <w:tc>
          <w:tcPr>
            <w:tcW w:w="4851"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新兴县人民医院</w:t>
            </w:r>
          </w:p>
        </w:tc>
        <w:tc>
          <w:tcPr>
            <w:tcW w:w="2745"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信息系统项目管理师</w:t>
            </w:r>
          </w:p>
        </w:tc>
      </w:tr>
      <w:tr w:rsidR="00A50A8D">
        <w:tc>
          <w:tcPr>
            <w:tcW w:w="1530"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朱富达</w:t>
            </w:r>
          </w:p>
        </w:tc>
        <w:tc>
          <w:tcPr>
            <w:tcW w:w="4851"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台山市人民医院</w:t>
            </w:r>
          </w:p>
        </w:tc>
        <w:tc>
          <w:tcPr>
            <w:tcW w:w="2745" w:type="dxa"/>
            <w:shd w:val="clear" w:color="auto" w:fill="auto"/>
            <w:tcMar>
              <w:left w:w="105" w:type="dxa"/>
              <w:right w:w="105" w:type="dxa"/>
            </w:tcMar>
          </w:tcPr>
          <w:p w:rsidR="00A50A8D" w:rsidRDefault="006D0C6D">
            <w:pPr>
              <w:pStyle w:val="a6"/>
              <w:widowControl/>
              <w:rPr>
                <w:rFonts w:ascii="仿宋" w:eastAsia="仿宋" w:hAnsi="仿宋" w:cs="仿宋"/>
                <w:sz w:val="28"/>
                <w:szCs w:val="28"/>
              </w:rPr>
            </w:pPr>
            <w:r>
              <w:rPr>
                <w:rFonts w:ascii="仿宋" w:eastAsia="仿宋" w:hAnsi="仿宋" w:cs="仿宋" w:hint="eastAsia"/>
                <w:sz w:val="28"/>
                <w:szCs w:val="28"/>
              </w:rPr>
              <w:t>主治医师</w:t>
            </w:r>
          </w:p>
        </w:tc>
      </w:tr>
    </w:tbl>
    <w:p w:rsidR="00A50A8D" w:rsidRDefault="00A50A8D"/>
    <w:p w:rsidR="00A50A8D" w:rsidRDefault="00A50A8D">
      <w:pPr>
        <w:pStyle w:val="ac"/>
        <w:ind w:firstLineChars="0" w:firstLine="0"/>
        <w:rPr>
          <w:rFonts w:ascii="Times New Roman" w:eastAsia="仿宋" w:hAnsi="Times New Roman" w:cs="Times New Roman"/>
          <w:b/>
          <w:sz w:val="32"/>
          <w:szCs w:val="32"/>
        </w:rPr>
      </w:pPr>
    </w:p>
    <w:sectPr w:rsidR="00A50A8D">
      <w:footerReference w:type="default" r:id="rId9"/>
      <w:pgSz w:w="11906" w:h="16838"/>
      <w:pgMar w:top="1440" w:right="1418" w:bottom="1440" w:left="1418" w:header="851" w:footer="992" w:gutter="0"/>
      <w:pgNumType w:fmt="numberInDash"/>
      <w:cols w:space="425"/>
      <w:docGrid w:type="lines" w:linePitch="46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10ED2" w:rsidRDefault="00C10ED2">
      <w:r>
        <w:separator/>
      </w:r>
    </w:p>
  </w:endnote>
  <w:endnote w:type="continuationSeparator" w:id="0">
    <w:p w:rsidR="00C10ED2" w:rsidRDefault="00C10E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embedRegular r:id="rId1" w:subsetted="1" w:fontKey="{45CB3E55-2AFE-488F-99A8-9622674D43EB}"/>
  </w:font>
  <w:font w:name="Calibri Light">
    <w:panose1 w:val="020F03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Lantinghei-SC-Extralight">
    <w:altName w:val="Segoe Print"/>
    <w:charset w:val="00"/>
    <w:family w:val="auto"/>
    <w:pitch w:val="default"/>
  </w:font>
  <w:font w:name="仿宋">
    <w:panose1 w:val="02010609060101010101"/>
    <w:charset w:val="86"/>
    <w:family w:val="modern"/>
    <w:pitch w:val="fixed"/>
    <w:sig w:usb0="800002BF" w:usb1="38CF7CFA" w:usb2="00000016" w:usb3="00000000" w:csb0="00040001" w:csb1="00000000"/>
    <w:embedRegular r:id="rId2" w:subsetted="1" w:fontKey="{2723C563-5FAF-4FD3-B9A8-0339E4386030}"/>
    <w:embedBold r:id="rId3" w:subsetted="1" w:fontKey="{15D2738F-FC10-4B36-BABD-1550136DA70D}"/>
  </w:font>
  <w:font w:name="E-BX + ZGTHlT-6">
    <w:altName w:val="Segoe Print"/>
    <w:charset w:val="00"/>
    <w:family w:val="auto"/>
    <w:pitch w:val="default"/>
  </w:font>
  <w:font w:name="Arial">
    <w:panose1 w:val="020B0604020202020204"/>
    <w:charset w:val="00"/>
    <w:family w:val="swiss"/>
    <w:pitch w:val="variable"/>
    <w:sig w:usb0="E0002EFF" w:usb1="C000785B" w:usb2="00000009" w:usb3="00000000" w:csb0="000001FF" w:csb1="00000000"/>
  </w:font>
  <w:font w:name="serif">
    <w:altName w:val="Segoe Print"/>
    <w:charset w:val="00"/>
    <w:family w:val="auto"/>
    <w:pitch w:val="default"/>
  </w:font>
  <w:font w:name="FZSSK--GBK1-00 + ZIBDyu-7">
    <w:altName w:val="Segoe Print"/>
    <w:charset w:val="00"/>
    <w:family w:val="auto"/>
    <w:pitch w:val="default"/>
  </w:font>
  <w:font w:name="HTJ0 + ZIBDyu-2">
    <w:altName w:val="Segoe Print"/>
    <w:charset w:val="00"/>
    <w:family w:val="auto"/>
    <w:pitch w:val="default"/>
  </w:font>
  <w:font w:name="FZSSK--GBK1-00 + ZIBDyx-18">
    <w:altName w:val="Segoe Print"/>
    <w:charset w:val="00"/>
    <w:family w:val="auto"/>
    <w:pitch w:val="default"/>
  </w:font>
  <w:font w:name="FZSSK--GBK1-00 + ZIBDyv-10">
    <w:altName w:val="Segoe Print"/>
    <w:charset w:val="00"/>
    <w:family w:val="auto"/>
    <w:pitch w:val="default"/>
  </w:font>
  <w:font w:name="E-BZ + ZIBDyu-6">
    <w:altName w:val="Segoe Print"/>
    <w:charset w:val="00"/>
    <w:family w:val="auto"/>
    <w:pitch w:val="default"/>
  </w:font>
  <w:font w:name="方正仿宋_GB2312">
    <w:charset w:val="86"/>
    <w:family w:val="auto"/>
    <w:pitch w:val="default"/>
    <w:sig w:usb0="A00002BF" w:usb1="184F6CFA" w:usb2="00000012" w:usb3="00000000" w:csb0="00040001" w:csb1="00000000"/>
    <w:embedRegular r:id="rId4" w:subsetted="1" w:fontKey="{65C5388C-695E-463E-BAD7-7113DAAA926E}"/>
    <w:embedBold r:id="rId5" w:subsetted="1" w:fontKey="{672A3B8E-DD48-400C-A434-14A4687305CE}"/>
  </w:font>
  <w:font w:name="楷体">
    <w:panose1 w:val="02010609060101010101"/>
    <w:charset w:val="86"/>
    <w:family w:val="modern"/>
    <w:pitch w:val="fixed"/>
    <w:sig w:usb0="800002BF" w:usb1="38CF7CFA" w:usb2="00000016" w:usb3="00000000" w:csb0="00040001" w:csb1="00000000"/>
    <w:embedBold r:id="rId6" w:subsetted="1" w:fontKey="{B89596FB-71FD-4834-9A55-ACB36B4D0142}"/>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7FCA" w:rsidRDefault="00A17FCA">
    <w:pPr>
      <w:pStyle w:val="a4"/>
      <w:jc w:val="right"/>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17FCA" w:rsidRDefault="00A17FCA">
                          <w:pPr>
                            <w:pStyle w:val="a4"/>
                          </w:pPr>
                          <w:r>
                            <w:rPr>
                              <w:rFonts w:hint="eastAsia"/>
                            </w:rPr>
                            <w:fldChar w:fldCharType="begin"/>
                          </w:r>
                          <w:r>
                            <w:rPr>
                              <w:rFonts w:hint="eastAsia"/>
                            </w:rPr>
                            <w:instrText xml:space="preserve"> PAGE  \* MERGEFORMAT </w:instrText>
                          </w:r>
                          <w:r>
                            <w:rPr>
                              <w:rFonts w:hint="eastAsia"/>
                            </w:rPr>
                            <w:fldChar w:fldCharType="separate"/>
                          </w:r>
                          <w:r w:rsidR="00370804">
                            <w:rPr>
                              <w:noProof/>
                            </w:rPr>
                            <w:t>- 2 -</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A17FCA" w:rsidRDefault="00A17FCA">
                    <w:pPr>
                      <w:pStyle w:val="a4"/>
                    </w:pPr>
                    <w:r>
                      <w:rPr>
                        <w:rFonts w:hint="eastAsia"/>
                      </w:rPr>
                      <w:fldChar w:fldCharType="begin"/>
                    </w:r>
                    <w:r>
                      <w:rPr>
                        <w:rFonts w:hint="eastAsia"/>
                      </w:rPr>
                      <w:instrText xml:space="preserve"> PAGE  \* MERGEFORMAT </w:instrText>
                    </w:r>
                    <w:r>
                      <w:rPr>
                        <w:rFonts w:hint="eastAsia"/>
                      </w:rPr>
                      <w:fldChar w:fldCharType="separate"/>
                    </w:r>
                    <w:r w:rsidR="00370804">
                      <w:rPr>
                        <w:noProof/>
                      </w:rPr>
                      <w:t>- 2 -</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10ED2" w:rsidRDefault="00C10ED2">
      <w:r>
        <w:separator/>
      </w:r>
    </w:p>
  </w:footnote>
  <w:footnote w:type="continuationSeparator" w:id="0">
    <w:p w:rsidR="00C10ED2" w:rsidRDefault="00C10ED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890DE51C"/>
    <w:multiLevelType w:val="singleLevel"/>
    <w:tmpl w:val="890DE51C"/>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TrueTypeFonts/>
  <w:saveSubsetFonts/>
  <w:bordersDoNotSurroundHeader/>
  <w:bordersDoNotSurroundFooter/>
  <w:proofState w:spelling="clean" w:grammar="clean"/>
  <w:defaultTabStop w:val="420"/>
  <w:drawingGridHorizontalSpacing w:val="105"/>
  <w:drawingGridVerticalSpacing w:val="465"/>
  <w:displayHorizont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YzZWJlNjZjNWMxNTYxZjVhYTgwNmI0ZDdmZTkyNzAifQ=="/>
  </w:docVars>
  <w:rsids>
    <w:rsidRoot w:val="006C4F00"/>
    <w:rsid w:val="00036BAB"/>
    <w:rsid w:val="002146C3"/>
    <w:rsid w:val="003504D6"/>
    <w:rsid w:val="00370804"/>
    <w:rsid w:val="00620242"/>
    <w:rsid w:val="00670669"/>
    <w:rsid w:val="006B19F4"/>
    <w:rsid w:val="006C4F00"/>
    <w:rsid w:val="006D0C6D"/>
    <w:rsid w:val="007058AE"/>
    <w:rsid w:val="00760EEB"/>
    <w:rsid w:val="00A17FCA"/>
    <w:rsid w:val="00A44FBA"/>
    <w:rsid w:val="00A50A8D"/>
    <w:rsid w:val="00AA6A8D"/>
    <w:rsid w:val="00B07779"/>
    <w:rsid w:val="00C10ED2"/>
    <w:rsid w:val="00C6664C"/>
    <w:rsid w:val="00CD1AA6"/>
    <w:rsid w:val="00D46EEC"/>
    <w:rsid w:val="00DA19B6"/>
    <w:rsid w:val="00E77192"/>
    <w:rsid w:val="00FA7FF5"/>
    <w:rsid w:val="01282E62"/>
    <w:rsid w:val="012904A8"/>
    <w:rsid w:val="013369C0"/>
    <w:rsid w:val="01346A54"/>
    <w:rsid w:val="017A0522"/>
    <w:rsid w:val="01883901"/>
    <w:rsid w:val="018E478A"/>
    <w:rsid w:val="019C5F9A"/>
    <w:rsid w:val="01BB58BC"/>
    <w:rsid w:val="01BC4433"/>
    <w:rsid w:val="01CA3F1A"/>
    <w:rsid w:val="020624C0"/>
    <w:rsid w:val="023702B1"/>
    <w:rsid w:val="024D6248"/>
    <w:rsid w:val="02586412"/>
    <w:rsid w:val="02680306"/>
    <w:rsid w:val="028201A8"/>
    <w:rsid w:val="02977028"/>
    <w:rsid w:val="02B768ED"/>
    <w:rsid w:val="02BE483E"/>
    <w:rsid w:val="02C002AC"/>
    <w:rsid w:val="02CD2551"/>
    <w:rsid w:val="0314276A"/>
    <w:rsid w:val="03367AB9"/>
    <w:rsid w:val="034E3CB1"/>
    <w:rsid w:val="036F2FCB"/>
    <w:rsid w:val="03767CCA"/>
    <w:rsid w:val="03854DD7"/>
    <w:rsid w:val="03885B69"/>
    <w:rsid w:val="03CB2063"/>
    <w:rsid w:val="03E3066C"/>
    <w:rsid w:val="03F02452"/>
    <w:rsid w:val="03F55C02"/>
    <w:rsid w:val="04043713"/>
    <w:rsid w:val="042255DA"/>
    <w:rsid w:val="042C6BB9"/>
    <w:rsid w:val="043F7501"/>
    <w:rsid w:val="04435ABE"/>
    <w:rsid w:val="044A76D9"/>
    <w:rsid w:val="04654272"/>
    <w:rsid w:val="04872459"/>
    <w:rsid w:val="04AA0818"/>
    <w:rsid w:val="04B712F9"/>
    <w:rsid w:val="04B749E5"/>
    <w:rsid w:val="04C609C8"/>
    <w:rsid w:val="04E442D8"/>
    <w:rsid w:val="04FC76BD"/>
    <w:rsid w:val="050C413B"/>
    <w:rsid w:val="056B6048"/>
    <w:rsid w:val="058C4C91"/>
    <w:rsid w:val="058D24D1"/>
    <w:rsid w:val="0596483F"/>
    <w:rsid w:val="059A426B"/>
    <w:rsid w:val="05AA02EA"/>
    <w:rsid w:val="05B83D13"/>
    <w:rsid w:val="05D21137"/>
    <w:rsid w:val="05DA0F2D"/>
    <w:rsid w:val="061A779C"/>
    <w:rsid w:val="0638038B"/>
    <w:rsid w:val="06654A34"/>
    <w:rsid w:val="06666160"/>
    <w:rsid w:val="066D3615"/>
    <w:rsid w:val="069114AA"/>
    <w:rsid w:val="06FA74CE"/>
    <w:rsid w:val="072E2F68"/>
    <w:rsid w:val="07402ABF"/>
    <w:rsid w:val="07425511"/>
    <w:rsid w:val="07465DF0"/>
    <w:rsid w:val="07484B27"/>
    <w:rsid w:val="07584A0C"/>
    <w:rsid w:val="076E2F84"/>
    <w:rsid w:val="0791007B"/>
    <w:rsid w:val="07941252"/>
    <w:rsid w:val="07AD3021"/>
    <w:rsid w:val="07C37441"/>
    <w:rsid w:val="07E4618D"/>
    <w:rsid w:val="080F6B2A"/>
    <w:rsid w:val="083A2090"/>
    <w:rsid w:val="084F054B"/>
    <w:rsid w:val="085701B1"/>
    <w:rsid w:val="08CB092F"/>
    <w:rsid w:val="08DD1390"/>
    <w:rsid w:val="08F85670"/>
    <w:rsid w:val="090B10A0"/>
    <w:rsid w:val="09166C89"/>
    <w:rsid w:val="091C6306"/>
    <w:rsid w:val="091D0E29"/>
    <w:rsid w:val="09267DF4"/>
    <w:rsid w:val="094A3D42"/>
    <w:rsid w:val="09607F29"/>
    <w:rsid w:val="0972111F"/>
    <w:rsid w:val="098163B2"/>
    <w:rsid w:val="09B23C11"/>
    <w:rsid w:val="09BB21B3"/>
    <w:rsid w:val="09C56987"/>
    <w:rsid w:val="09C716BB"/>
    <w:rsid w:val="09FB0901"/>
    <w:rsid w:val="0A02275E"/>
    <w:rsid w:val="0A1D100C"/>
    <w:rsid w:val="0A311A7D"/>
    <w:rsid w:val="0A8E7E2F"/>
    <w:rsid w:val="0A9B67F8"/>
    <w:rsid w:val="0A9B6AE3"/>
    <w:rsid w:val="0AC41E4E"/>
    <w:rsid w:val="0AE93662"/>
    <w:rsid w:val="0B0D436E"/>
    <w:rsid w:val="0B1210AE"/>
    <w:rsid w:val="0B177AFB"/>
    <w:rsid w:val="0B2B21DF"/>
    <w:rsid w:val="0B33544F"/>
    <w:rsid w:val="0B5C18EF"/>
    <w:rsid w:val="0B736DAA"/>
    <w:rsid w:val="0B8D4C06"/>
    <w:rsid w:val="0B984061"/>
    <w:rsid w:val="0BA9190B"/>
    <w:rsid w:val="0BB647C6"/>
    <w:rsid w:val="0BF749EE"/>
    <w:rsid w:val="0C132FAA"/>
    <w:rsid w:val="0C770436"/>
    <w:rsid w:val="0CA90CD3"/>
    <w:rsid w:val="0CB83813"/>
    <w:rsid w:val="0D0232D0"/>
    <w:rsid w:val="0D0B6185"/>
    <w:rsid w:val="0D127A7D"/>
    <w:rsid w:val="0D3827BD"/>
    <w:rsid w:val="0D573276"/>
    <w:rsid w:val="0D8855AD"/>
    <w:rsid w:val="0D8C4EB4"/>
    <w:rsid w:val="0DA47705"/>
    <w:rsid w:val="0DD57ECE"/>
    <w:rsid w:val="0DDC332D"/>
    <w:rsid w:val="0DED5096"/>
    <w:rsid w:val="0DEF5C26"/>
    <w:rsid w:val="0DF77AAB"/>
    <w:rsid w:val="0E181E47"/>
    <w:rsid w:val="0E1C10F3"/>
    <w:rsid w:val="0E855615"/>
    <w:rsid w:val="0E9666FC"/>
    <w:rsid w:val="0E9C23F9"/>
    <w:rsid w:val="0E9C40C5"/>
    <w:rsid w:val="0E9C46BF"/>
    <w:rsid w:val="0E9F7725"/>
    <w:rsid w:val="0EAA3A95"/>
    <w:rsid w:val="0EB056AC"/>
    <w:rsid w:val="0EB843B7"/>
    <w:rsid w:val="0ED57CEA"/>
    <w:rsid w:val="0EDC4C25"/>
    <w:rsid w:val="0EE228A3"/>
    <w:rsid w:val="0EE56776"/>
    <w:rsid w:val="0F176A60"/>
    <w:rsid w:val="0F255DE3"/>
    <w:rsid w:val="0F4965B6"/>
    <w:rsid w:val="0F753717"/>
    <w:rsid w:val="0F76748F"/>
    <w:rsid w:val="0F976222"/>
    <w:rsid w:val="0FA467CA"/>
    <w:rsid w:val="0FAF0E26"/>
    <w:rsid w:val="0FB476E5"/>
    <w:rsid w:val="0FE4453A"/>
    <w:rsid w:val="0FED19AF"/>
    <w:rsid w:val="0FF57347"/>
    <w:rsid w:val="0FFE0A3D"/>
    <w:rsid w:val="100D703F"/>
    <w:rsid w:val="100F6D82"/>
    <w:rsid w:val="101A24B6"/>
    <w:rsid w:val="10401F77"/>
    <w:rsid w:val="104C1F73"/>
    <w:rsid w:val="104D7466"/>
    <w:rsid w:val="105E064F"/>
    <w:rsid w:val="108F0653"/>
    <w:rsid w:val="109C77E7"/>
    <w:rsid w:val="10BF3857"/>
    <w:rsid w:val="10C34956"/>
    <w:rsid w:val="10D44F2E"/>
    <w:rsid w:val="10D67C38"/>
    <w:rsid w:val="10E7618A"/>
    <w:rsid w:val="10F37FB4"/>
    <w:rsid w:val="10FB6974"/>
    <w:rsid w:val="1173286D"/>
    <w:rsid w:val="118B03B5"/>
    <w:rsid w:val="11A079C4"/>
    <w:rsid w:val="11A34F75"/>
    <w:rsid w:val="11BB2709"/>
    <w:rsid w:val="11C84D5D"/>
    <w:rsid w:val="11CA7DEB"/>
    <w:rsid w:val="122A7B9B"/>
    <w:rsid w:val="12435FC0"/>
    <w:rsid w:val="12723B06"/>
    <w:rsid w:val="127C3224"/>
    <w:rsid w:val="13051255"/>
    <w:rsid w:val="131E2040"/>
    <w:rsid w:val="13250E34"/>
    <w:rsid w:val="1340228E"/>
    <w:rsid w:val="13437E3A"/>
    <w:rsid w:val="13D55557"/>
    <w:rsid w:val="13D91D96"/>
    <w:rsid w:val="13F310AE"/>
    <w:rsid w:val="13FB7F63"/>
    <w:rsid w:val="14116FEC"/>
    <w:rsid w:val="14502266"/>
    <w:rsid w:val="146A31FD"/>
    <w:rsid w:val="14AF76CB"/>
    <w:rsid w:val="14C83E10"/>
    <w:rsid w:val="14CE347C"/>
    <w:rsid w:val="14D7368B"/>
    <w:rsid w:val="14D94748"/>
    <w:rsid w:val="14DD76A7"/>
    <w:rsid w:val="14EE3EE0"/>
    <w:rsid w:val="14F670A8"/>
    <w:rsid w:val="15473487"/>
    <w:rsid w:val="15530CD3"/>
    <w:rsid w:val="156C2EFA"/>
    <w:rsid w:val="15987D7A"/>
    <w:rsid w:val="15D63833"/>
    <w:rsid w:val="15E34E29"/>
    <w:rsid w:val="15E63B6C"/>
    <w:rsid w:val="15F03C39"/>
    <w:rsid w:val="16310366"/>
    <w:rsid w:val="16450C91"/>
    <w:rsid w:val="16491318"/>
    <w:rsid w:val="165E0879"/>
    <w:rsid w:val="168D5BC0"/>
    <w:rsid w:val="169962CF"/>
    <w:rsid w:val="16A862A2"/>
    <w:rsid w:val="16D8375B"/>
    <w:rsid w:val="16F05D79"/>
    <w:rsid w:val="17072E40"/>
    <w:rsid w:val="172F064F"/>
    <w:rsid w:val="17614581"/>
    <w:rsid w:val="177B7D38"/>
    <w:rsid w:val="17824C23"/>
    <w:rsid w:val="17952192"/>
    <w:rsid w:val="179C2A2E"/>
    <w:rsid w:val="17BE6ADE"/>
    <w:rsid w:val="17C82901"/>
    <w:rsid w:val="17CF3C26"/>
    <w:rsid w:val="17CF7A0C"/>
    <w:rsid w:val="17E00522"/>
    <w:rsid w:val="17E50C3F"/>
    <w:rsid w:val="184117C8"/>
    <w:rsid w:val="18443FE8"/>
    <w:rsid w:val="18544FDE"/>
    <w:rsid w:val="18831482"/>
    <w:rsid w:val="18866E2A"/>
    <w:rsid w:val="188D214E"/>
    <w:rsid w:val="18A73F9C"/>
    <w:rsid w:val="18AF275D"/>
    <w:rsid w:val="18BF5F8F"/>
    <w:rsid w:val="18C13529"/>
    <w:rsid w:val="18C611FA"/>
    <w:rsid w:val="18D7628C"/>
    <w:rsid w:val="192F7EEB"/>
    <w:rsid w:val="193B0100"/>
    <w:rsid w:val="19573089"/>
    <w:rsid w:val="195B3AD6"/>
    <w:rsid w:val="195C14A3"/>
    <w:rsid w:val="19697652"/>
    <w:rsid w:val="198D2276"/>
    <w:rsid w:val="19916106"/>
    <w:rsid w:val="199E386A"/>
    <w:rsid w:val="19CC03D7"/>
    <w:rsid w:val="19D249E9"/>
    <w:rsid w:val="19FF4A04"/>
    <w:rsid w:val="1A226249"/>
    <w:rsid w:val="1A2E6B94"/>
    <w:rsid w:val="1A4442C4"/>
    <w:rsid w:val="1A4F1A22"/>
    <w:rsid w:val="1A517205"/>
    <w:rsid w:val="1A5348D5"/>
    <w:rsid w:val="1A617424"/>
    <w:rsid w:val="1A71290D"/>
    <w:rsid w:val="1A7138BF"/>
    <w:rsid w:val="1A8E62B5"/>
    <w:rsid w:val="1AB4206D"/>
    <w:rsid w:val="1AC64672"/>
    <w:rsid w:val="1AD45C65"/>
    <w:rsid w:val="1AFA71C6"/>
    <w:rsid w:val="1B1D5905"/>
    <w:rsid w:val="1B28571F"/>
    <w:rsid w:val="1B3E7965"/>
    <w:rsid w:val="1B520DB0"/>
    <w:rsid w:val="1B5344FF"/>
    <w:rsid w:val="1B5819FB"/>
    <w:rsid w:val="1B5C4070"/>
    <w:rsid w:val="1B8175F8"/>
    <w:rsid w:val="1B85216C"/>
    <w:rsid w:val="1B894E37"/>
    <w:rsid w:val="1B9467F5"/>
    <w:rsid w:val="1B992A07"/>
    <w:rsid w:val="1BA64C00"/>
    <w:rsid w:val="1BBC447B"/>
    <w:rsid w:val="1BC81D4A"/>
    <w:rsid w:val="1BFB1C79"/>
    <w:rsid w:val="1C042BC1"/>
    <w:rsid w:val="1C26254D"/>
    <w:rsid w:val="1C41177A"/>
    <w:rsid w:val="1C5A17DB"/>
    <w:rsid w:val="1C65612C"/>
    <w:rsid w:val="1C6C773B"/>
    <w:rsid w:val="1C7D3C0B"/>
    <w:rsid w:val="1CBB7FEB"/>
    <w:rsid w:val="1CCE371D"/>
    <w:rsid w:val="1D057892"/>
    <w:rsid w:val="1D247C17"/>
    <w:rsid w:val="1D247F00"/>
    <w:rsid w:val="1D2E78FC"/>
    <w:rsid w:val="1D2F5D28"/>
    <w:rsid w:val="1D3367C4"/>
    <w:rsid w:val="1D372BD9"/>
    <w:rsid w:val="1D4935F6"/>
    <w:rsid w:val="1D842F1A"/>
    <w:rsid w:val="1D865EB5"/>
    <w:rsid w:val="1D8F1D1D"/>
    <w:rsid w:val="1D931955"/>
    <w:rsid w:val="1DC14B89"/>
    <w:rsid w:val="1DE008F5"/>
    <w:rsid w:val="1DEE6BBB"/>
    <w:rsid w:val="1E077859"/>
    <w:rsid w:val="1E5C7DE8"/>
    <w:rsid w:val="1E731769"/>
    <w:rsid w:val="1E89162F"/>
    <w:rsid w:val="1EAC7510"/>
    <w:rsid w:val="1EAE454F"/>
    <w:rsid w:val="1EB03486"/>
    <w:rsid w:val="1EB8275B"/>
    <w:rsid w:val="1F21188A"/>
    <w:rsid w:val="1F2C36C6"/>
    <w:rsid w:val="1F6852A5"/>
    <w:rsid w:val="1F8824AD"/>
    <w:rsid w:val="1F920A87"/>
    <w:rsid w:val="1F941997"/>
    <w:rsid w:val="1FA624EC"/>
    <w:rsid w:val="1FB34FB5"/>
    <w:rsid w:val="1FD4285F"/>
    <w:rsid w:val="20566C4C"/>
    <w:rsid w:val="207E608C"/>
    <w:rsid w:val="209440F9"/>
    <w:rsid w:val="20994C60"/>
    <w:rsid w:val="20A165BD"/>
    <w:rsid w:val="20EA3C30"/>
    <w:rsid w:val="20FD356C"/>
    <w:rsid w:val="21461012"/>
    <w:rsid w:val="21785E1E"/>
    <w:rsid w:val="21934C95"/>
    <w:rsid w:val="21A90339"/>
    <w:rsid w:val="21B00276"/>
    <w:rsid w:val="21BB750F"/>
    <w:rsid w:val="21CB366A"/>
    <w:rsid w:val="21CD29C2"/>
    <w:rsid w:val="21CE0112"/>
    <w:rsid w:val="21D342CD"/>
    <w:rsid w:val="21D5687B"/>
    <w:rsid w:val="21F92DC1"/>
    <w:rsid w:val="220152DE"/>
    <w:rsid w:val="22123047"/>
    <w:rsid w:val="224E27CC"/>
    <w:rsid w:val="22754546"/>
    <w:rsid w:val="227B0BEC"/>
    <w:rsid w:val="22832949"/>
    <w:rsid w:val="22910410"/>
    <w:rsid w:val="22A612EA"/>
    <w:rsid w:val="22AA12DB"/>
    <w:rsid w:val="22C81958"/>
    <w:rsid w:val="22E460C4"/>
    <w:rsid w:val="2303278D"/>
    <w:rsid w:val="2321090D"/>
    <w:rsid w:val="2354744B"/>
    <w:rsid w:val="236D6A94"/>
    <w:rsid w:val="236E3A3F"/>
    <w:rsid w:val="2378337E"/>
    <w:rsid w:val="23C35EEC"/>
    <w:rsid w:val="23CF73FF"/>
    <w:rsid w:val="23E2428D"/>
    <w:rsid w:val="23EB3C31"/>
    <w:rsid w:val="23F76F9B"/>
    <w:rsid w:val="24270386"/>
    <w:rsid w:val="242F0DC1"/>
    <w:rsid w:val="2432299C"/>
    <w:rsid w:val="243C64FF"/>
    <w:rsid w:val="24453E90"/>
    <w:rsid w:val="24512CAF"/>
    <w:rsid w:val="247578BD"/>
    <w:rsid w:val="247B227E"/>
    <w:rsid w:val="247E6772"/>
    <w:rsid w:val="249C1DF9"/>
    <w:rsid w:val="24A106B2"/>
    <w:rsid w:val="24C01F08"/>
    <w:rsid w:val="24C40BCE"/>
    <w:rsid w:val="24E04A95"/>
    <w:rsid w:val="2504555F"/>
    <w:rsid w:val="252A077E"/>
    <w:rsid w:val="254E0418"/>
    <w:rsid w:val="25505667"/>
    <w:rsid w:val="25582E1C"/>
    <w:rsid w:val="25681A5A"/>
    <w:rsid w:val="25B612BB"/>
    <w:rsid w:val="25BD137B"/>
    <w:rsid w:val="25E73995"/>
    <w:rsid w:val="26025181"/>
    <w:rsid w:val="261C70BE"/>
    <w:rsid w:val="263F785B"/>
    <w:rsid w:val="264A1001"/>
    <w:rsid w:val="26562BB8"/>
    <w:rsid w:val="267107A6"/>
    <w:rsid w:val="267918E7"/>
    <w:rsid w:val="26C33288"/>
    <w:rsid w:val="26C568DA"/>
    <w:rsid w:val="26C75E80"/>
    <w:rsid w:val="26C863CA"/>
    <w:rsid w:val="26D55C99"/>
    <w:rsid w:val="26E92724"/>
    <w:rsid w:val="2705785D"/>
    <w:rsid w:val="27065A06"/>
    <w:rsid w:val="271B299E"/>
    <w:rsid w:val="272A2BE1"/>
    <w:rsid w:val="273220DA"/>
    <w:rsid w:val="27325944"/>
    <w:rsid w:val="27681507"/>
    <w:rsid w:val="27D9001B"/>
    <w:rsid w:val="27DA4607"/>
    <w:rsid w:val="27DB3EDB"/>
    <w:rsid w:val="28090ACE"/>
    <w:rsid w:val="280A1D2F"/>
    <w:rsid w:val="2830242A"/>
    <w:rsid w:val="28391443"/>
    <w:rsid w:val="285B4127"/>
    <w:rsid w:val="28731F02"/>
    <w:rsid w:val="2874357F"/>
    <w:rsid w:val="287A50C4"/>
    <w:rsid w:val="287E0D67"/>
    <w:rsid w:val="28850A06"/>
    <w:rsid w:val="28852E1A"/>
    <w:rsid w:val="28BA4BA5"/>
    <w:rsid w:val="28D41056"/>
    <w:rsid w:val="28DE4B09"/>
    <w:rsid w:val="29040222"/>
    <w:rsid w:val="2919652E"/>
    <w:rsid w:val="291B60C2"/>
    <w:rsid w:val="291D0C4F"/>
    <w:rsid w:val="292C4922"/>
    <w:rsid w:val="293B7FAE"/>
    <w:rsid w:val="2944447E"/>
    <w:rsid w:val="295757E3"/>
    <w:rsid w:val="295B5DB6"/>
    <w:rsid w:val="29717507"/>
    <w:rsid w:val="297E3549"/>
    <w:rsid w:val="29880BEA"/>
    <w:rsid w:val="298B3F26"/>
    <w:rsid w:val="299B32E4"/>
    <w:rsid w:val="299D58EC"/>
    <w:rsid w:val="29A8073A"/>
    <w:rsid w:val="29AA7B43"/>
    <w:rsid w:val="29AC77A0"/>
    <w:rsid w:val="29AE6CA5"/>
    <w:rsid w:val="29C6209B"/>
    <w:rsid w:val="29CB7425"/>
    <w:rsid w:val="29CE2CB0"/>
    <w:rsid w:val="29DC70A0"/>
    <w:rsid w:val="29E652E4"/>
    <w:rsid w:val="2A3F33B9"/>
    <w:rsid w:val="2A3F37A7"/>
    <w:rsid w:val="2A427744"/>
    <w:rsid w:val="2A4D1941"/>
    <w:rsid w:val="2A553F7F"/>
    <w:rsid w:val="2A5A1A2F"/>
    <w:rsid w:val="2A693A20"/>
    <w:rsid w:val="2A7E1077"/>
    <w:rsid w:val="2A877F95"/>
    <w:rsid w:val="2AB503B8"/>
    <w:rsid w:val="2AD32D4E"/>
    <w:rsid w:val="2B0144E7"/>
    <w:rsid w:val="2B0D6AA1"/>
    <w:rsid w:val="2B0F442A"/>
    <w:rsid w:val="2B27363F"/>
    <w:rsid w:val="2B7A2A84"/>
    <w:rsid w:val="2B7F00ED"/>
    <w:rsid w:val="2BA44FCF"/>
    <w:rsid w:val="2BB05DAB"/>
    <w:rsid w:val="2BBA6D56"/>
    <w:rsid w:val="2BC41100"/>
    <w:rsid w:val="2BD67040"/>
    <w:rsid w:val="2BDC3AA4"/>
    <w:rsid w:val="2BE76658"/>
    <w:rsid w:val="2BF00A0D"/>
    <w:rsid w:val="2BF11F1F"/>
    <w:rsid w:val="2C0A2306"/>
    <w:rsid w:val="2C0D02E4"/>
    <w:rsid w:val="2C11436F"/>
    <w:rsid w:val="2C163734"/>
    <w:rsid w:val="2C1B154F"/>
    <w:rsid w:val="2C265097"/>
    <w:rsid w:val="2C3D25EA"/>
    <w:rsid w:val="2C6A6644"/>
    <w:rsid w:val="2C701A1E"/>
    <w:rsid w:val="2C7A6115"/>
    <w:rsid w:val="2C8F629A"/>
    <w:rsid w:val="2CB37EA4"/>
    <w:rsid w:val="2CB92600"/>
    <w:rsid w:val="2CD010A5"/>
    <w:rsid w:val="2CD31625"/>
    <w:rsid w:val="2CE74838"/>
    <w:rsid w:val="2CE80EA3"/>
    <w:rsid w:val="2D102879"/>
    <w:rsid w:val="2D1377B1"/>
    <w:rsid w:val="2D281971"/>
    <w:rsid w:val="2D2F7082"/>
    <w:rsid w:val="2D340315"/>
    <w:rsid w:val="2D391D1D"/>
    <w:rsid w:val="2D426468"/>
    <w:rsid w:val="2D50770E"/>
    <w:rsid w:val="2D6A1A5E"/>
    <w:rsid w:val="2D6C41ED"/>
    <w:rsid w:val="2D7E0F05"/>
    <w:rsid w:val="2DA71AC3"/>
    <w:rsid w:val="2DAC07F4"/>
    <w:rsid w:val="2DDC3596"/>
    <w:rsid w:val="2DE312CD"/>
    <w:rsid w:val="2DEF7A42"/>
    <w:rsid w:val="2E081917"/>
    <w:rsid w:val="2E374561"/>
    <w:rsid w:val="2E544172"/>
    <w:rsid w:val="2E865020"/>
    <w:rsid w:val="2E9001A9"/>
    <w:rsid w:val="2EA35C5B"/>
    <w:rsid w:val="2EBB638B"/>
    <w:rsid w:val="2EE87DBA"/>
    <w:rsid w:val="2F0403C6"/>
    <w:rsid w:val="2F0C5AB9"/>
    <w:rsid w:val="2F1A4396"/>
    <w:rsid w:val="2F360D07"/>
    <w:rsid w:val="2F4D3910"/>
    <w:rsid w:val="2F510794"/>
    <w:rsid w:val="2F5729E1"/>
    <w:rsid w:val="2F6824F8"/>
    <w:rsid w:val="2F875AAD"/>
    <w:rsid w:val="2F910B29"/>
    <w:rsid w:val="2F9A246C"/>
    <w:rsid w:val="2FB1464F"/>
    <w:rsid w:val="2FDD2561"/>
    <w:rsid w:val="30100CD7"/>
    <w:rsid w:val="30112B90"/>
    <w:rsid w:val="301921D0"/>
    <w:rsid w:val="30230049"/>
    <w:rsid w:val="30372526"/>
    <w:rsid w:val="304C1E97"/>
    <w:rsid w:val="3056536B"/>
    <w:rsid w:val="30577455"/>
    <w:rsid w:val="30643EA1"/>
    <w:rsid w:val="308B26E0"/>
    <w:rsid w:val="30D66C9C"/>
    <w:rsid w:val="30F84632"/>
    <w:rsid w:val="30FE74AC"/>
    <w:rsid w:val="310051C2"/>
    <w:rsid w:val="31012C04"/>
    <w:rsid w:val="310F1C0E"/>
    <w:rsid w:val="311867CC"/>
    <w:rsid w:val="312E61EA"/>
    <w:rsid w:val="313A3D4B"/>
    <w:rsid w:val="31673BD0"/>
    <w:rsid w:val="31B5513C"/>
    <w:rsid w:val="31C42EB8"/>
    <w:rsid w:val="31D026BE"/>
    <w:rsid w:val="32045073"/>
    <w:rsid w:val="32120E76"/>
    <w:rsid w:val="321A2DDA"/>
    <w:rsid w:val="323A7FBA"/>
    <w:rsid w:val="324C6101"/>
    <w:rsid w:val="32687298"/>
    <w:rsid w:val="326A6587"/>
    <w:rsid w:val="32835B3D"/>
    <w:rsid w:val="329D61C5"/>
    <w:rsid w:val="32A26C28"/>
    <w:rsid w:val="32BC0202"/>
    <w:rsid w:val="330B42DE"/>
    <w:rsid w:val="3316259B"/>
    <w:rsid w:val="332F18FA"/>
    <w:rsid w:val="33551B25"/>
    <w:rsid w:val="33604FDD"/>
    <w:rsid w:val="336E7F5D"/>
    <w:rsid w:val="33BE4DDD"/>
    <w:rsid w:val="33ED7470"/>
    <w:rsid w:val="340B6E16"/>
    <w:rsid w:val="3422536C"/>
    <w:rsid w:val="34250893"/>
    <w:rsid w:val="34362BC5"/>
    <w:rsid w:val="34566BDF"/>
    <w:rsid w:val="345D63A4"/>
    <w:rsid w:val="345E293B"/>
    <w:rsid w:val="34854D79"/>
    <w:rsid w:val="34887016"/>
    <w:rsid w:val="348B4FD5"/>
    <w:rsid w:val="348B71D0"/>
    <w:rsid w:val="34D63F14"/>
    <w:rsid w:val="35020CF9"/>
    <w:rsid w:val="352349FB"/>
    <w:rsid w:val="352850C1"/>
    <w:rsid w:val="354F7E3B"/>
    <w:rsid w:val="356218F1"/>
    <w:rsid w:val="356D139C"/>
    <w:rsid w:val="357A7087"/>
    <w:rsid w:val="359A53D6"/>
    <w:rsid w:val="359D4AE0"/>
    <w:rsid w:val="35B543C1"/>
    <w:rsid w:val="35E16914"/>
    <w:rsid w:val="35E57363"/>
    <w:rsid w:val="35E9449B"/>
    <w:rsid w:val="35F26FC0"/>
    <w:rsid w:val="36064819"/>
    <w:rsid w:val="36B20DBD"/>
    <w:rsid w:val="36B22835"/>
    <w:rsid w:val="36D11CEE"/>
    <w:rsid w:val="36D1659B"/>
    <w:rsid w:val="36E9589B"/>
    <w:rsid w:val="37127665"/>
    <w:rsid w:val="37155753"/>
    <w:rsid w:val="37265173"/>
    <w:rsid w:val="372C4753"/>
    <w:rsid w:val="373A0564"/>
    <w:rsid w:val="37547BAB"/>
    <w:rsid w:val="377D3F84"/>
    <w:rsid w:val="379320DC"/>
    <w:rsid w:val="379426EC"/>
    <w:rsid w:val="379D140C"/>
    <w:rsid w:val="37AD2DF0"/>
    <w:rsid w:val="37E35F18"/>
    <w:rsid w:val="37E94330"/>
    <w:rsid w:val="38087786"/>
    <w:rsid w:val="38262F51"/>
    <w:rsid w:val="387E56F1"/>
    <w:rsid w:val="38917AB1"/>
    <w:rsid w:val="38AF6BE3"/>
    <w:rsid w:val="38BD5663"/>
    <w:rsid w:val="38DF2BCF"/>
    <w:rsid w:val="39041FD7"/>
    <w:rsid w:val="39120A1A"/>
    <w:rsid w:val="39177DFF"/>
    <w:rsid w:val="3954552D"/>
    <w:rsid w:val="39550003"/>
    <w:rsid w:val="39656FB4"/>
    <w:rsid w:val="39755F3E"/>
    <w:rsid w:val="397B72CC"/>
    <w:rsid w:val="397B7329"/>
    <w:rsid w:val="397E0BC7"/>
    <w:rsid w:val="397F60FC"/>
    <w:rsid w:val="397F6DBC"/>
    <w:rsid w:val="39C26CA9"/>
    <w:rsid w:val="39DA139A"/>
    <w:rsid w:val="39E56BCD"/>
    <w:rsid w:val="39E608DA"/>
    <w:rsid w:val="39E62935"/>
    <w:rsid w:val="39EC6AA0"/>
    <w:rsid w:val="3A2A62A1"/>
    <w:rsid w:val="3A360E22"/>
    <w:rsid w:val="3A3D44E5"/>
    <w:rsid w:val="3A410142"/>
    <w:rsid w:val="3A704D37"/>
    <w:rsid w:val="3A7427E1"/>
    <w:rsid w:val="3A7C04C2"/>
    <w:rsid w:val="3A8E166A"/>
    <w:rsid w:val="3AA52853"/>
    <w:rsid w:val="3ACA4067"/>
    <w:rsid w:val="3AE55345"/>
    <w:rsid w:val="3AEC306F"/>
    <w:rsid w:val="3AFE1FC1"/>
    <w:rsid w:val="3B2551A7"/>
    <w:rsid w:val="3B2A063E"/>
    <w:rsid w:val="3B3360B0"/>
    <w:rsid w:val="3B554279"/>
    <w:rsid w:val="3B677F63"/>
    <w:rsid w:val="3BE64ED1"/>
    <w:rsid w:val="3C0F30CD"/>
    <w:rsid w:val="3C167FB7"/>
    <w:rsid w:val="3C265C15"/>
    <w:rsid w:val="3C28306C"/>
    <w:rsid w:val="3C395F4B"/>
    <w:rsid w:val="3C3F1E1E"/>
    <w:rsid w:val="3C44006C"/>
    <w:rsid w:val="3C6771D8"/>
    <w:rsid w:val="3C8D21F3"/>
    <w:rsid w:val="3CA44E56"/>
    <w:rsid w:val="3CBA186A"/>
    <w:rsid w:val="3CC5278B"/>
    <w:rsid w:val="3CD5102D"/>
    <w:rsid w:val="3CE91B91"/>
    <w:rsid w:val="3D136AD1"/>
    <w:rsid w:val="3D150F96"/>
    <w:rsid w:val="3D3C6F44"/>
    <w:rsid w:val="3D4B66D0"/>
    <w:rsid w:val="3D821E2E"/>
    <w:rsid w:val="3D9F7254"/>
    <w:rsid w:val="3DA660CB"/>
    <w:rsid w:val="3DB43341"/>
    <w:rsid w:val="3DBC58C5"/>
    <w:rsid w:val="3DBD2A07"/>
    <w:rsid w:val="3DC05072"/>
    <w:rsid w:val="3DE43692"/>
    <w:rsid w:val="3DEA67CE"/>
    <w:rsid w:val="3DED43BA"/>
    <w:rsid w:val="3DFA619F"/>
    <w:rsid w:val="3E18540F"/>
    <w:rsid w:val="3E5D51F2"/>
    <w:rsid w:val="3EA416AB"/>
    <w:rsid w:val="3EAB3DBC"/>
    <w:rsid w:val="3ECC3566"/>
    <w:rsid w:val="3ED2425C"/>
    <w:rsid w:val="3ED95EC3"/>
    <w:rsid w:val="3EE56465"/>
    <w:rsid w:val="3EE8744A"/>
    <w:rsid w:val="3EF84893"/>
    <w:rsid w:val="3F0264C5"/>
    <w:rsid w:val="3F051328"/>
    <w:rsid w:val="3F165888"/>
    <w:rsid w:val="3F330FDB"/>
    <w:rsid w:val="3F4A2B3A"/>
    <w:rsid w:val="3F707CB5"/>
    <w:rsid w:val="3F9E0845"/>
    <w:rsid w:val="3FAD7247"/>
    <w:rsid w:val="3FB157F6"/>
    <w:rsid w:val="3FBB48C6"/>
    <w:rsid w:val="3FC1129C"/>
    <w:rsid w:val="3FDC7DEC"/>
    <w:rsid w:val="3FF37BBC"/>
    <w:rsid w:val="3FF51094"/>
    <w:rsid w:val="400077C6"/>
    <w:rsid w:val="40226952"/>
    <w:rsid w:val="403242B2"/>
    <w:rsid w:val="403E387B"/>
    <w:rsid w:val="40490A90"/>
    <w:rsid w:val="405E0BB4"/>
    <w:rsid w:val="405E3BCF"/>
    <w:rsid w:val="40792CB7"/>
    <w:rsid w:val="40910206"/>
    <w:rsid w:val="40A27F80"/>
    <w:rsid w:val="40BC40AC"/>
    <w:rsid w:val="40BC4452"/>
    <w:rsid w:val="40E65423"/>
    <w:rsid w:val="40EF08F1"/>
    <w:rsid w:val="40FC1465"/>
    <w:rsid w:val="41081BFA"/>
    <w:rsid w:val="41223D1D"/>
    <w:rsid w:val="41296502"/>
    <w:rsid w:val="412F6356"/>
    <w:rsid w:val="41372241"/>
    <w:rsid w:val="41907250"/>
    <w:rsid w:val="41910C4E"/>
    <w:rsid w:val="4199030B"/>
    <w:rsid w:val="41A01FC6"/>
    <w:rsid w:val="41A72054"/>
    <w:rsid w:val="41BE41FA"/>
    <w:rsid w:val="41E64893"/>
    <w:rsid w:val="421E7C04"/>
    <w:rsid w:val="422841EE"/>
    <w:rsid w:val="426771D8"/>
    <w:rsid w:val="42882B9B"/>
    <w:rsid w:val="42EC4824"/>
    <w:rsid w:val="43166C5A"/>
    <w:rsid w:val="43167391"/>
    <w:rsid w:val="43182B1F"/>
    <w:rsid w:val="433448DE"/>
    <w:rsid w:val="43397FDC"/>
    <w:rsid w:val="43664DDC"/>
    <w:rsid w:val="436D4129"/>
    <w:rsid w:val="43896602"/>
    <w:rsid w:val="43935615"/>
    <w:rsid w:val="439A0D2F"/>
    <w:rsid w:val="43D8162A"/>
    <w:rsid w:val="43F05B7F"/>
    <w:rsid w:val="441450F9"/>
    <w:rsid w:val="44193C6D"/>
    <w:rsid w:val="44357D2D"/>
    <w:rsid w:val="44462DB9"/>
    <w:rsid w:val="44476729"/>
    <w:rsid w:val="44490CD3"/>
    <w:rsid w:val="446B4616"/>
    <w:rsid w:val="446C5D75"/>
    <w:rsid w:val="447209AC"/>
    <w:rsid w:val="44774D69"/>
    <w:rsid w:val="44AA430C"/>
    <w:rsid w:val="44AF536D"/>
    <w:rsid w:val="44DA7319"/>
    <w:rsid w:val="44EC0153"/>
    <w:rsid w:val="44F90743"/>
    <w:rsid w:val="45084CEB"/>
    <w:rsid w:val="451C2389"/>
    <w:rsid w:val="452F4F3A"/>
    <w:rsid w:val="4575627A"/>
    <w:rsid w:val="45C771CC"/>
    <w:rsid w:val="45D00FFF"/>
    <w:rsid w:val="45D4223E"/>
    <w:rsid w:val="45D840D7"/>
    <w:rsid w:val="45DC5AEE"/>
    <w:rsid w:val="45F374D1"/>
    <w:rsid w:val="460959BB"/>
    <w:rsid w:val="462B42B5"/>
    <w:rsid w:val="464A74B2"/>
    <w:rsid w:val="465C4797"/>
    <w:rsid w:val="46615BE3"/>
    <w:rsid w:val="466D7F84"/>
    <w:rsid w:val="46747081"/>
    <w:rsid w:val="46B0567B"/>
    <w:rsid w:val="46F96E03"/>
    <w:rsid w:val="47183921"/>
    <w:rsid w:val="474D0717"/>
    <w:rsid w:val="479207C3"/>
    <w:rsid w:val="47944253"/>
    <w:rsid w:val="47957B5D"/>
    <w:rsid w:val="47C54534"/>
    <w:rsid w:val="47D6372C"/>
    <w:rsid w:val="47DC529C"/>
    <w:rsid w:val="47F5053B"/>
    <w:rsid w:val="47FE05D7"/>
    <w:rsid w:val="482A5EC5"/>
    <w:rsid w:val="4839564C"/>
    <w:rsid w:val="48427933"/>
    <w:rsid w:val="48473BDB"/>
    <w:rsid w:val="484D5E9F"/>
    <w:rsid w:val="484F2050"/>
    <w:rsid w:val="485C254D"/>
    <w:rsid w:val="486B0EC7"/>
    <w:rsid w:val="48A26D51"/>
    <w:rsid w:val="48B0694E"/>
    <w:rsid w:val="48B66CA4"/>
    <w:rsid w:val="48BB5634"/>
    <w:rsid w:val="48D25C87"/>
    <w:rsid w:val="48E519C5"/>
    <w:rsid w:val="48EA3B26"/>
    <w:rsid w:val="48EB34F2"/>
    <w:rsid w:val="49056DE9"/>
    <w:rsid w:val="49431F3C"/>
    <w:rsid w:val="494D4F05"/>
    <w:rsid w:val="49633231"/>
    <w:rsid w:val="498F7E17"/>
    <w:rsid w:val="49C672FA"/>
    <w:rsid w:val="49CC7DF3"/>
    <w:rsid w:val="49EB0721"/>
    <w:rsid w:val="49F27DEE"/>
    <w:rsid w:val="49FE6143"/>
    <w:rsid w:val="4A0155CC"/>
    <w:rsid w:val="4A0A4690"/>
    <w:rsid w:val="4A1C41B3"/>
    <w:rsid w:val="4A244A6D"/>
    <w:rsid w:val="4A2D5D5C"/>
    <w:rsid w:val="4A365FD9"/>
    <w:rsid w:val="4A3D7140"/>
    <w:rsid w:val="4A523762"/>
    <w:rsid w:val="4A664CD3"/>
    <w:rsid w:val="4A6A3171"/>
    <w:rsid w:val="4A7D3EC8"/>
    <w:rsid w:val="4A8835F7"/>
    <w:rsid w:val="4AD649DA"/>
    <w:rsid w:val="4AD82F00"/>
    <w:rsid w:val="4AD86F45"/>
    <w:rsid w:val="4AE629CD"/>
    <w:rsid w:val="4AFA25AA"/>
    <w:rsid w:val="4AFC5232"/>
    <w:rsid w:val="4AFC7A15"/>
    <w:rsid w:val="4B045373"/>
    <w:rsid w:val="4B320132"/>
    <w:rsid w:val="4B3774F7"/>
    <w:rsid w:val="4B394984"/>
    <w:rsid w:val="4B5538D6"/>
    <w:rsid w:val="4B6E0A3F"/>
    <w:rsid w:val="4B892032"/>
    <w:rsid w:val="4B8E09F5"/>
    <w:rsid w:val="4BA47D18"/>
    <w:rsid w:val="4BCE1013"/>
    <w:rsid w:val="4BE60F1D"/>
    <w:rsid w:val="4BEA27BB"/>
    <w:rsid w:val="4C261F3D"/>
    <w:rsid w:val="4C276BC0"/>
    <w:rsid w:val="4C2A16B9"/>
    <w:rsid w:val="4C4874E2"/>
    <w:rsid w:val="4C56116C"/>
    <w:rsid w:val="4C627B3D"/>
    <w:rsid w:val="4CA010CC"/>
    <w:rsid w:val="4CA01C15"/>
    <w:rsid w:val="4CA44016"/>
    <w:rsid w:val="4CB936E0"/>
    <w:rsid w:val="4CBD218B"/>
    <w:rsid w:val="4CBD6642"/>
    <w:rsid w:val="4CCC4EED"/>
    <w:rsid w:val="4CEA5910"/>
    <w:rsid w:val="4D1019E2"/>
    <w:rsid w:val="4D1F6AE4"/>
    <w:rsid w:val="4D2C0BB1"/>
    <w:rsid w:val="4D37136E"/>
    <w:rsid w:val="4D3D4B6D"/>
    <w:rsid w:val="4D3F38C5"/>
    <w:rsid w:val="4D71522A"/>
    <w:rsid w:val="4DA2405E"/>
    <w:rsid w:val="4DAD46CE"/>
    <w:rsid w:val="4DBA7A75"/>
    <w:rsid w:val="4DEC57FD"/>
    <w:rsid w:val="4DED6593"/>
    <w:rsid w:val="4DFD6D49"/>
    <w:rsid w:val="4E686959"/>
    <w:rsid w:val="4EC512BE"/>
    <w:rsid w:val="4ECF3EEA"/>
    <w:rsid w:val="4ED622F3"/>
    <w:rsid w:val="4EEE4370"/>
    <w:rsid w:val="4F073684"/>
    <w:rsid w:val="4F0C3709"/>
    <w:rsid w:val="4F3A3B45"/>
    <w:rsid w:val="4F6F6849"/>
    <w:rsid w:val="4F796D33"/>
    <w:rsid w:val="4F8B42B4"/>
    <w:rsid w:val="4F8E3819"/>
    <w:rsid w:val="4FA14623"/>
    <w:rsid w:val="4FAE29AF"/>
    <w:rsid w:val="4FB37368"/>
    <w:rsid w:val="4FBA03C2"/>
    <w:rsid w:val="4FC43323"/>
    <w:rsid w:val="4FC82E13"/>
    <w:rsid w:val="4FD078FB"/>
    <w:rsid w:val="4FEC0ACE"/>
    <w:rsid w:val="4FF4537A"/>
    <w:rsid w:val="50003595"/>
    <w:rsid w:val="501059F1"/>
    <w:rsid w:val="50207F53"/>
    <w:rsid w:val="50282D98"/>
    <w:rsid w:val="502B1F1B"/>
    <w:rsid w:val="503C44D1"/>
    <w:rsid w:val="50447FC0"/>
    <w:rsid w:val="505A30F8"/>
    <w:rsid w:val="5065520A"/>
    <w:rsid w:val="506650FE"/>
    <w:rsid w:val="506A280D"/>
    <w:rsid w:val="507B597D"/>
    <w:rsid w:val="50825837"/>
    <w:rsid w:val="50852120"/>
    <w:rsid w:val="50932AD4"/>
    <w:rsid w:val="50A32F39"/>
    <w:rsid w:val="50B05655"/>
    <w:rsid w:val="50DF70CF"/>
    <w:rsid w:val="50F02479"/>
    <w:rsid w:val="50FE679B"/>
    <w:rsid w:val="51016861"/>
    <w:rsid w:val="51115AB4"/>
    <w:rsid w:val="512178AF"/>
    <w:rsid w:val="513C3908"/>
    <w:rsid w:val="513F5277"/>
    <w:rsid w:val="51400C14"/>
    <w:rsid w:val="51424376"/>
    <w:rsid w:val="519C7F58"/>
    <w:rsid w:val="51AB22B2"/>
    <w:rsid w:val="51CC2C3E"/>
    <w:rsid w:val="51DA2F2F"/>
    <w:rsid w:val="51E45F64"/>
    <w:rsid w:val="520E30F9"/>
    <w:rsid w:val="52125C43"/>
    <w:rsid w:val="5225165C"/>
    <w:rsid w:val="52352F81"/>
    <w:rsid w:val="526E53F8"/>
    <w:rsid w:val="526F4EEC"/>
    <w:rsid w:val="528D02B3"/>
    <w:rsid w:val="52A55641"/>
    <w:rsid w:val="52AC0EAB"/>
    <w:rsid w:val="52AD3BF8"/>
    <w:rsid w:val="52B64035"/>
    <w:rsid w:val="52C23008"/>
    <w:rsid w:val="52CE546E"/>
    <w:rsid w:val="52D046B9"/>
    <w:rsid w:val="52D65E67"/>
    <w:rsid w:val="52D675F5"/>
    <w:rsid w:val="52F23F26"/>
    <w:rsid w:val="52F537F4"/>
    <w:rsid w:val="531445C2"/>
    <w:rsid w:val="531A20B0"/>
    <w:rsid w:val="533A1E9D"/>
    <w:rsid w:val="53547677"/>
    <w:rsid w:val="538B4D0F"/>
    <w:rsid w:val="539D0113"/>
    <w:rsid w:val="53CF17D6"/>
    <w:rsid w:val="5411465D"/>
    <w:rsid w:val="543F3A04"/>
    <w:rsid w:val="545409C9"/>
    <w:rsid w:val="5469188B"/>
    <w:rsid w:val="54705828"/>
    <w:rsid w:val="5472258C"/>
    <w:rsid w:val="54E77D5C"/>
    <w:rsid w:val="54EE7AF8"/>
    <w:rsid w:val="54F509F0"/>
    <w:rsid w:val="55091244"/>
    <w:rsid w:val="5519377A"/>
    <w:rsid w:val="55351280"/>
    <w:rsid w:val="556455E9"/>
    <w:rsid w:val="55746DE1"/>
    <w:rsid w:val="55817B38"/>
    <w:rsid w:val="55860BFE"/>
    <w:rsid w:val="55AA7E20"/>
    <w:rsid w:val="5607177B"/>
    <w:rsid w:val="560A0E90"/>
    <w:rsid w:val="564725B8"/>
    <w:rsid w:val="5650100B"/>
    <w:rsid w:val="566201DA"/>
    <w:rsid w:val="56784124"/>
    <w:rsid w:val="567C6706"/>
    <w:rsid w:val="56982E14"/>
    <w:rsid w:val="56A43E1D"/>
    <w:rsid w:val="56B1578B"/>
    <w:rsid w:val="56D559D9"/>
    <w:rsid w:val="56D92248"/>
    <w:rsid w:val="56E621BE"/>
    <w:rsid w:val="57205AA8"/>
    <w:rsid w:val="573B6D28"/>
    <w:rsid w:val="575B127D"/>
    <w:rsid w:val="5798023A"/>
    <w:rsid w:val="57A3006F"/>
    <w:rsid w:val="57A7561B"/>
    <w:rsid w:val="57B45FC4"/>
    <w:rsid w:val="57D00483"/>
    <w:rsid w:val="57D85BBE"/>
    <w:rsid w:val="57F31787"/>
    <w:rsid w:val="57F6328B"/>
    <w:rsid w:val="57FA1D13"/>
    <w:rsid w:val="5818420C"/>
    <w:rsid w:val="581A34B1"/>
    <w:rsid w:val="58285E9C"/>
    <w:rsid w:val="582F7963"/>
    <w:rsid w:val="583E73CB"/>
    <w:rsid w:val="58427E4F"/>
    <w:rsid w:val="5857124C"/>
    <w:rsid w:val="5869102D"/>
    <w:rsid w:val="58746878"/>
    <w:rsid w:val="58846977"/>
    <w:rsid w:val="58965DE1"/>
    <w:rsid w:val="58AF2A6D"/>
    <w:rsid w:val="58D933A8"/>
    <w:rsid w:val="590A3724"/>
    <w:rsid w:val="59103135"/>
    <w:rsid w:val="59162E41"/>
    <w:rsid w:val="592117E6"/>
    <w:rsid w:val="593924D4"/>
    <w:rsid w:val="59481C47"/>
    <w:rsid w:val="594D4389"/>
    <w:rsid w:val="598304FD"/>
    <w:rsid w:val="599B661F"/>
    <w:rsid w:val="59A10231"/>
    <w:rsid w:val="59B62251"/>
    <w:rsid w:val="59BE2DA4"/>
    <w:rsid w:val="59C21322"/>
    <w:rsid w:val="59DE080A"/>
    <w:rsid w:val="59FE1C9F"/>
    <w:rsid w:val="59FE7AFF"/>
    <w:rsid w:val="5A007213"/>
    <w:rsid w:val="5A063C95"/>
    <w:rsid w:val="5A27651E"/>
    <w:rsid w:val="5A3D43FE"/>
    <w:rsid w:val="5A405C92"/>
    <w:rsid w:val="5A56233E"/>
    <w:rsid w:val="5A5654C0"/>
    <w:rsid w:val="5A9159D4"/>
    <w:rsid w:val="5A9E53BA"/>
    <w:rsid w:val="5ACE76E4"/>
    <w:rsid w:val="5AE1051F"/>
    <w:rsid w:val="5AE707C6"/>
    <w:rsid w:val="5B1D296B"/>
    <w:rsid w:val="5B6275E5"/>
    <w:rsid w:val="5B6C2713"/>
    <w:rsid w:val="5B9C5BD2"/>
    <w:rsid w:val="5BA622FD"/>
    <w:rsid w:val="5BA858A7"/>
    <w:rsid w:val="5BB72A20"/>
    <w:rsid w:val="5BDE751B"/>
    <w:rsid w:val="5BFF5BA8"/>
    <w:rsid w:val="5C0953F5"/>
    <w:rsid w:val="5C095AAF"/>
    <w:rsid w:val="5C0D7E00"/>
    <w:rsid w:val="5C1E5417"/>
    <w:rsid w:val="5C2F0483"/>
    <w:rsid w:val="5C476356"/>
    <w:rsid w:val="5CAB3733"/>
    <w:rsid w:val="5CBC7166"/>
    <w:rsid w:val="5CC04401"/>
    <w:rsid w:val="5CC901CB"/>
    <w:rsid w:val="5CE66EA4"/>
    <w:rsid w:val="5D007294"/>
    <w:rsid w:val="5D040286"/>
    <w:rsid w:val="5D1A3786"/>
    <w:rsid w:val="5D3E6528"/>
    <w:rsid w:val="5D4F115E"/>
    <w:rsid w:val="5D5C6797"/>
    <w:rsid w:val="5D79574D"/>
    <w:rsid w:val="5D855AD1"/>
    <w:rsid w:val="5D8A5BAC"/>
    <w:rsid w:val="5D8E789B"/>
    <w:rsid w:val="5D9669A1"/>
    <w:rsid w:val="5D9C7F5B"/>
    <w:rsid w:val="5DD5699E"/>
    <w:rsid w:val="5DD7237A"/>
    <w:rsid w:val="5DF70D68"/>
    <w:rsid w:val="5E0D5EE4"/>
    <w:rsid w:val="5E4E03CC"/>
    <w:rsid w:val="5E656C2B"/>
    <w:rsid w:val="5E690178"/>
    <w:rsid w:val="5EA84CE4"/>
    <w:rsid w:val="5EAD1699"/>
    <w:rsid w:val="5EB30FB1"/>
    <w:rsid w:val="5EDF7832"/>
    <w:rsid w:val="5EEB336C"/>
    <w:rsid w:val="5EF46DE4"/>
    <w:rsid w:val="5F0865AC"/>
    <w:rsid w:val="5F123B3A"/>
    <w:rsid w:val="5F4A14EF"/>
    <w:rsid w:val="5F634EE8"/>
    <w:rsid w:val="5F6441F5"/>
    <w:rsid w:val="5F7841B5"/>
    <w:rsid w:val="5F7C1A2D"/>
    <w:rsid w:val="5F8B1768"/>
    <w:rsid w:val="5FA37978"/>
    <w:rsid w:val="5FAD1019"/>
    <w:rsid w:val="5FBC17FC"/>
    <w:rsid w:val="5FD77882"/>
    <w:rsid w:val="603508FB"/>
    <w:rsid w:val="60396781"/>
    <w:rsid w:val="60430294"/>
    <w:rsid w:val="605D112C"/>
    <w:rsid w:val="60654F2E"/>
    <w:rsid w:val="60830221"/>
    <w:rsid w:val="6098413C"/>
    <w:rsid w:val="60C3648E"/>
    <w:rsid w:val="60CD2B6E"/>
    <w:rsid w:val="60D20B77"/>
    <w:rsid w:val="60DF1BB2"/>
    <w:rsid w:val="61056500"/>
    <w:rsid w:val="61112140"/>
    <w:rsid w:val="611B4D6D"/>
    <w:rsid w:val="612A5791"/>
    <w:rsid w:val="615C21D8"/>
    <w:rsid w:val="615E14EB"/>
    <w:rsid w:val="61742405"/>
    <w:rsid w:val="618026CC"/>
    <w:rsid w:val="61835B97"/>
    <w:rsid w:val="61875AD5"/>
    <w:rsid w:val="618A6C7E"/>
    <w:rsid w:val="619A76DD"/>
    <w:rsid w:val="61AD4412"/>
    <w:rsid w:val="61B55C21"/>
    <w:rsid w:val="61DE7A6C"/>
    <w:rsid w:val="61E736FB"/>
    <w:rsid w:val="62002394"/>
    <w:rsid w:val="621A0249"/>
    <w:rsid w:val="625B3A08"/>
    <w:rsid w:val="627B0482"/>
    <w:rsid w:val="628E26AA"/>
    <w:rsid w:val="62B266D7"/>
    <w:rsid w:val="62C0180C"/>
    <w:rsid w:val="62EF025F"/>
    <w:rsid w:val="630307CF"/>
    <w:rsid w:val="63043E92"/>
    <w:rsid w:val="630F445E"/>
    <w:rsid w:val="63183A98"/>
    <w:rsid w:val="632C38F3"/>
    <w:rsid w:val="632D0D15"/>
    <w:rsid w:val="632E5716"/>
    <w:rsid w:val="632F70C1"/>
    <w:rsid w:val="633B34A5"/>
    <w:rsid w:val="633E71CA"/>
    <w:rsid w:val="636104A4"/>
    <w:rsid w:val="63631433"/>
    <w:rsid w:val="638E255C"/>
    <w:rsid w:val="63971FD3"/>
    <w:rsid w:val="63994C18"/>
    <w:rsid w:val="63A941EF"/>
    <w:rsid w:val="63C058A4"/>
    <w:rsid w:val="63C218C8"/>
    <w:rsid w:val="63C966AB"/>
    <w:rsid w:val="63DC6CB8"/>
    <w:rsid w:val="63E15DFA"/>
    <w:rsid w:val="63E40D07"/>
    <w:rsid w:val="63F66924"/>
    <w:rsid w:val="64052B5B"/>
    <w:rsid w:val="64445EAD"/>
    <w:rsid w:val="645B3DFE"/>
    <w:rsid w:val="645B4563"/>
    <w:rsid w:val="647612DD"/>
    <w:rsid w:val="647915DC"/>
    <w:rsid w:val="647D38F2"/>
    <w:rsid w:val="64885ACB"/>
    <w:rsid w:val="64941B2B"/>
    <w:rsid w:val="64C678C7"/>
    <w:rsid w:val="64D47B85"/>
    <w:rsid w:val="64D60990"/>
    <w:rsid w:val="64DD1A09"/>
    <w:rsid w:val="64E352AE"/>
    <w:rsid w:val="64E35BA2"/>
    <w:rsid w:val="65163DE9"/>
    <w:rsid w:val="652E00BE"/>
    <w:rsid w:val="65517E74"/>
    <w:rsid w:val="6569055F"/>
    <w:rsid w:val="657C5702"/>
    <w:rsid w:val="657E3510"/>
    <w:rsid w:val="65842B30"/>
    <w:rsid w:val="65961DA2"/>
    <w:rsid w:val="659A7FFB"/>
    <w:rsid w:val="659E2AE2"/>
    <w:rsid w:val="65AA6693"/>
    <w:rsid w:val="65BC08CD"/>
    <w:rsid w:val="660401A0"/>
    <w:rsid w:val="66071AC4"/>
    <w:rsid w:val="66100AD5"/>
    <w:rsid w:val="66376A0B"/>
    <w:rsid w:val="66402DBD"/>
    <w:rsid w:val="664526A0"/>
    <w:rsid w:val="667629FE"/>
    <w:rsid w:val="66C305B2"/>
    <w:rsid w:val="66C3677A"/>
    <w:rsid w:val="66CC57BE"/>
    <w:rsid w:val="66D02156"/>
    <w:rsid w:val="66FF395B"/>
    <w:rsid w:val="671F7BED"/>
    <w:rsid w:val="67256946"/>
    <w:rsid w:val="672B2F0E"/>
    <w:rsid w:val="6737737A"/>
    <w:rsid w:val="67602B70"/>
    <w:rsid w:val="67682330"/>
    <w:rsid w:val="676832A5"/>
    <w:rsid w:val="67784CC7"/>
    <w:rsid w:val="67793A04"/>
    <w:rsid w:val="677C0A91"/>
    <w:rsid w:val="677E2DFB"/>
    <w:rsid w:val="67835872"/>
    <w:rsid w:val="67B53825"/>
    <w:rsid w:val="67C779FD"/>
    <w:rsid w:val="67CC7F81"/>
    <w:rsid w:val="68003F1D"/>
    <w:rsid w:val="68024591"/>
    <w:rsid w:val="6809721D"/>
    <w:rsid w:val="680A2DF9"/>
    <w:rsid w:val="68110C30"/>
    <w:rsid w:val="68223CD4"/>
    <w:rsid w:val="68281AB8"/>
    <w:rsid w:val="682D5AB2"/>
    <w:rsid w:val="685004D5"/>
    <w:rsid w:val="686656F3"/>
    <w:rsid w:val="68747B30"/>
    <w:rsid w:val="688B0653"/>
    <w:rsid w:val="688B5CF8"/>
    <w:rsid w:val="68E01CAD"/>
    <w:rsid w:val="68FD3F06"/>
    <w:rsid w:val="690967D5"/>
    <w:rsid w:val="692B1BB6"/>
    <w:rsid w:val="69472595"/>
    <w:rsid w:val="69772385"/>
    <w:rsid w:val="698A4439"/>
    <w:rsid w:val="698E1F9F"/>
    <w:rsid w:val="69947538"/>
    <w:rsid w:val="699C15AC"/>
    <w:rsid w:val="69AA3B1A"/>
    <w:rsid w:val="69BF6BDD"/>
    <w:rsid w:val="69DF52A7"/>
    <w:rsid w:val="69EB7609"/>
    <w:rsid w:val="69F209DF"/>
    <w:rsid w:val="69F543AD"/>
    <w:rsid w:val="6A02485E"/>
    <w:rsid w:val="6A026ACA"/>
    <w:rsid w:val="6A25119A"/>
    <w:rsid w:val="6A34022E"/>
    <w:rsid w:val="6A395A18"/>
    <w:rsid w:val="6A4E5402"/>
    <w:rsid w:val="6A554F4D"/>
    <w:rsid w:val="6A5E5EC5"/>
    <w:rsid w:val="6A600711"/>
    <w:rsid w:val="6A721EA2"/>
    <w:rsid w:val="6A821FC7"/>
    <w:rsid w:val="6ABA1762"/>
    <w:rsid w:val="6ABC4ECB"/>
    <w:rsid w:val="6AD825C5"/>
    <w:rsid w:val="6AE7298E"/>
    <w:rsid w:val="6AE82FFE"/>
    <w:rsid w:val="6B166CD1"/>
    <w:rsid w:val="6B603EF6"/>
    <w:rsid w:val="6B6F6975"/>
    <w:rsid w:val="6B761B76"/>
    <w:rsid w:val="6B770FBF"/>
    <w:rsid w:val="6B962174"/>
    <w:rsid w:val="6BC60C24"/>
    <w:rsid w:val="6BD51517"/>
    <w:rsid w:val="6BE51E36"/>
    <w:rsid w:val="6BE92AD8"/>
    <w:rsid w:val="6C015756"/>
    <w:rsid w:val="6C06105C"/>
    <w:rsid w:val="6C376EFF"/>
    <w:rsid w:val="6C6730D6"/>
    <w:rsid w:val="6CCC04A4"/>
    <w:rsid w:val="6CF00E31"/>
    <w:rsid w:val="6CF07FC2"/>
    <w:rsid w:val="6CFE5D32"/>
    <w:rsid w:val="6D1F1275"/>
    <w:rsid w:val="6D34203A"/>
    <w:rsid w:val="6D4677BF"/>
    <w:rsid w:val="6D48513C"/>
    <w:rsid w:val="6D673814"/>
    <w:rsid w:val="6D704B51"/>
    <w:rsid w:val="6D7A3533"/>
    <w:rsid w:val="6DC36570"/>
    <w:rsid w:val="6DD63FA7"/>
    <w:rsid w:val="6DDA208F"/>
    <w:rsid w:val="6DF1243E"/>
    <w:rsid w:val="6E4050A7"/>
    <w:rsid w:val="6E506A87"/>
    <w:rsid w:val="6E69536A"/>
    <w:rsid w:val="6E6E472E"/>
    <w:rsid w:val="6E8C6377"/>
    <w:rsid w:val="6E92581C"/>
    <w:rsid w:val="6E965609"/>
    <w:rsid w:val="6E9739A4"/>
    <w:rsid w:val="6EAE1E02"/>
    <w:rsid w:val="6EB32A89"/>
    <w:rsid w:val="6EBF7565"/>
    <w:rsid w:val="6EEB1B06"/>
    <w:rsid w:val="6F066DDD"/>
    <w:rsid w:val="6F253DC7"/>
    <w:rsid w:val="6F370A64"/>
    <w:rsid w:val="6F386257"/>
    <w:rsid w:val="6F3F70E0"/>
    <w:rsid w:val="6F440007"/>
    <w:rsid w:val="6F5316FF"/>
    <w:rsid w:val="6F675D4D"/>
    <w:rsid w:val="6F6B049E"/>
    <w:rsid w:val="6F6F68E3"/>
    <w:rsid w:val="6F726B31"/>
    <w:rsid w:val="6F75668D"/>
    <w:rsid w:val="6F9E7295"/>
    <w:rsid w:val="6F9F28F9"/>
    <w:rsid w:val="6FBF34BF"/>
    <w:rsid w:val="6FD21402"/>
    <w:rsid w:val="6FD54B8F"/>
    <w:rsid w:val="70201628"/>
    <w:rsid w:val="70325401"/>
    <w:rsid w:val="704C7447"/>
    <w:rsid w:val="70803602"/>
    <w:rsid w:val="709366CE"/>
    <w:rsid w:val="70B5577D"/>
    <w:rsid w:val="70E4517B"/>
    <w:rsid w:val="70F93EDC"/>
    <w:rsid w:val="710161D9"/>
    <w:rsid w:val="71477CA5"/>
    <w:rsid w:val="714F656F"/>
    <w:rsid w:val="716E0FF6"/>
    <w:rsid w:val="717C4BCE"/>
    <w:rsid w:val="719B2000"/>
    <w:rsid w:val="71AA2D9F"/>
    <w:rsid w:val="71C61563"/>
    <w:rsid w:val="71DC57AF"/>
    <w:rsid w:val="71F21507"/>
    <w:rsid w:val="720B1DCA"/>
    <w:rsid w:val="721F7A99"/>
    <w:rsid w:val="72216B31"/>
    <w:rsid w:val="72887867"/>
    <w:rsid w:val="72932895"/>
    <w:rsid w:val="72A25B80"/>
    <w:rsid w:val="72D03C09"/>
    <w:rsid w:val="72D45AB6"/>
    <w:rsid w:val="72DC2469"/>
    <w:rsid w:val="72E06677"/>
    <w:rsid w:val="72F53670"/>
    <w:rsid w:val="735008A6"/>
    <w:rsid w:val="73524442"/>
    <w:rsid w:val="73542CA9"/>
    <w:rsid w:val="735A7977"/>
    <w:rsid w:val="73662889"/>
    <w:rsid w:val="73677D11"/>
    <w:rsid w:val="73692957"/>
    <w:rsid w:val="73887576"/>
    <w:rsid w:val="738B0379"/>
    <w:rsid w:val="73A573B2"/>
    <w:rsid w:val="740718AD"/>
    <w:rsid w:val="7410673B"/>
    <w:rsid w:val="74140239"/>
    <w:rsid w:val="741F554E"/>
    <w:rsid w:val="742C14D1"/>
    <w:rsid w:val="742E1DDD"/>
    <w:rsid w:val="743C4CEA"/>
    <w:rsid w:val="746972F7"/>
    <w:rsid w:val="746C0317"/>
    <w:rsid w:val="7479677E"/>
    <w:rsid w:val="747A0791"/>
    <w:rsid w:val="74825F49"/>
    <w:rsid w:val="749E0881"/>
    <w:rsid w:val="74C84215"/>
    <w:rsid w:val="74CD12CB"/>
    <w:rsid w:val="74D72AD5"/>
    <w:rsid w:val="74DD4D1D"/>
    <w:rsid w:val="74E4399C"/>
    <w:rsid w:val="74E817EA"/>
    <w:rsid w:val="74E8308A"/>
    <w:rsid w:val="750B4775"/>
    <w:rsid w:val="750F377B"/>
    <w:rsid w:val="751B580A"/>
    <w:rsid w:val="751E6A8F"/>
    <w:rsid w:val="753F51C3"/>
    <w:rsid w:val="75570685"/>
    <w:rsid w:val="755D3B79"/>
    <w:rsid w:val="75685698"/>
    <w:rsid w:val="75757EC9"/>
    <w:rsid w:val="75771A77"/>
    <w:rsid w:val="75AB4A51"/>
    <w:rsid w:val="75BA4D3C"/>
    <w:rsid w:val="75D23AEB"/>
    <w:rsid w:val="75D76078"/>
    <w:rsid w:val="75D91027"/>
    <w:rsid w:val="75DD6EC7"/>
    <w:rsid w:val="760B0708"/>
    <w:rsid w:val="763444AF"/>
    <w:rsid w:val="7634625D"/>
    <w:rsid w:val="763E1781"/>
    <w:rsid w:val="76426094"/>
    <w:rsid w:val="7659581C"/>
    <w:rsid w:val="768A05C8"/>
    <w:rsid w:val="76990674"/>
    <w:rsid w:val="76C911E2"/>
    <w:rsid w:val="76CF66BB"/>
    <w:rsid w:val="76D63721"/>
    <w:rsid w:val="770532EA"/>
    <w:rsid w:val="770863A3"/>
    <w:rsid w:val="77134D2B"/>
    <w:rsid w:val="772F0407"/>
    <w:rsid w:val="77454B68"/>
    <w:rsid w:val="774A5730"/>
    <w:rsid w:val="77806DC7"/>
    <w:rsid w:val="77D02B2C"/>
    <w:rsid w:val="78082E7C"/>
    <w:rsid w:val="781A2562"/>
    <w:rsid w:val="781B2B4E"/>
    <w:rsid w:val="78411105"/>
    <w:rsid w:val="785F7EE6"/>
    <w:rsid w:val="786C6E59"/>
    <w:rsid w:val="7878420C"/>
    <w:rsid w:val="78960315"/>
    <w:rsid w:val="78983203"/>
    <w:rsid w:val="78A63D16"/>
    <w:rsid w:val="78B30B95"/>
    <w:rsid w:val="78DE40B8"/>
    <w:rsid w:val="78E31E95"/>
    <w:rsid w:val="78F4473A"/>
    <w:rsid w:val="79056B86"/>
    <w:rsid w:val="797B502B"/>
    <w:rsid w:val="799D1592"/>
    <w:rsid w:val="79C478F8"/>
    <w:rsid w:val="79C677FB"/>
    <w:rsid w:val="79F91C98"/>
    <w:rsid w:val="79FA250A"/>
    <w:rsid w:val="7A010B4C"/>
    <w:rsid w:val="7A56204E"/>
    <w:rsid w:val="7A713FC0"/>
    <w:rsid w:val="7A7253D9"/>
    <w:rsid w:val="7A8D31C2"/>
    <w:rsid w:val="7A8F5265"/>
    <w:rsid w:val="7A9A3A75"/>
    <w:rsid w:val="7A9E45ED"/>
    <w:rsid w:val="7AAD715B"/>
    <w:rsid w:val="7AEB3F79"/>
    <w:rsid w:val="7B14665D"/>
    <w:rsid w:val="7B176F63"/>
    <w:rsid w:val="7B333DF1"/>
    <w:rsid w:val="7B6629E5"/>
    <w:rsid w:val="7B6C0247"/>
    <w:rsid w:val="7B954B4B"/>
    <w:rsid w:val="7B981BA1"/>
    <w:rsid w:val="7B9B24C7"/>
    <w:rsid w:val="7BB665A2"/>
    <w:rsid w:val="7BBD6CF5"/>
    <w:rsid w:val="7BD1265C"/>
    <w:rsid w:val="7BE10CF0"/>
    <w:rsid w:val="7C4D23BC"/>
    <w:rsid w:val="7C5B2689"/>
    <w:rsid w:val="7C6F521A"/>
    <w:rsid w:val="7C747718"/>
    <w:rsid w:val="7C961804"/>
    <w:rsid w:val="7C9E2682"/>
    <w:rsid w:val="7CA50F27"/>
    <w:rsid w:val="7CB90577"/>
    <w:rsid w:val="7CD6006E"/>
    <w:rsid w:val="7CE05937"/>
    <w:rsid w:val="7CFD45FC"/>
    <w:rsid w:val="7D175648"/>
    <w:rsid w:val="7D18244B"/>
    <w:rsid w:val="7D1C7249"/>
    <w:rsid w:val="7D207DB1"/>
    <w:rsid w:val="7D2B1BED"/>
    <w:rsid w:val="7D3D2647"/>
    <w:rsid w:val="7D420DAD"/>
    <w:rsid w:val="7D51155B"/>
    <w:rsid w:val="7D613EDE"/>
    <w:rsid w:val="7D7752F2"/>
    <w:rsid w:val="7D7D3AA8"/>
    <w:rsid w:val="7DC6733A"/>
    <w:rsid w:val="7DF82266"/>
    <w:rsid w:val="7E42210B"/>
    <w:rsid w:val="7E45039B"/>
    <w:rsid w:val="7E462FD2"/>
    <w:rsid w:val="7E465EBE"/>
    <w:rsid w:val="7E754EB0"/>
    <w:rsid w:val="7E7A2269"/>
    <w:rsid w:val="7E877CC8"/>
    <w:rsid w:val="7EDF4FBE"/>
    <w:rsid w:val="7F5B485B"/>
    <w:rsid w:val="7F657AB0"/>
    <w:rsid w:val="7F792263"/>
    <w:rsid w:val="7F866004"/>
    <w:rsid w:val="7F9B0B2D"/>
    <w:rsid w:val="7FC311B0"/>
    <w:rsid w:val="7FC80D3A"/>
    <w:rsid w:val="7FD912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CB7C5E55-0AD7-46B9-B7E3-C94DB7ADAF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uiPriority="99" w:unhideWhenUsed="1" w:qFormat="1"/>
    <w:lsdException w:name="heading 3" w:uiPriority="9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Acronym" w:qFormat="1"/>
    <w:lsdException w:name="HTML Cite" w:qFormat="1"/>
    <w:lsdException w:name="HTML Definition" w:qFormat="1"/>
    <w:lsdException w:name="HTML Typewriter" w:qFormat="1"/>
    <w:lsdException w:name="HTML Variable"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2">
    <w:name w:val="heading 2"/>
    <w:basedOn w:val="a"/>
    <w:next w:val="a"/>
    <w:uiPriority w:val="9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uiPriority w:val="99"/>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qFormat/>
    <w:pPr>
      <w:jc w:val="left"/>
    </w:pPr>
    <w:rPr>
      <w:rFonts w:cs="Times New Roman"/>
      <w:kern w:val="0"/>
      <w:sz w:val="24"/>
    </w:rPr>
  </w:style>
  <w:style w:type="table" w:styleId="a7">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Strong"/>
    <w:basedOn w:val="a0"/>
    <w:qFormat/>
    <w:rPr>
      <w:b/>
    </w:rPr>
  </w:style>
  <w:style w:type="character" w:styleId="a9">
    <w:name w:val="FollowedHyperlink"/>
    <w:basedOn w:val="a0"/>
    <w:qFormat/>
    <w:rPr>
      <w:color w:val="333333"/>
      <w:u w:val="none"/>
    </w:rPr>
  </w:style>
  <w:style w:type="character" w:styleId="aa">
    <w:name w:val="Emphasis"/>
    <w:basedOn w:val="a0"/>
    <w:qFormat/>
  </w:style>
  <w:style w:type="character" w:styleId="HTML">
    <w:name w:val="HTML Definition"/>
    <w:basedOn w:val="a0"/>
    <w:qFormat/>
    <w:rPr>
      <w:i/>
    </w:rPr>
  </w:style>
  <w:style w:type="character" w:styleId="HTML0">
    <w:name w:val="HTML Typewriter"/>
    <w:basedOn w:val="a0"/>
    <w:qFormat/>
    <w:rPr>
      <w:rFonts w:ascii="Courier New" w:hAnsi="Courier New"/>
      <w:color w:val="0000FF"/>
      <w:sz w:val="23"/>
      <w:szCs w:val="23"/>
    </w:rPr>
  </w:style>
  <w:style w:type="character" w:styleId="HTML1">
    <w:name w:val="HTML Acronym"/>
    <w:basedOn w:val="a0"/>
    <w:qFormat/>
    <w:rPr>
      <w:spacing w:val="15"/>
      <w:sz w:val="18"/>
      <w:szCs w:val="18"/>
    </w:rPr>
  </w:style>
  <w:style w:type="character" w:styleId="HTML2">
    <w:name w:val="HTML Variable"/>
    <w:basedOn w:val="a0"/>
    <w:qFormat/>
    <w:rPr>
      <w:i/>
    </w:rPr>
  </w:style>
  <w:style w:type="character" w:styleId="ab">
    <w:name w:val="Hyperlink"/>
    <w:basedOn w:val="a0"/>
    <w:qFormat/>
    <w:rPr>
      <w:color w:val="333333"/>
      <w:u w:val="none"/>
    </w:rPr>
  </w:style>
  <w:style w:type="character" w:styleId="HTML3">
    <w:name w:val="HTML Cite"/>
    <w:basedOn w:val="a0"/>
    <w:qFormat/>
  </w:style>
  <w:style w:type="paragraph" w:styleId="ac">
    <w:name w:val="List Paragraph"/>
    <w:basedOn w:val="a"/>
    <w:uiPriority w:val="99"/>
    <w:unhideWhenUsed/>
    <w:qFormat/>
    <w:pPr>
      <w:ind w:firstLineChars="200" w:firstLine="420"/>
    </w:pPr>
  </w:style>
  <w:style w:type="character" w:customStyle="1" w:styleId="next">
    <w:name w:val="next"/>
    <w:basedOn w:val="a0"/>
    <w:qFormat/>
  </w:style>
  <w:style w:type="character" w:customStyle="1" w:styleId="fontstyle01">
    <w:name w:val="fontstyle01"/>
    <w:basedOn w:val="a0"/>
    <w:qFormat/>
    <w:rPr>
      <w:rFonts w:ascii="Lantinghei-SC-Extralight" w:eastAsia="Lantinghei-SC-Extralight" w:hAnsi="Lantinghei-SC-Extralight" w:cs="Lantinghei-SC-Extralight"/>
      <w:color w:val="242021"/>
      <w:sz w:val="16"/>
      <w:szCs w:val="16"/>
    </w:rPr>
  </w:style>
  <w:style w:type="character" w:customStyle="1" w:styleId="font91">
    <w:name w:val="font91"/>
    <w:basedOn w:val="a0"/>
    <w:qFormat/>
    <w:rPr>
      <w:rFonts w:ascii="仿宋" w:eastAsia="仿宋" w:hAnsi="仿宋" w:cs="仿宋" w:hint="eastAsia"/>
      <w:color w:val="FF0000"/>
      <w:sz w:val="21"/>
      <w:szCs w:val="21"/>
      <w:u w:val="none"/>
    </w:rPr>
  </w:style>
  <w:style w:type="character" w:customStyle="1" w:styleId="font21">
    <w:name w:val="font21"/>
    <w:basedOn w:val="a0"/>
    <w:qFormat/>
    <w:rPr>
      <w:rFonts w:ascii="仿宋" w:eastAsia="仿宋" w:hAnsi="仿宋" w:cs="仿宋" w:hint="eastAsia"/>
      <w:color w:val="000000"/>
      <w:sz w:val="21"/>
      <w:szCs w:val="21"/>
      <w:u w:val="none"/>
    </w:rPr>
  </w:style>
  <w:style w:type="character" w:customStyle="1" w:styleId="font101">
    <w:name w:val="font101"/>
    <w:basedOn w:val="a0"/>
    <w:qFormat/>
    <w:rPr>
      <w:rFonts w:ascii="仿宋" w:eastAsia="仿宋" w:hAnsi="仿宋" w:cs="仿宋" w:hint="eastAsia"/>
      <w:color w:val="000000"/>
      <w:sz w:val="21"/>
      <w:szCs w:val="21"/>
      <w:u w:val="none"/>
      <w:vertAlign w:val="superscript"/>
    </w:rPr>
  </w:style>
  <w:style w:type="character" w:customStyle="1" w:styleId="fontstyle21">
    <w:name w:val="fontstyle21"/>
    <w:basedOn w:val="a0"/>
    <w:qFormat/>
    <w:rPr>
      <w:rFonts w:ascii="宋体" w:eastAsia="宋体" w:hAnsi="宋体" w:cs="宋体"/>
      <w:color w:val="242021"/>
      <w:sz w:val="30"/>
      <w:szCs w:val="30"/>
    </w:rPr>
  </w:style>
  <w:style w:type="character" w:customStyle="1" w:styleId="fontstyle31">
    <w:name w:val="fontstyle31"/>
    <w:basedOn w:val="a0"/>
    <w:qFormat/>
    <w:rPr>
      <w:rFonts w:ascii="E-BX + ZGTHlT-6" w:eastAsia="E-BX + ZGTHlT-6" w:hAnsi="E-BX + ZGTHlT-6" w:cs="E-BX + ZGTHlT-6"/>
      <w:color w:val="000000"/>
      <w:sz w:val="16"/>
      <w:szCs w:val="16"/>
    </w:rPr>
  </w:style>
  <w:style w:type="character" w:customStyle="1" w:styleId="xwzxdate">
    <w:name w:val="xwzx_date"/>
    <w:basedOn w:val="a0"/>
    <w:qFormat/>
    <w:rPr>
      <w:color w:val="8E8E8E"/>
      <w:sz w:val="19"/>
      <w:szCs w:val="19"/>
    </w:rPr>
  </w:style>
  <w:style w:type="paragraph" w:customStyle="1" w:styleId="-">
    <w:name w:val="标书-正文"/>
    <w:basedOn w:val="a"/>
    <w:qFormat/>
    <w:pPr>
      <w:spacing w:before="56" w:after="113" w:line="360" w:lineRule="auto"/>
      <w:ind w:firstLineChars="200" w:firstLine="200"/>
    </w:pPr>
    <w:rPr>
      <w:rFonts w:ascii="Arial" w:eastAsia="宋体" w:hAnsi="Arial" w:cs="Arial"/>
      <w:sz w:val="24"/>
    </w:rPr>
  </w:style>
  <w:style w:type="character" w:customStyle="1" w:styleId="diffchange">
    <w:name w:val="diffchange"/>
    <w:basedOn w:val="a0"/>
    <w:qFormat/>
    <w:rPr>
      <w:b/>
      <w:strike/>
      <w:color w:val="FF0000"/>
      <w:bdr w:val="dashed" w:sz="6" w:space="0" w:color="B3A38E"/>
      <w:shd w:val="clear" w:color="auto" w:fill="FFE9CB"/>
    </w:rPr>
  </w:style>
  <w:style w:type="character" w:customStyle="1" w:styleId="diffchange1">
    <w:name w:val="diffchange1"/>
    <w:basedOn w:val="a0"/>
    <w:qFormat/>
    <w:rPr>
      <w:b/>
      <w:color w:val="008000"/>
      <w:bdr w:val="dashed" w:sz="6" w:space="0" w:color="676F80"/>
      <w:shd w:val="clear" w:color="auto" w:fill="CDDEFF"/>
    </w:rPr>
  </w:style>
  <w:style w:type="character" w:customStyle="1" w:styleId="caps">
    <w:name w:val="caps"/>
    <w:basedOn w:val="a0"/>
    <w:qFormat/>
    <w:rPr>
      <w:spacing w:val="15"/>
      <w:sz w:val="18"/>
      <w:szCs w:val="18"/>
    </w:rPr>
  </w:style>
  <w:style w:type="character" w:customStyle="1" w:styleId="deleted">
    <w:name w:val="deleted"/>
    <w:basedOn w:val="a0"/>
    <w:qFormat/>
    <w:rPr>
      <w:i/>
      <w:strike/>
      <w:color w:val="888888"/>
    </w:rPr>
  </w:style>
  <w:style w:type="character" w:customStyle="1" w:styleId="bot">
    <w:name w:val="bot"/>
    <w:basedOn w:val="a0"/>
    <w:qFormat/>
    <w:rPr>
      <w:b/>
    </w:rPr>
  </w:style>
  <w:style w:type="character" w:customStyle="1" w:styleId="minor">
    <w:name w:val="minor"/>
    <w:basedOn w:val="a0"/>
    <w:qFormat/>
    <w:rPr>
      <w:b/>
    </w:rPr>
  </w:style>
  <w:style w:type="character" w:customStyle="1" w:styleId="minor1">
    <w:name w:val="minor1"/>
    <w:basedOn w:val="a0"/>
    <w:qFormat/>
    <w:rPr>
      <w:b/>
    </w:rPr>
  </w:style>
  <w:style w:type="character" w:customStyle="1" w:styleId="history-deleted">
    <w:name w:val="history-deleted"/>
    <w:basedOn w:val="a0"/>
    <w:qFormat/>
    <w:rPr>
      <w:i/>
      <w:strike/>
      <w:color w:val="888888"/>
    </w:rPr>
  </w:style>
  <w:style w:type="character" w:customStyle="1" w:styleId="unpatrolled">
    <w:name w:val="unpatrolled"/>
    <w:basedOn w:val="a0"/>
    <w:qFormat/>
    <w:rPr>
      <w:b/>
      <w:color w:val="FF0000"/>
    </w:rPr>
  </w:style>
  <w:style w:type="character" w:customStyle="1" w:styleId="user">
    <w:name w:val="user"/>
    <w:basedOn w:val="a0"/>
    <w:qFormat/>
  </w:style>
  <w:style w:type="character" w:customStyle="1" w:styleId="texhtml">
    <w:name w:val="texhtml"/>
    <w:basedOn w:val="a0"/>
    <w:qFormat/>
    <w:rPr>
      <w:rFonts w:ascii="serif" w:eastAsia="serif" w:hAnsi="serif" w:cs="serif"/>
    </w:rPr>
  </w:style>
  <w:style w:type="character" w:customStyle="1" w:styleId="newpage2">
    <w:name w:val="newpage2"/>
    <w:basedOn w:val="a0"/>
    <w:qFormat/>
    <w:rPr>
      <w:b/>
    </w:rPr>
  </w:style>
  <w:style w:type="character" w:customStyle="1" w:styleId="searchmatch">
    <w:name w:val="searchmatch"/>
    <w:basedOn w:val="a0"/>
    <w:qFormat/>
    <w:rPr>
      <w:color w:val="CC0033"/>
    </w:rPr>
  </w:style>
  <w:style w:type="character" w:customStyle="1" w:styleId="updatedmarker">
    <w:name w:val="updatedmarker"/>
    <w:basedOn w:val="a0"/>
    <w:qFormat/>
    <w:rPr>
      <w:color w:val="000000"/>
      <w:shd w:val="clear" w:color="auto" w:fill="00FF00"/>
    </w:rPr>
  </w:style>
  <w:style w:type="character" w:customStyle="1" w:styleId="newpageletter">
    <w:name w:val="newpageletter"/>
    <w:basedOn w:val="a0"/>
    <w:qFormat/>
    <w:rPr>
      <w:b/>
      <w:color w:val="000000"/>
      <w:shd w:val="clear" w:color="auto" w:fill="FFFF00"/>
    </w:rPr>
  </w:style>
  <w:style w:type="character" w:customStyle="1" w:styleId="minoreditletter">
    <w:name w:val="minoreditletter"/>
    <w:basedOn w:val="a0"/>
    <w:qFormat/>
    <w:rPr>
      <w:color w:val="000000"/>
      <w:shd w:val="clear" w:color="auto" w:fill="C5FFE6"/>
    </w:rPr>
  </w:style>
  <w:style w:type="character" w:customStyle="1" w:styleId="comment">
    <w:name w:val="comment"/>
    <w:basedOn w:val="a0"/>
    <w:qFormat/>
    <w:rPr>
      <w:i/>
    </w:rPr>
  </w:style>
  <w:style w:type="character" w:customStyle="1" w:styleId="changedby">
    <w:name w:val="changedby"/>
    <w:basedOn w:val="a0"/>
    <w:qFormat/>
    <w:rPr>
      <w:sz w:val="22"/>
      <w:szCs w:val="22"/>
    </w:rPr>
  </w:style>
  <w:style w:type="character" w:customStyle="1" w:styleId="fontstyle11">
    <w:name w:val="fontstyle11"/>
    <w:basedOn w:val="a0"/>
    <w:qFormat/>
    <w:rPr>
      <w:rFonts w:ascii="FZSSK--GBK1-00 + ZIBDyu-7" w:eastAsia="FZSSK--GBK1-00 + ZIBDyu-7" w:hAnsi="FZSSK--GBK1-00 + ZIBDyu-7" w:cs="FZSSK--GBK1-00 + ZIBDyu-7"/>
      <w:color w:val="000000"/>
      <w:sz w:val="22"/>
      <w:szCs w:val="22"/>
    </w:rPr>
  </w:style>
  <w:style w:type="character" w:customStyle="1" w:styleId="fontstyle41">
    <w:name w:val="fontstyle41"/>
    <w:basedOn w:val="a0"/>
    <w:qFormat/>
    <w:rPr>
      <w:rFonts w:ascii="HTJ0 + ZIBDyu-2" w:eastAsia="HTJ0 + ZIBDyu-2" w:hAnsi="HTJ0 + ZIBDyu-2" w:cs="HTJ0 + ZIBDyu-2"/>
      <w:color w:val="000000"/>
      <w:sz w:val="22"/>
      <w:szCs w:val="22"/>
    </w:rPr>
  </w:style>
  <w:style w:type="character" w:customStyle="1" w:styleId="fontstyle61">
    <w:name w:val="fontstyle61"/>
    <w:basedOn w:val="a0"/>
    <w:qFormat/>
    <w:rPr>
      <w:rFonts w:ascii="FZSSK--GBK1-00 + ZIBDyx-18" w:eastAsia="FZSSK--GBK1-00 + ZIBDyx-18" w:hAnsi="FZSSK--GBK1-00 + ZIBDyx-18" w:cs="FZSSK--GBK1-00 + ZIBDyx-18"/>
      <w:color w:val="000000"/>
      <w:sz w:val="22"/>
      <w:szCs w:val="22"/>
    </w:rPr>
  </w:style>
  <w:style w:type="character" w:customStyle="1" w:styleId="fontstyle71">
    <w:name w:val="fontstyle71"/>
    <w:basedOn w:val="a0"/>
    <w:qFormat/>
    <w:rPr>
      <w:rFonts w:ascii="FZSSK--GBK1-00 + ZIBDyv-10" w:eastAsia="FZSSK--GBK1-00 + ZIBDyv-10" w:hAnsi="FZSSK--GBK1-00 + ZIBDyv-10" w:cs="FZSSK--GBK1-00 + ZIBDyv-10"/>
      <w:color w:val="000000"/>
      <w:sz w:val="22"/>
      <w:szCs w:val="22"/>
    </w:rPr>
  </w:style>
  <w:style w:type="character" w:customStyle="1" w:styleId="fontstyle81">
    <w:name w:val="fontstyle81"/>
    <w:basedOn w:val="a0"/>
    <w:qFormat/>
    <w:rPr>
      <w:rFonts w:ascii="E-BZ + ZIBDyu-6" w:eastAsia="E-BZ + ZIBDyu-6" w:hAnsi="E-BZ + ZIBDyu-6" w:cs="E-BZ + ZIBDyu-6"/>
      <w:color w:val="000000"/>
      <w:sz w:val="22"/>
      <w:szCs w:val="22"/>
    </w:rPr>
  </w:style>
  <w:style w:type="character" w:customStyle="1" w:styleId="font51">
    <w:name w:val="font51"/>
    <w:basedOn w:val="a0"/>
    <w:qFormat/>
    <w:rPr>
      <w:rFonts w:ascii="方正仿宋_GB2312" w:eastAsia="方正仿宋_GB2312" w:hAnsi="方正仿宋_GB2312" w:cs="方正仿宋_GB2312" w:hint="default"/>
      <w:color w:val="000000"/>
      <w:sz w:val="21"/>
      <w:szCs w:val="21"/>
      <w:u w:val="none"/>
    </w:rPr>
  </w:style>
  <w:style w:type="character" w:customStyle="1" w:styleId="font01">
    <w:name w:val="font01"/>
    <w:basedOn w:val="a0"/>
    <w:qFormat/>
    <w:rPr>
      <w:rFonts w:ascii="Times New Roman" w:hAnsi="Times New Roman" w:cs="Times New Roman" w:hint="default"/>
      <w:color w:val="000000"/>
      <w:sz w:val="21"/>
      <w:szCs w:val="21"/>
      <w:u w:val="none"/>
    </w:rPr>
  </w:style>
  <w:style w:type="character" w:customStyle="1" w:styleId="font61">
    <w:name w:val="font61"/>
    <w:basedOn w:val="a0"/>
    <w:qFormat/>
    <w:rPr>
      <w:rFonts w:ascii="宋体" w:eastAsia="宋体" w:hAnsi="宋体" w:cs="宋体" w:hint="eastAsia"/>
      <w:color w:val="000000"/>
      <w:sz w:val="21"/>
      <w:szCs w:val="21"/>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138</TotalTime>
  <Pages>16</Pages>
  <Words>1399</Words>
  <Characters>7975</Characters>
  <Application>Microsoft Office Word</Application>
  <DocSecurity>0</DocSecurity>
  <Lines>66</Lines>
  <Paragraphs>18</Paragraphs>
  <ScaleCrop>false</ScaleCrop>
  <Company/>
  <LinksUpToDate>false</LinksUpToDate>
  <CharactersWithSpaces>9356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aa</cp:lastModifiedBy>
  <cp:revision>6</cp:revision>
  <dcterms:created xsi:type="dcterms:W3CDTF">2020-03-16T03:12:00Z</dcterms:created>
  <dcterms:modified xsi:type="dcterms:W3CDTF">2022-11-23T03:56:00Z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050DE08D2C5641EA855D7F3F2A25014D</vt:lpwstr>
  </property>
  <property fmtid="{D5CDD505-2E9C-101B-9397-08002B2CF9AE}" pid="4" name="KSOSaveFontToCloudKey">
    <vt:lpwstr>507663632_embed</vt:lpwstr>
  </property>
</Properties>
</file>