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2FF" w:rsidRDefault="00122D39" w:rsidP="001072FF">
      <w:pPr>
        <w:pStyle w:val="1"/>
        <w:spacing w:beforeAutospacing="0" w:afterAutospacing="0" w:line="600" w:lineRule="exact"/>
        <w:jc w:val="center"/>
        <w:rPr>
          <w:rFonts w:asciiTheme="majorEastAsia" w:eastAsiaTheme="majorEastAsia" w:hAnsiTheme="majorEastAsia" w:cs="Times New Roman Regular" w:hint="default"/>
          <w:sz w:val="44"/>
          <w:szCs w:val="44"/>
        </w:rPr>
      </w:pPr>
      <w:r w:rsidRPr="001072FF">
        <w:rPr>
          <w:rFonts w:asciiTheme="majorEastAsia" w:eastAsiaTheme="majorEastAsia" w:hAnsiTheme="majorEastAsia" w:cs="Times New Roman Regular" w:hint="default"/>
          <w:sz w:val="44"/>
          <w:szCs w:val="44"/>
          <w:shd w:val="clear" w:color="auto" w:fill="FFFFFF"/>
        </w:rPr>
        <w:t>2023年</w:t>
      </w:r>
      <w:r w:rsidRPr="001072FF">
        <w:rPr>
          <w:rFonts w:asciiTheme="majorEastAsia" w:eastAsiaTheme="majorEastAsia" w:hAnsiTheme="majorEastAsia" w:cs="Times New Roman Regular" w:hint="default"/>
          <w:sz w:val="44"/>
          <w:szCs w:val="44"/>
          <w:lang w:eastAsia="zh-Hans"/>
        </w:rPr>
        <w:t>广东省医院药</w:t>
      </w:r>
      <w:r w:rsidRPr="001072FF">
        <w:rPr>
          <w:rFonts w:asciiTheme="majorEastAsia" w:eastAsiaTheme="majorEastAsia" w:hAnsiTheme="majorEastAsia" w:cs="Times New Roman Regular"/>
          <w:sz w:val="44"/>
          <w:szCs w:val="44"/>
        </w:rPr>
        <w:t>师青年托举研究</w:t>
      </w:r>
      <w:r w:rsidRPr="001072FF">
        <w:rPr>
          <w:rFonts w:asciiTheme="majorEastAsia" w:eastAsiaTheme="majorEastAsia" w:hAnsiTheme="majorEastAsia" w:cs="Times New Roman Regular" w:hint="default"/>
          <w:sz w:val="44"/>
          <w:szCs w:val="44"/>
          <w:lang w:eastAsia="zh-Hans"/>
        </w:rPr>
        <w:t>基金</w:t>
      </w:r>
    </w:p>
    <w:p w:rsidR="00F611CD" w:rsidRPr="001072FF" w:rsidRDefault="00122D39" w:rsidP="001072FF">
      <w:pPr>
        <w:pStyle w:val="1"/>
        <w:spacing w:beforeAutospacing="0" w:afterAutospacing="0" w:line="600" w:lineRule="exact"/>
        <w:jc w:val="center"/>
        <w:rPr>
          <w:rFonts w:asciiTheme="majorEastAsia" w:eastAsiaTheme="majorEastAsia" w:hAnsiTheme="majorEastAsia" w:cs="Times New Roman Regular" w:hint="default"/>
          <w:sz w:val="44"/>
          <w:szCs w:val="44"/>
          <w:shd w:val="clear" w:color="auto" w:fill="FFFFFF"/>
        </w:rPr>
      </w:pPr>
      <w:r w:rsidRPr="001072FF">
        <w:rPr>
          <w:rFonts w:asciiTheme="majorEastAsia" w:eastAsiaTheme="majorEastAsia" w:hAnsiTheme="majorEastAsia" w:cs="Times New Roman Regular" w:hint="default"/>
          <w:sz w:val="44"/>
          <w:szCs w:val="44"/>
        </w:rPr>
        <w:t>（晴粤药学基金）</w:t>
      </w:r>
      <w:r w:rsidRPr="001072FF">
        <w:rPr>
          <w:rFonts w:asciiTheme="majorEastAsia" w:eastAsiaTheme="majorEastAsia" w:hAnsiTheme="majorEastAsia" w:cs="Times New Roman Regular" w:hint="default"/>
          <w:sz w:val="44"/>
          <w:szCs w:val="44"/>
          <w:shd w:val="clear" w:color="auto" w:fill="FFFFFF"/>
        </w:rPr>
        <w:t>工作方案</w:t>
      </w:r>
    </w:p>
    <w:p w:rsidR="001072FF" w:rsidRDefault="001072FF" w:rsidP="00773EFD">
      <w:pPr>
        <w:spacing w:line="480" w:lineRule="exact"/>
        <w:ind w:firstLineChars="200" w:firstLine="562"/>
        <w:rPr>
          <w:rFonts w:ascii="仿宋" w:eastAsia="仿宋" w:hAnsi="仿宋" w:cs="Times New Roman Regular"/>
          <w:b/>
          <w:bCs/>
          <w:color w:val="000000"/>
          <w:sz w:val="28"/>
          <w:szCs w:val="28"/>
          <w:shd w:val="clear" w:color="auto" w:fill="FFFFFF"/>
        </w:rPr>
      </w:pPr>
    </w:p>
    <w:p w:rsidR="00F611CD" w:rsidRPr="001072FF" w:rsidRDefault="00122D39" w:rsidP="00773EFD">
      <w:pPr>
        <w:spacing w:line="480" w:lineRule="exact"/>
        <w:ind w:firstLineChars="200" w:firstLine="562"/>
        <w:rPr>
          <w:rFonts w:ascii="仿宋" w:eastAsia="仿宋" w:hAnsi="仿宋" w:cs="Times New Roman Regular"/>
          <w:b/>
          <w:bCs/>
          <w:color w:val="000000"/>
          <w:sz w:val="28"/>
          <w:szCs w:val="28"/>
          <w:shd w:val="clear" w:color="auto" w:fill="FFFFFF"/>
          <w:lang w:eastAsia="zh-Hans"/>
        </w:rPr>
      </w:pPr>
      <w:r w:rsidRPr="001072FF">
        <w:rPr>
          <w:rFonts w:ascii="仿宋" w:eastAsia="仿宋" w:hAnsi="仿宋" w:cs="Times New Roman Regular"/>
          <w:b/>
          <w:bCs/>
          <w:color w:val="000000"/>
          <w:sz w:val="28"/>
          <w:szCs w:val="28"/>
          <w:shd w:val="clear" w:color="auto" w:fill="FFFFFF"/>
          <w:lang w:eastAsia="zh-Hans"/>
        </w:rPr>
        <w:t>1、宗旨</w:t>
      </w:r>
    </w:p>
    <w:p w:rsidR="00F611CD" w:rsidRPr="001072FF" w:rsidRDefault="00122D39" w:rsidP="00773EFD">
      <w:pPr>
        <w:spacing w:line="480" w:lineRule="exact"/>
        <w:ind w:firstLineChars="200" w:firstLine="560"/>
        <w:rPr>
          <w:rFonts w:ascii="仿宋" w:eastAsia="仿宋" w:hAnsi="仿宋" w:cs="Times New Roman Regular"/>
          <w:color w:val="000000"/>
          <w:kern w:val="0"/>
          <w:sz w:val="28"/>
          <w:szCs w:val="28"/>
          <w:shd w:val="clear" w:color="auto" w:fill="FFFFFF"/>
          <w:lang w:eastAsia="zh-Hans"/>
        </w:rPr>
      </w:pPr>
      <w:r w:rsidRPr="001072FF">
        <w:rPr>
          <w:rFonts w:ascii="仿宋" w:eastAsia="仿宋" w:hAnsi="仿宋" w:cs="Times New Roman Regular"/>
          <w:bCs/>
          <w:sz w:val="28"/>
          <w:szCs w:val="28"/>
          <w:lang w:eastAsia="zh-Hans"/>
        </w:rPr>
        <w:t>广东省医院药</w:t>
      </w:r>
      <w:r w:rsidRPr="001072FF">
        <w:rPr>
          <w:rFonts w:ascii="仿宋" w:eastAsia="仿宋" w:hAnsi="仿宋" w:cs="Times New Roman Regular" w:hint="eastAsia"/>
          <w:bCs/>
          <w:sz w:val="28"/>
          <w:szCs w:val="28"/>
        </w:rPr>
        <w:t>师青年托举研究</w:t>
      </w:r>
      <w:r w:rsidRPr="001072FF">
        <w:rPr>
          <w:rFonts w:ascii="仿宋" w:eastAsia="仿宋" w:hAnsi="仿宋" w:cs="Times New Roman Regular"/>
          <w:bCs/>
          <w:sz w:val="28"/>
          <w:szCs w:val="28"/>
          <w:lang w:eastAsia="zh-Hans"/>
        </w:rPr>
        <w:t>基金</w:t>
      </w:r>
      <w:r w:rsidRPr="001072FF">
        <w:rPr>
          <w:rFonts w:ascii="仿宋" w:eastAsia="仿宋" w:hAnsi="仿宋" w:cs="Times New Roman Regular"/>
          <w:bCs/>
          <w:sz w:val="28"/>
          <w:szCs w:val="28"/>
        </w:rPr>
        <w:t>（晴粤药学基金</w:t>
      </w:r>
      <w:r w:rsidRPr="001072FF">
        <w:rPr>
          <w:rFonts w:ascii="仿宋" w:eastAsia="仿宋" w:hAnsi="仿宋" w:cs="Times New Roman Regular" w:hint="eastAsia"/>
          <w:bCs/>
          <w:sz w:val="28"/>
          <w:szCs w:val="28"/>
        </w:rPr>
        <w:t>）</w:t>
      </w:r>
      <w:r w:rsidRPr="001072FF">
        <w:rPr>
          <w:rFonts w:ascii="仿宋" w:eastAsia="仿宋" w:hAnsi="仿宋" w:cs="Times New Roman Regular"/>
          <w:snapToGrid w:val="0"/>
          <w:sz w:val="28"/>
          <w:szCs w:val="28"/>
          <w:lang w:eastAsia="zh-Hans"/>
        </w:rPr>
        <w:t>宗旨为推动医院药学科研建设，提升医院药师科研能力，</w:t>
      </w:r>
      <w:r w:rsidRPr="001072FF">
        <w:rPr>
          <w:rFonts w:ascii="仿宋" w:eastAsia="仿宋" w:hAnsi="仿宋" w:cs="Times New Roman Regular"/>
          <w:color w:val="000000"/>
          <w:kern w:val="0"/>
          <w:sz w:val="28"/>
          <w:szCs w:val="28"/>
          <w:shd w:val="clear" w:color="auto" w:fill="FFFFFF"/>
          <w:lang w:eastAsia="zh-Hans"/>
        </w:rPr>
        <w:t>聚焦于解决国内外药学重点问题开展科研项目，</w:t>
      </w:r>
      <w:r w:rsidRPr="001072FF">
        <w:rPr>
          <w:rFonts w:ascii="仿宋" w:eastAsia="仿宋" w:hAnsi="仿宋" w:cs="Times New Roman Regular"/>
          <w:color w:val="000000"/>
          <w:sz w:val="28"/>
          <w:szCs w:val="28"/>
          <w:shd w:val="clear" w:color="auto" w:fill="FFFFFF"/>
        </w:rPr>
        <w:t>充分体现药师的技术价值</w:t>
      </w:r>
      <w:r w:rsidRPr="001072FF">
        <w:rPr>
          <w:rFonts w:ascii="仿宋" w:eastAsia="仿宋" w:hAnsi="仿宋" w:cs="Times New Roman Regular"/>
          <w:color w:val="000000"/>
          <w:kern w:val="0"/>
          <w:sz w:val="28"/>
          <w:szCs w:val="28"/>
          <w:shd w:val="clear" w:color="auto" w:fill="FFFFFF"/>
          <w:lang w:eastAsia="zh-Hans"/>
        </w:rPr>
        <w:t>，</w:t>
      </w:r>
      <w:r w:rsidRPr="001072FF">
        <w:rPr>
          <w:rFonts w:ascii="仿宋" w:eastAsia="仿宋" w:hAnsi="仿宋" w:cs="Times New Roman Regular"/>
          <w:color w:val="000000"/>
          <w:kern w:val="0"/>
          <w:sz w:val="28"/>
          <w:szCs w:val="28"/>
          <w:shd w:val="clear" w:color="auto" w:fill="FFFFFF"/>
        </w:rPr>
        <w:t>促进临床合理用</w:t>
      </w:r>
      <w:r w:rsidRPr="001072FF">
        <w:rPr>
          <w:rFonts w:ascii="仿宋" w:eastAsia="仿宋" w:hAnsi="仿宋" w:cs="Times New Roman Regular"/>
          <w:color w:val="000000"/>
          <w:kern w:val="0"/>
          <w:sz w:val="28"/>
          <w:szCs w:val="28"/>
          <w:shd w:val="clear" w:color="auto" w:fill="FFFFFF"/>
          <w:lang w:eastAsia="zh-Hans"/>
        </w:rPr>
        <w:t>药</w:t>
      </w:r>
      <w:r w:rsidRPr="001072FF">
        <w:rPr>
          <w:rFonts w:ascii="仿宋" w:eastAsia="仿宋" w:hAnsi="仿宋" w:cs="Times New Roman Regular"/>
          <w:color w:val="000000"/>
          <w:kern w:val="0"/>
          <w:sz w:val="28"/>
          <w:szCs w:val="28"/>
          <w:shd w:val="clear" w:color="auto" w:fill="FFFFFF"/>
        </w:rPr>
        <w:t>，</w:t>
      </w:r>
      <w:r w:rsidRPr="001072FF">
        <w:rPr>
          <w:rFonts w:ascii="仿宋" w:eastAsia="仿宋" w:hAnsi="仿宋" w:cs="Times New Roman Regular"/>
          <w:color w:val="000000"/>
          <w:kern w:val="0"/>
          <w:sz w:val="28"/>
          <w:szCs w:val="28"/>
          <w:shd w:val="clear" w:color="auto" w:fill="FFFFFF"/>
          <w:lang w:eastAsia="zh-Hans"/>
        </w:rPr>
        <w:t>保障患者用药安全。</w:t>
      </w:r>
    </w:p>
    <w:p w:rsidR="00F611CD" w:rsidRPr="001072FF" w:rsidRDefault="00122D39" w:rsidP="00773EFD">
      <w:pPr>
        <w:spacing w:line="480" w:lineRule="exact"/>
        <w:ind w:firstLineChars="200" w:firstLine="562"/>
        <w:rPr>
          <w:rFonts w:ascii="仿宋" w:eastAsia="仿宋" w:hAnsi="仿宋" w:cs="Times New Roman Regular"/>
          <w:b/>
          <w:bCs/>
          <w:snapToGrid w:val="0"/>
          <w:sz w:val="28"/>
          <w:szCs w:val="28"/>
        </w:rPr>
      </w:pPr>
      <w:r w:rsidRPr="001072FF">
        <w:rPr>
          <w:rFonts w:ascii="仿宋" w:eastAsia="仿宋" w:hAnsi="仿宋" w:cs="Times New Roman Regular"/>
          <w:b/>
          <w:bCs/>
          <w:color w:val="000000"/>
          <w:sz w:val="28"/>
          <w:szCs w:val="28"/>
          <w:shd w:val="clear" w:color="auto" w:fill="FFFFFF"/>
          <w:lang w:eastAsia="zh-Hans"/>
        </w:rPr>
        <w:t>2、</w:t>
      </w:r>
      <w:r w:rsidR="001072FF" w:rsidRPr="001072FF">
        <w:rPr>
          <w:rFonts w:ascii="仿宋" w:eastAsia="仿宋" w:hAnsi="仿宋" w:cs="Times New Roman Regular"/>
          <w:b/>
          <w:bCs/>
          <w:sz w:val="28"/>
          <w:szCs w:val="28"/>
          <w:lang w:eastAsia="zh-Hans"/>
        </w:rPr>
        <w:t>评审委员会</w:t>
      </w:r>
      <w:r w:rsidRPr="001072FF">
        <w:rPr>
          <w:rFonts w:ascii="仿宋" w:eastAsia="仿宋" w:hAnsi="仿宋" w:cs="Times New Roman Regular"/>
          <w:b/>
          <w:bCs/>
          <w:sz w:val="28"/>
          <w:szCs w:val="28"/>
          <w:lang w:eastAsia="zh-Hans"/>
        </w:rPr>
        <w:t>组成</w:t>
      </w:r>
    </w:p>
    <w:p w:rsidR="00F611CD" w:rsidRPr="001072FF" w:rsidRDefault="00122D39" w:rsidP="00773EFD">
      <w:pPr>
        <w:spacing w:line="480" w:lineRule="exact"/>
        <w:ind w:firstLineChars="200" w:firstLine="560"/>
        <w:rPr>
          <w:rFonts w:ascii="仿宋" w:eastAsia="仿宋" w:hAnsi="仿宋" w:cs="Times New Roman Regular"/>
          <w:snapToGrid w:val="0"/>
          <w:sz w:val="28"/>
          <w:szCs w:val="28"/>
        </w:rPr>
      </w:pPr>
      <w:r w:rsidRPr="001072FF">
        <w:rPr>
          <w:rFonts w:ascii="仿宋" w:eastAsia="仿宋" w:hAnsi="仿宋" w:cs="Times New Roman Regular"/>
          <w:bCs/>
          <w:sz w:val="28"/>
          <w:szCs w:val="28"/>
          <w:lang w:eastAsia="zh-Hans"/>
        </w:rPr>
        <w:t>广东省医院药</w:t>
      </w:r>
      <w:r w:rsidRPr="001072FF">
        <w:rPr>
          <w:rFonts w:ascii="仿宋" w:eastAsia="仿宋" w:hAnsi="仿宋" w:cs="Times New Roman Regular" w:hint="eastAsia"/>
          <w:bCs/>
          <w:sz w:val="28"/>
          <w:szCs w:val="28"/>
        </w:rPr>
        <w:t>师青年托举研究</w:t>
      </w:r>
      <w:r w:rsidRPr="001072FF">
        <w:rPr>
          <w:rFonts w:ascii="仿宋" w:eastAsia="仿宋" w:hAnsi="仿宋" w:cs="Times New Roman Regular"/>
          <w:bCs/>
          <w:sz w:val="28"/>
          <w:szCs w:val="28"/>
          <w:lang w:eastAsia="zh-Hans"/>
        </w:rPr>
        <w:t>基金</w:t>
      </w:r>
      <w:r w:rsidRPr="001072FF">
        <w:rPr>
          <w:rFonts w:ascii="仿宋" w:eastAsia="仿宋" w:hAnsi="仿宋" w:cs="Times New Roman Regular"/>
          <w:bCs/>
          <w:sz w:val="28"/>
          <w:szCs w:val="28"/>
        </w:rPr>
        <w:t>（晴粤药学基金</w:t>
      </w:r>
      <w:r w:rsidRPr="001072FF">
        <w:rPr>
          <w:rFonts w:ascii="仿宋" w:eastAsia="仿宋" w:hAnsi="仿宋" w:cs="Times New Roman Regular" w:hint="eastAsia"/>
          <w:bCs/>
          <w:sz w:val="28"/>
          <w:szCs w:val="28"/>
        </w:rPr>
        <w:t>）</w:t>
      </w:r>
      <w:r w:rsidRPr="001072FF">
        <w:rPr>
          <w:rFonts w:ascii="仿宋" w:eastAsia="仿宋" w:hAnsi="仿宋" w:cs="Times New Roman Regular"/>
          <w:snapToGrid w:val="0"/>
          <w:sz w:val="28"/>
          <w:szCs w:val="28"/>
        </w:rPr>
        <w:t>评审委员会（以下简称“评委会”）由广东省药学会医院药学专业委员会的主任委员、副主任委员、三甲医院药学专家等具有高级药学技术职称的人员组成。</w:t>
      </w:r>
    </w:p>
    <w:p w:rsidR="00F611CD" w:rsidRPr="001072FF" w:rsidRDefault="00122D39" w:rsidP="00773EFD">
      <w:pPr>
        <w:spacing w:line="480" w:lineRule="exact"/>
        <w:ind w:firstLineChars="200" w:firstLine="562"/>
        <w:rPr>
          <w:rFonts w:ascii="仿宋" w:eastAsia="仿宋" w:hAnsi="仿宋"/>
          <w:b/>
          <w:snapToGrid w:val="0"/>
          <w:sz w:val="28"/>
          <w:szCs w:val="28"/>
        </w:rPr>
      </w:pPr>
      <w:r w:rsidRPr="001072FF">
        <w:rPr>
          <w:rFonts w:ascii="仿宋" w:eastAsia="仿宋" w:hAnsi="仿宋"/>
          <w:b/>
          <w:snapToGrid w:val="0"/>
          <w:sz w:val="28"/>
          <w:szCs w:val="28"/>
        </w:rPr>
        <w:t>3、</w:t>
      </w:r>
      <w:r w:rsidRPr="001072FF">
        <w:rPr>
          <w:rFonts w:ascii="仿宋" w:eastAsia="仿宋" w:hAnsi="仿宋" w:hint="eastAsia"/>
          <w:b/>
          <w:snapToGrid w:val="0"/>
          <w:sz w:val="28"/>
          <w:szCs w:val="28"/>
        </w:rPr>
        <w:t>基金申报运行流程</w:t>
      </w:r>
    </w:p>
    <w:p w:rsidR="00F611CD" w:rsidRPr="001072FF" w:rsidRDefault="00122D39" w:rsidP="00773EFD">
      <w:pPr>
        <w:spacing w:line="480" w:lineRule="exact"/>
        <w:ind w:firstLineChars="200" w:firstLine="560"/>
        <w:rPr>
          <w:rFonts w:ascii="仿宋" w:eastAsia="仿宋" w:hAnsi="仿宋"/>
          <w:snapToGrid w:val="0"/>
          <w:color w:val="000000"/>
          <w:sz w:val="28"/>
          <w:szCs w:val="28"/>
        </w:rPr>
      </w:pPr>
      <w:r w:rsidRPr="001072FF">
        <w:rPr>
          <w:rFonts w:ascii="仿宋" w:eastAsia="仿宋" w:hAnsi="仿宋" w:hint="eastAsia"/>
          <w:snapToGrid w:val="0"/>
          <w:sz w:val="28"/>
          <w:szCs w:val="28"/>
        </w:rPr>
        <w:t>3.1</w:t>
      </w:r>
      <w:r w:rsidR="001072FF">
        <w:rPr>
          <w:rFonts w:ascii="仿宋" w:eastAsia="仿宋" w:hAnsi="仿宋" w:hint="eastAsia"/>
          <w:snapToGrid w:val="0"/>
          <w:sz w:val="28"/>
          <w:szCs w:val="28"/>
        </w:rPr>
        <w:t xml:space="preserve"> </w:t>
      </w:r>
      <w:r w:rsidRPr="001072FF">
        <w:rPr>
          <w:rFonts w:ascii="仿宋" w:eastAsia="仿宋" w:hAnsi="仿宋" w:hint="eastAsia"/>
          <w:snapToGrid w:val="0"/>
          <w:color w:val="000000"/>
          <w:sz w:val="28"/>
          <w:szCs w:val="28"/>
        </w:rPr>
        <w:t>项目方向：</w:t>
      </w:r>
    </w:p>
    <w:p w:rsidR="00F611CD" w:rsidRPr="001072FF" w:rsidRDefault="00122D39" w:rsidP="00773EFD">
      <w:pPr>
        <w:spacing w:line="480" w:lineRule="exact"/>
        <w:ind w:firstLineChars="200" w:firstLine="560"/>
        <w:rPr>
          <w:rFonts w:ascii="仿宋" w:eastAsia="仿宋" w:hAnsi="仿宋"/>
          <w:snapToGrid w:val="0"/>
          <w:color w:val="000000"/>
          <w:sz w:val="28"/>
          <w:szCs w:val="28"/>
        </w:rPr>
      </w:pPr>
      <w:r w:rsidRPr="001072FF">
        <w:rPr>
          <w:rFonts w:ascii="仿宋" w:eastAsia="仿宋" w:hAnsi="仿宋" w:hint="eastAsia"/>
          <w:snapToGrid w:val="0"/>
          <w:color w:val="000000"/>
          <w:sz w:val="28"/>
          <w:szCs w:val="28"/>
        </w:rPr>
        <w:t>（一）药品临床使用综合性评价;</w:t>
      </w:r>
    </w:p>
    <w:p w:rsidR="00F611CD" w:rsidRPr="001072FF" w:rsidRDefault="00122D39" w:rsidP="00773EFD">
      <w:pPr>
        <w:spacing w:line="480" w:lineRule="exact"/>
        <w:ind w:firstLineChars="200" w:firstLine="560"/>
        <w:rPr>
          <w:rFonts w:ascii="仿宋" w:eastAsia="仿宋" w:hAnsi="仿宋"/>
          <w:snapToGrid w:val="0"/>
          <w:color w:val="000000"/>
          <w:sz w:val="28"/>
          <w:szCs w:val="28"/>
        </w:rPr>
      </w:pPr>
      <w:r w:rsidRPr="001072FF">
        <w:rPr>
          <w:rFonts w:ascii="仿宋" w:eastAsia="仿宋" w:hAnsi="仿宋" w:hint="eastAsia"/>
          <w:snapToGrid w:val="0"/>
          <w:color w:val="000000"/>
          <w:sz w:val="28"/>
          <w:szCs w:val="28"/>
        </w:rPr>
        <w:t>（二）临床药学服务理论及模式研究;</w:t>
      </w:r>
    </w:p>
    <w:p w:rsidR="00F611CD" w:rsidRPr="001072FF" w:rsidRDefault="00122D39" w:rsidP="00773EFD">
      <w:pPr>
        <w:spacing w:line="480" w:lineRule="exact"/>
        <w:ind w:firstLineChars="200" w:firstLine="560"/>
        <w:rPr>
          <w:rFonts w:ascii="仿宋" w:eastAsia="仿宋" w:hAnsi="仿宋"/>
          <w:snapToGrid w:val="0"/>
          <w:color w:val="7B7B7B" w:themeColor="accent3" w:themeShade="BF"/>
          <w:sz w:val="28"/>
          <w:szCs w:val="28"/>
        </w:rPr>
      </w:pPr>
      <w:r w:rsidRPr="001072FF">
        <w:rPr>
          <w:rFonts w:ascii="仿宋" w:eastAsia="仿宋" w:hAnsi="仿宋" w:hint="eastAsia"/>
          <w:snapToGrid w:val="0"/>
          <w:color w:val="000000"/>
          <w:sz w:val="28"/>
          <w:szCs w:val="28"/>
        </w:rPr>
        <w:t>（三）药事管理相关研究;</w:t>
      </w:r>
    </w:p>
    <w:p w:rsidR="00F611CD" w:rsidRPr="001072FF" w:rsidRDefault="00122D39" w:rsidP="00773EFD">
      <w:pPr>
        <w:spacing w:line="480" w:lineRule="exact"/>
        <w:ind w:firstLineChars="200" w:firstLine="560"/>
        <w:rPr>
          <w:rFonts w:ascii="仿宋" w:eastAsia="仿宋" w:hAnsi="仿宋"/>
          <w:snapToGrid w:val="0"/>
          <w:color w:val="000000"/>
          <w:sz w:val="28"/>
          <w:szCs w:val="28"/>
        </w:rPr>
      </w:pPr>
      <w:r w:rsidRPr="001072FF">
        <w:rPr>
          <w:rFonts w:ascii="仿宋" w:eastAsia="仿宋" w:hAnsi="仿宋" w:hint="eastAsia"/>
          <w:snapToGrid w:val="0"/>
          <w:color w:val="000000"/>
          <w:sz w:val="28"/>
          <w:szCs w:val="28"/>
        </w:rPr>
        <w:t>（四）药学人才培养与团队建设;</w:t>
      </w:r>
    </w:p>
    <w:p w:rsidR="00F611CD" w:rsidRPr="001072FF" w:rsidRDefault="00122D39" w:rsidP="00773EFD">
      <w:pPr>
        <w:spacing w:line="480" w:lineRule="exact"/>
        <w:ind w:firstLineChars="200" w:firstLine="560"/>
        <w:rPr>
          <w:rFonts w:ascii="仿宋" w:eastAsia="仿宋" w:hAnsi="仿宋"/>
          <w:snapToGrid w:val="0"/>
          <w:sz w:val="28"/>
          <w:szCs w:val="28"/>
        </w:rPr>
      </w:pPr>
      <w:r w:rsidRPr="001072FF">
        <w:rPr>
          <w:rFonts w:ascii="仿宋" w:eastAsia="仿宋" w:hAnsi="仿宋" w:hint="eastAsia"/>
          <w:snapToGrid w:val="0"/>
          <w:sz w:val="28"/>
          <w:szCs w:val="28"/>
        </w:rPr>
        <w:t>（五）临床药学绩效考核研究;</w:t>
      </w:r>
    </w:p>
    <w:p w:rsidR="001072FF" w:rsidRPr="001072FF" w:rsidRDefault="00122D39" w:rsidP="00773EFD">
      <w:pPr>
        <w:spacing w:line="480" w:lineRule="exact"/>
        <w:ind w:firstLineChars="200" w:firstLine="560"/>
        <w:rPr>
          <w:rFonts w:ascii="仿宋" w:eastAsia="仿宋" w:hAnsi="仿宋" w:cs="Times New Roman Regular"/>
          <w:snapToGrid w:val="0"/>
          <w:sz w:val="28"/>
          <w:szCs w:val="28"/>
        </w:rPr>
      </w:pPr>
      <w:r w:rsidRPr="001072FF">
        <w:rPr>
          <w:rFonts w:ascii="仿宋" w:eastAsia="仿宋" w:hAnsi="仿宋" w:cs="Times New Roman Regular" w:hint="eastAsia"/>
          <w:snapToGrid w:val="0"/>
          <w:sz w:val="28"/>
          <w:szCs w:val="28"/>
        </w:rPr>
        <w:t>3.2</w:t>
      </w:r>
      <w:r w:rsidR="001072FF" w:rsidRPr="001072FF">
        <w:rPr>
          <w:rFonts w:ascii="仿宋" w:eastAsia="仿宋" w:hAnsi="仿宋" w:cs="Times New Roman Regular" w:hint="eastAsia"/>
          <w:snapToGrid w:val="0"/>
          <w:sz w:val="28"/>
          <w:szCs w:val="28"/>
        </w:rPr>
        <w:t xml:space="preserve"> </w:t>
      </w:r>
      <w:r w:rsidRPr="001072FF">
        <w:rPr>
          <w:rFonts w:ascii="仿宋" w:eastAsia="仿宋" w:hAnsi="仿宋" w:cs="Times New Roman Regular" w:hint="eastAsia"/>
          <w:snapToGrid w:val="0"/>
          <w:sz w:val="28"/>
          <w:szCs w:val="28"/>
        </w:rPr>
        <w:t>项目：本年度研究基金设立重点委托课题、面上课题、</w:t>
      </w:r>
      <w:r w:rsidR="001072FF" w:rsidRPr="001072FF">
        <w:rPr>
          <w:rFonts w:ascii="仿宋" w:eastAsia="仿宋" w:hAnsi="仿宋" w:cs="Times New Roman Regular" w:hint="eastAsia"/>
          <w:snapToGrid w:val="0"/>
          <w:sz w:val="28"/>
          <w:szCs w:val="28"/>
        </w:rPr>
        <w:t>青年</w:t>
      </w:r>
      <w:r w:rsidRPr="001072FF">
        <w:rPr>
          <w:rFonts w:ascii="仿宋" w:eastAsia="仿宋" w:hAnsi="仿宋" w:cs="Times New Roman Regular" w:hint="eastAsia"/>
          <w:snapToGrid w:val="0"/>
          <w:sz w:val="28"/>
          <w:szCs w:val="28"/>
        </w:rPr>
        <w:t>课题三类，其中，重点委托课题1项，面上课题5项，青年课题18项，合计资助24项。由评委会评审决定。</w:t>
      </w:r>
      <w:r w:rsidR="001072FF" w:rsidRPr="004137C6">
        <w:rPr>
          <w:rFonts w:ascii="仿宋" w:eastAsia="仿宋" w:hAnsi="仿宋" w:cs="Times New Roman Regular" w:hint="eastAsia"/>
          <w:snapToGrid w:val="0"/>
          <w:sz w:val="28"/>
          <w:szCs w:val="28"/>
        </w:rPr>
        <w:t>所有项目的资助周期为1年，自签订合同之日起算，如确需要可延期1年，但需提交延期报告，格式参照结题报告书。</w:t>
      </w:r>
    </w:p>
    <w:p w:rsidR="0079049E" w:rsidRPr="004137C6" w:rsidRDefault="001072FF" w:rsidP="00773EFD">
      <w:pPr>
        <w:spacing w:line="480" w:lineRule="exact"/>
        <w:ind w:firstLineChars="200" w:firstLine="560"/>
        <w:rPr>
          <w:rFonts w:ascii="仿宋" w:eastAsia="仿宋" w:hAnsi="仿宋"/>
          <w:snapToGrid w:val="0"/>
          <w:color w:val="000000"/>
          <w:sz w:val="28"/>
          <w:szCs w:val="28"/>
        </w:rPr>
      </w:pPr>
      <w:r>
        <w:rPr>
          <w:rFonts w:ascii="仿宋" w:eastAsia="仿宋" w:hAnsi="仿宋" w:hint="eastAsia"/>
          <w:snapToGrid w:val="0"/>
          <w:color w:val="000000"/>
          <w:sz w:val="28"/>
          <w:szCs w:val="28"/>
        </w:rPr>
        <w:t>（一）</w:t>
      </w:r>
      <w:r w:rsidR="00122D39" w:rsidRPr="001072FF">
        <w:rPr>
          <w:rFonts w:ascii="仿宋" w:eastAsia="仿宋" w:hAnsi="仿宋"/>
          <w:b/>
          <w:snapToGrid w:val="0"/>
          <w:color w:val="000000"/>
          <w:sz w:val="28"/>
          <w:szCs w:val="28"/>
        </w:rPr>
        <w:t>重点委托课题</w:t>
      </w:r>
      <w:r w:rsidR="00122D39" w:rsidRPr="001072FF">
        <w:rPr>
          <w:rFonts w:ascii="仿宋" w:eastAsia="仿宋" w:hAnsi="仿宋"/>
          <w:snapToGrid w:val="0"/>
          <w:color w:val="000000"/>
          <w:sz w:val="28"/>
          <w:szCs w:val="28"/>
        </w:rPr>
        <w:t>（5万元/项）。以三甲医院牵头成立课题组，邀请</w:t>
      </w:r>
      <w:r w:rsidR="004479D4">
        <w:rPr>
          <w:rFonts w:ascii="仿宋" w:eastAsia="仿宋" w:hAnsi="仿宋" w:hint="eastAsia"/>
          <w:snapToGrid w:val="0"/>
          <w:color w:val="000000"/>
          <w:sz w:val="28"/>
          <w:szCs w:val="28"/>
        </w:rPr>
        <w:t>相关</w:t>
      </w:r>
      <w:r w:rsidR="00122D39" w:rsidRPr="001072FF">
        <w:rPr>
          <w:rFonts w:ascii="仿宋" w:eastAsia="仿宋" w:hAnsi="仿宋"/>
          <w:snapToGrid w:val="0"/>
          <w:color w:val="000000"/>
          <w:sz w:val="28"/>
          <w:szCs w:val="28"/>
        </w:rPr>
        <w:t>医院参与的多中心课题项目，成员总数一般控制在15家(含)以内。</w:t>
      </w:r>
      <w:r w:rsidR="00191608" w:rsidRPr="004137C6">
        <w:rPr>
          <w:rFonts w:ascii="仿宋" w:eastAsia="仿宋" w:hAnsi="仿宋"/>
          <w:snapToGrid w:val="0"/>
          <w:color w:val="000000"/>
          <w:sz w:val="28"/>
          <w:szCs w:val="28"/>
        </w:rPr>
        <w:t>支持医院药师在基金资助范围内自主选题，</w:t>
      </w:r>
      <w:r w:rsidR="00191608" w:rsidRPr="004137C6">
        <w:rPr>
          <w:rFonts w:ascii="仿宋" w:eastAsia="仿宋" w:hAnsi="仿宋" w:hint="eastAsia"/>
          <w:snapToGrid w:val="0"/>
          <w:color w:val="000000"/>
          <w:sz w:val="28"/>
          <w:szCs w:val="28"/>
        </w:rPr>
        <w:t>应聚焦重大科学前沿需求，尤其是高质量的临床研究。</w:t>
      </w:r>
    </w:p>
    <w:p w:rsidR="00F611CD" w:rsidRPr="0079049E" w:rsidRDefault="001072FF" w:rsidP="00773EFD">
      <w:pPr>
        <w:spacing w:line="480" w:lineRule="exact"/>
        <w:ind w:firstLineChars="200" w:firstLine="560"/>
        <w:rPr>
          <w:rFonts w:ascii="仿宋" w:eastAsia="仿宋" w:hAnsi="仿宋"/>
          <w:snapToGrid w:val="0"/>
          <w:color w:val="000000"/>
          <w:sz w:val="28"/>
          <w:szCs w:val="28"/>
        </w:rPr>
      </w:pPr>
      <w:r>
        <w:rPr>
          <w:rFonts w:ascii="仿宋" w:eastAsia="仿宋" w:hAnsi="仿宋" w:cs="Times New Roman Regular" w:hint="eastAsia"/>
          <w:bCs/>
          <w:color w:val="000000"/>
          <w:sz w:val="28"/>
          <w:szCs w:val="28"/>
          <w:shd w:val="clear" w:color="auto" w:fill="FFFFFF"/>
        </w:rPr>
        <w:t>（二）</w:t>
      </w:r>
      <w:r w:rsidR="00122D39" w:rsidRPr="004479D4">
        <w:rPr>
          <w:rFonts w:ascii="仿宋" w:eastAsia="仿宋" w:hAnsi="仿宋" w:cs="Times New Roman Regular"/>
          <w:b/>
          <w:bCs/>
          <w:color w:val="000000"/>
          <w:sz w:val="28"/>
          <w:szCs w:val="28"/>
          <w:shd w:val="clear" w:color="auto" w:fill="FFFFFF"/>
        </w:rPr>
        <w:t>面上课题</w:t>
      </w:r>
      <w:r w:rsidR="00122D39" w:rsidRPr="001072FF">
        <w:rPr>
          <w:rFonts w:ascii="仿宋" w:eastAsia="仿宋" w:hAnsi="仿宋" w:cs="Times New Roman Regular"/>
          <w:bCs/>
          <w:color w:val="000000"/>
          <w:sz w:val="28"/>
          <w:szCs w:val="28"/>
        </w:rPr>
        <w:t>（2万元/项）。</w:t>
      </w:r>
      <w:r w:rsidR="00122D39" w:rsidRPr="001072FF">
        <w:rPr>
          <w:rFonts w:ascii="仿宋" w:eastAsia="仿宋" w:hAnsi="仿宋" w:cs="Times New Roman Regular"/>
          <w:color w:val="000000"/>
          <w:sz w:val="28"/>
          <w:szCs w:val="28"/>
        </w:rPr>
        <w:t>支持医院药师在基金资助范围内自主</w:t>
      </w:r>
      <w:r w:rsidR="00122D39" w:rsidRPr="001072FF">
        <w:rPr>
          <w:rFonts w:ascii="仿宋" w:eastAsia="仿宋" w:hAnsi="仿宋" w:cs="Times New Roman Regular"/>
          <w:color w:val="000000"/>
          <w:sz w:val="28"/>
          <w:szCs w:val="28"/>
        </w:rPr>
        <w:lastRenderedPageBreak/>
        <w:t>选题，针对已有较好基础的研究方向开展深入、系统的创新性研究</w:t>
      </w:r>
      <w:r w:rsidR="004479D4">
        <w:rPr>
          <w:rFonts w:ascii="仿宋" w:eastAsia="仿宋" w:hAnsi="仿宋" w:cs="Times New Roman Regular" w:hint="eastAsia"/>
          <w:color w:val="000000"/>
          <w:sz w:val="28"/>
          <w:szCs w:val="28"/>
        </w:rPr>
        <w:t>，</w:t>
      </w:r>
      <w:r w:rsidR="00122D39" w:rsidRPr="001072FF">
        <w:rPr>
          <w:rFonts w:ascii="仿宋" w:eastAsia="仿宋" w:hAnsi="仿宋" w:cs="Times New Roman Regular"/>
          <w:color w:val="000000"/>
          <w:sz w:val="28"/>
          <w:szCs w:val="28"/>
        </w:rPr>
        <w:t>提升原始创新能力和国内影响力。</w:t>
      </w:r>
    </w:p>
    <w:p w:rsidR="00F611CD" w:rsidRPr="001072FF" w:rsidRDefault="001072FF" w:rsidP="00773EFD">
      <w:pPr>
        <w:pStyle w:val="a4"/>
        <w:widowControl/>
        <w:shd w:val="clear" w:color="auto" w:fill="FFFFFF"/>
        <w:adjustRightInd w:val="0"/>
        <w:snapToGrid w:val="0"/>
        <w:spacing w:beforeAutospacing="0" w:afterAutospacing="0" w:line="480" w:lineRule="exact"/>
        <w:ind w:firstLineChars="200" w:firstLine="560"/>
        <w:jc w:val="both"/>
        <w:rPr>
          <w:rFonts w:ascii="仿宋" w:eastAsia="仿宋" w:hAnsi="仿宋" w:cs="Times New Roman Regular"/>
          <w:color w:val="000000"/>
          <w:sz w:val="28"/>
          <w:szCs w:val="28"/>
        </w:rPr>
      </w:pPr>
      <w:r>
        <w:rPr>
          <w:rFonts w:ascii="Meiryo" w:eastAsiaTheme="minorEastAsia" w:hAnsi="Meiryo" w:cs="Meiryo" w:hint="eastAsia"/>
          <w:bCs/>
          <w:color w:val="000000"/>
          <w:sz w:val="28"/>
          <w:szCs w:val="28"/>
          <w:shd w:val="clear" w:color="auto" w:fill="FFFFFF"/>
        </w:rPr>
        <w:t>（三）</w:t>
      </w:r>
      <w:r w:rsidR="004479D4" w:rsidRPr="004479D4">
        <w:rPr>
          <w:rFonts w:ascii="仿宋" w:eastAsia="仿宋" w:hAnsi="仿宋" w:cs="仿宋" w:hint="eastAsia"/>
          <w:b/>
          <w:bCs/>
          <w:color w:val="000000"/>
          <w:sz w:val="28"/>
          <w:szCs w:val="28"/>
          <w:shd w:val="clear" w:color="auto" w:fill="FFFFFF"/>
        </w:rPr>
        <w:t>青年</w:t>
      </w:r>
      <w:r w:rsidR="00122D39" w:rsidRPr="004479D4">
        <w:rPr>
          <w:rFonts w:ascii="仿宋" w:eastAsia="仿宋" w:hAnsi="仿宋" w:cs="仿宋" w:hint="eastAsia"/>
          <w:b/>
          <w:bCs/>
          <w:color w:val="000000"/>
          <w:sz w:val="28"/>
          <w:szCs w:val="28"/>
          <w:shd w:val="clear" w:color="auto" w:fill="FFFFFF"/>
        </w:rPr>
        <w:t>课题</w:t>
      </w:r>
      <w:r w:rsidR="00122D39" w:rsidRPr="001072FF">
        <w:rPr>
          <w:rFonts w:ascii="仿宋" w:eastAsia="仿宋" w:hAnsi="仿宋" w:cs="Times New Roman Regular"/>
          <w:bCs/>
          <w:color w:val="000000"/>
          <w:sz w:val="28"/>
          <w:szCs w:val="28"/>
        </w:rPr>
        <w:t>（0</w:t>
      </w:r>
      <w:r w:rsidR="00122D39" w:rsidRPr="001072FF">
        <w:rPr>
          <w:rFonts w:ascii="仿宋" w:eastAsia="仿宋" w:hAnsi="仿宋" w:cs="Times New Roman Regular"/>
          <w:bCs/>
          <w:color w:val="000000"/>
          <w:sz w:val="28"/>
          <w:szCs w:val="28"/>
          <w:lang w:eastAsia="zh-Hans"/>
        </w:rPr>
        <w:t>.</w:t>
      </w:r>
      <w:r w:rsidR="00122D39" w:rsidRPr="001072FF">
        <w:rPr>
          <w:rFonts w:ascii="仿宋" w:eastAsia="仿宋" w:hAnsi="仿宋" w:cs="Times New Roman Regular" w:hint="eastAsia"/>
          <w:bCs/>
          <w:color w:val="000000"/>
          <w:sz w:val="28"/>
          <w:szCs w:val="28"/>
        </w:rPr>
        <w:t>8</w:t>
      </w:r>
      <w:r w:rsidR="00122D39" w:rsidRPr="001072FF">
        <w:rPr>
          <w:rFonts w:ascii="仿宋" w:eastAsia="仿宋" w:hAnsi="仿宋" w:cs="Times New Roman Regular"/>
          <w:bCs/>
          <w:color w:val="000000"/>
          <w:sz w:val="28"/>
          <w:szCs w:val="28"/>
        </w:rPr>
        <w:t>万元/项）。</w:t>
      </w:r>
      <w:r w:rsidR="00122D39" w:rsidRPr="001072FF">
        <w:rPr>
          <w:rFonts w:ascii="仿宋" w:eastAsia="仿宋" w:hAnsi="仿宋" w:cs="Times New Roman Regular"/>
          <w:sz w:val="28"/>
          <w:szCs w:val="28"/>
        </w:rPr>
        <w:t>申报人年龄不超过45岁，</w:t>
      </w:r>
      <w:r w:rsidR="00122D39" w:rsidRPr="001072FF">
        <w:rPr>
          <w:rFonts w:ascii="仿宋" w:eastAsia="仿宋" w:hAnsi="仿宋" w:cs="Times New Roman Regular"/>
          <w:color w:val="000000"/>
          <w:sz w:val="28"/>
          <w:szCs w:val="28"/>
        </w:rPr>
        <w:t>支持医院药师在基金资助范围内自主选题，重点培养医院</w:t>
      </w:r>
      <w:r w:rsidR="00122D39" w:rsidRPr="001072FF">
        <w:rPr>
          <w:rFonts w:ascii="仿宋" w:eastAsia="仿宋" w:hAnsi="仿宋" w:cs="Times New Roman Regular"/>
          <w:color w:val="000000"/>
          <w:sz w:val="28"/>
          <w:szCs w:val="28"/>
          <w:lang w:eastAsia="zh-Hans"/>
        </w:rPr>
        <w:t>青年</w:t>
      </w:r>
      <w:r w:rsidR="00122D39" w:rsidRPr="001072FF">
        <w:rPr>
          <w:rFonts w:ascii="仿宋" w:eastAsia="仿宋" w:hAnsi="仿宋" w:cs="Times New Roman Regular"/>
          <w:color w:val="000000"/>
          <w:sz w:val="28"/>
          <w:szCs w:val="28"/>
        </w:rPr>
        <w:t>药师独立承担科研项目、进行科学研究的能力，激发</w:t>
      </w:r>
      <w:r w:rsidR="00122D39" w:rsidRPr="001072FF">
        <w:rPr>
          <w:rFonts w:ascii="仿宋" w:eastAsia="仿宋" w:hAnsi="仿宋" w:cs="Times New Roman Regular"/>
          <w:color w:val="000000"/>
          <w:sz w:val="28"/>
          <w:szCs w:val="28"/>
          <w:lang w:eastAsia="zh-Hans"/>
        </w:rPr>
        <w:t>年</w:t>
      </w:r>
      <w:r w:rsidR="00122D39" w:rsidRPr="001072FF">
        <w:rPr>
          <w:rFonts w:ascii="仿宋" w:eastAsia="仿宋" w:hAnsi="仿宋" w:cs="Times New Roman Regular"/>
          <w:color w:val="000000"/>
          <w:sz w:val="28"/>
          <w:szCs w:val="28"/>
        </w:rPr>
        <w:t>药师的创新思维，培育医院临床药学研究人才队伍。</w:t>
      </w:r>
    </w:p>
    <w:p w:rsidR="00F611CD" w:rsidRPr="001072FF" w:rsidRDefault="00122D39" w:rsidP="00773EFD">
      <w:pPr>
        <w:spacing w:line="480" w:lineRule="exact"/>
        <w:ind w:firstLineChars="200" w:firstLine="560"/>
        <w:rPr>
          <w:rFonts w:ascii="仿宋" w:eastAsia="仿宋" w:hAnsi="仿宋"/>
          <w:snapToGrid w:val="0"/>
          <w:sz w:val="28"/>
          <w:szCs w:val="28"/>
        </w:rPr>
      </w:pPr>
      <w:r w:rsidRPr="001072FF">
        <w:rPr>
          <w:rFonts w:ascii="仿宋" w:eastAsia="仿宋" w:hAnsi="仿宋" w:hint="eastAsia"/>
          <w:sz w:val="28"/>
          <w:szCs w:val="28"/>
        </w:rPr>
        <w:t>3.3</w:t>
      </w:r>
      <w:r w:rsidR="00191608">
        <w:rPr>
          <w:rFonts w:ascii="仿宋" w:eastAsia="仿宋" w:hAnsi="仿宋" w:hint="eastAsia"/>
          <w:sz w:val="28"/>
          <w:szCs w:val="28"/>
        </w:rPr>
        <w:t xml:space="preserve"> </w:t>
      </w:r>
      <w:r w:rsidRPr="001072FF">
        <w:rPr>
          <w:rFonts w:ascii="仿宋" w:eastAsia="仿宋" w:hAnsi="仿宋" w:hint="eastAsia"/>
          <w:sz w:val="28"/>
          <w:szCs w:val="28"/>
        </w:rPr>
        <w:t>具体流程：药学会发项目申报通知到各医院药学部门→医院药学部门向药学会提供科研方案→评委会评审方案的合理性，选出立项项目→立项单位签订立项合同书→药学会将经费转入</w:t>
      </w:r>
      <w:r w:rsidRPr="001072FF">
        <w:rPr>
          <w:rFonts w:ascii="仿宋" w:eastAsia="仿宋" w:hAnsi="仿宋" w:hint="eastAsia"/>
          <w:snapToGrid w:val="0"/>
          <w:sz w:val="28"/>
          <w:szCs w:val="28"/>
        </w:rPr>
        <w:t>立项单位→项目研究→向药学会交结题报告→评审→通过评审的结题报告由药学会备案。</w:t>
      </w:r>
    </w:p>
    <w:p w:rsidR="00F611CD" w:rsidRPr="001072FF" w:rsidRDefault="00122D39" w:rsidP="00773EFD">
      <w:pPr>
        <w:widowControl/>
        <w:spacing w:line="480" w:lineRule="exact"/>
        <w:ind w:firstLineChars="200" w:firstLine="560"/>
        <w:rPr>
          <w:rFonts w:ascii="仿宋" w:eastAsia="仿宋" w:hAnsi="仿宋"/>
          <w:snapToGrid w:val="0"/>
          <w:sz w:val="28"/>
          <w:szCs w:val="28"/>
        </w:rPr>
      </w:pPr>
      <w:r w:rsidRPr="001072FF">
        <w:rPr>
          <w:rFonts w:ascii="仿宋" w:eastAsia="仿宋" w:hAnsi="仿宋" w:hint="eastAsia"/>
          <w:snapToGrid w:val="0"/>
          <w:sz w:val="28"/>
          <w:szCs w:val="28"/>
        </w:rPr>
        <w:t>3.4</w:t>
      </w:r>
      <w:r w:rsidR="00191608">
        <w:rPr>
          <w:rFonts w:ascii="仿宋" w:eastAsia="仿宋" w:hAnsi="仿宋" w:hint="eastAsia"/>
          <w:snapToGrid w:val="0"/>
          <w:sz w:val="28"/>
          <w:szCs w:val="28"/>
        </w:rPr>
        <w:t xml:space="preserve"> </w:t>
      </w:r>
      <w:r w:rsidRPr="001072FF">
        <w:rPr>
          <w:rFonts w:ascii="仿宋" w:eastAsia="仿宋" w:hAnsi="仿宋" w:hint="eastAsia"/>
          <w:snapToGrid w:val="0"/>
          <w:sz w:val="28"/>
          <w:szCs w:val="28"/>
        </w:rPr>
        <w:t>项目申请：</w:t>
      </w:r>
      <w:r w:rsidR="001F6057" w:rsidRPr="001F6057">
        <w:rPr>
          <w:rFonts w:ascii="仿宋" w:eastAsia="仿宋" w:hAnsi="仿宋" w:hint="eastAsia"/>
          <w:snapToGrid w:val="0"/>
          <w:sz w:val="28"/>
          <w:szCs w:val="28"/>
        </w:rPr>
        <w:t>广东省行政区内各系统所属三级以上医院</w:t>
      </w:r>
      <w:r w:rsidRPr="001072FF">
        <w:rPr>
          <w:rFonts w:ascii="仿宋" w:eastAsia="仿宋" w:hAnsi="仿宋" w:hint="eastAsia"/>
          <w:snapToGrid w:val="0"/>
          <w:sz w:val="28"/>
          <w:szCs w:val="28"/>
        </w:rPr>
        <w:t>药学人员</w:t>
      </w:r>
      <w:r w:rsidRPr="001072FF">
        <w:rPr>
          <w:rFonts w:ascii="仿宋" w:eastAsia="仿宋" w:hAnsi="仿宋"/>
          <w:snapToGrid w:val="0"/>
          <w:sz w:val="28"/>
          <w:szCs w:val="28"/>
        </w:rPr>
        <w:t>（中级及以上专业技术职务或硕士以上学位，</w:t>
      </w:r>
      <w:r w:rsidR="00191608" w:rsidRPr="00191608">
        <w:rPr>
          <w:rFonts w:ascii="仿宋" w:eastAsia="仿宋" w:hAnsi="仿宋" w:hint="eastAsia"/>
          <w:snapToGrid w:val="0"/>
          <w:sz w:val="28"/>
          <w:szCs w:val="28"/>
        </w:rPr>
        <w:t>青年</w:t>
      </w:r>
      <w:r w:rsidRPr="00191608">
        <w:rPr>
          <w:rFonts w:ascii="仿宋" w:eastAsia="仿宋" w:hAnsi="仿宋" w:hint="eastAsia"/>
          <w:snapToGrid w:val="0"/>
          <w:sz w:val="28"/>
          <w:szCs w:val="28"/>
        </w:rPr>
        <w:t>课</w:t>
      </w:r>
      <w:r w:rsidRPr="001072FF">
        <w:rPr>
          <w:rFonts w:ascii="仿宋" w:eastAsia="仿宋" w:hAnsi="仿宋" w:cs="仿宋" w:hint="eastAsia"/>
          <w:snapToGrid w:val="0"/>
          <w:sz w:val="28"/>
          <w:szCs w:val="28"/>
        </w:rPr>
        <w:t>题申报人年龄不超过</w:t>
      </w:r>
      <w:r w:rsidRPr="001072FF">
        <w:rPr>
          <w:rFonts w:ascii="仿宋" w:eastAsia="仿宋" w:hAnsi="仿宋"/>
          <w:snapToGrid w:val="0"/>
          <w:sz w:val="28"/>
          <w:szCs w:val="28"/>
        </w:rPr>
        <w:t>45岁）</w:t>
      </w:r>
      <w:r w:rsidRPr="001072FF">
        <w:rPr>
          <w:rFonts w:ascii="仿宋" w:eastAsia="仿宋" w:hAnsi="仿宋" w:hint="eastAsia"/>
          <w:snapToGrid w:val="0"/>
          <w:sz w:val="28"/>
          <w:szCs w:val="28"/>
        </w:rPr>
        <w:t>可向广东省药学会提出项目申请（</w:t>
      </w:r>
      <w:bookmarkStart w:id="0" w:name="_GoBack"/>
      <w:r w:rsidRPr="004603E5">
        <w:rPr>
          <w:rFonts w:ascii="仿宋" w:eastAsia="仿宋" w:hAnsi="仿宋" w:hint="eastAsia"/>
          <w:snapToGrid w:val="0"/>
          <w:sz w:val="28"/>
          <w:szCs w:val="28"/>
        </w:rPr>
        <w:t>每家医院</w:t>
      </w:r>
      <w:r w:rsidRPr="004603E5">
        <w:rPr>
          <w:rFonts w:ascii="仿宋" w:eastAsia="仿宋" w:hAnsi="仿宋"/>
          <w:snapToGrid w:val="0"/>
          <w:sz w:val="28"/>
          <w:szCs w:val="28"/>
        </w:rPr>
        <w:t>最多只能申请3项，</w:t>
      </w:r>
      <w:r w:rsidR="00B500BB" w:rsidRPr="004603E5">
        <w:rPr>
          <w:rFonts w:ascii="仿宋" w:eastAsia="仿宋" w:hAnsi="仿宋"/>
          <w:snapToGrid w:val="0"/>
          <w:sz w:val="28"/>
          <w:szCs w:val="28"/>
        </w:rPr>
        <w:t>每个申请人</w:t>
      </w:r>
      <w:r w:rsidR="00B500BB" w:rsidRPr="004603E5">
        <w:rPr>
          <w:rFonts w:ascii="仿宋" w:eastAsia="仿宋" w:hAnsi="仿宋" w:hint="eastAsia"/>
          <w:snapToGrid w:val="0"/>
          <w:sz w:val="28"/>
          <w:szCs w:val="28"/>
        </w:rPr>
        <w:t>只能申请</w:t>
      </w:r>
      <w:r w:rsidRPr="004603E5">
        <w:rPr>
          <w:rFonts w:ascii="仿宋" w:eastAsia="仿宋" w:hAnsi="仿宋"/>
          <w:snapToGrid w:val="0"/>
          <w:sz w:val="28"/>
          <w:szCs w:val="28"/>
        </w:rPr>
        <w:t>1项</w:t>
      </w:r>
      <w:r w:rsidRPr="004603E5">
        <w:rPr>
          <w:rFonts w:ascii="仿宋" w:eastAsia="仿宋" w:hAnsi="仿宋" w:hint="eastAsia"/>
          <w:snapToGrid w:val="0"/>
          <w:sz w:val="28"/>
          <w:szCs w:val="28"/>
        </w:rPr>
        <w:t>，已获得本会医院药学研究基金资助但未结题的项目负责人不得申报本基金</w:t>
      </w:r>
      <w:bookmarkEnd w:id="0"/>
      <w:r w:rsidRPr="001072FF">
        <w:rPr>
          <w:rFonts w:ascii="仿宋" w:eastAsia="仿宋" w:hAnsi="仿宋" w:hint="eastAsia"/>
          <w:snapToGrid w:val="0"/>
          <w:sz w:val="28"/>
          <w:szCs w:val="28"/>
        </w:rPr>
        <w:t>），提交指定项目申请书，申请书须经申请者单位同意并签盖公章。评委会评选出</w:t>
      </w:r>
      <w:r w:rsidRPr="001072FF">
        <w:rPr>
          <w:rFonts w:ascii="仿宋" w:eastAsia="仿宋" w:hAnsi="仿宋"/>
          <w:snapToGrid w:val="0"/>
          <w:sz w:val="28"/>
          <w:szCs w:val="28"/>
        </w:rPr>
        <w:t>25</w:t>
      </w:r>
      <w:r w:rsidRPr="001072FF">
        <w:rPr>
          <w:rFonts w:ascii="仿宋" w:eastAsia="仿宋" w:hAnsi="仿宋" w:hint="eastAsia"/>
          <w:snapToGrid w:val="0"/>
          <w:sz w:val="28"/>
          <w:szCs w:val="28"/>
        </w:rPr>
        <w:t>个项</w:t>
      </w:r>
      <w:r w:rsidR="00B500BB">
        <w:rPr>
          <w:rFonts w:ascii="仿宋" w:eastAsia="仿宋" w:hAnsi="仿宋" w:hint="eastAsia"/>
          <w:snapToGrid w:val="0"/>
          <w:sz w:val="28"/>
          <w:szCs w:val="28"/>
        </w:rPr>
        <w:t>目并确定资助金额，立项单位须与本会签订《广东省药学会医院药学</w:t>
      </w:r>
      <w:r w:rsidRPr="001072FF">
        <w:rPr>
          <w:rFonts w:ascii="仿宋" w:eastAsia="仿宋" w:hAnsi="仿宋" w:hint="eastAsia"/>
          <w:snapToGrid w:val="0"/>
          <w:sz w:val="28"/>
          <w:szCs w:val="28"/>
        </w:rPr>
        <w:t>科研基金立项合同书》。</w:t>
      </w:r>
    </w:p>
    <w:p w:rsidR="00F611CD" w:rsidRPr="001072FF" w:rsidRDefault="00122D39" w:rsidP="00773EFD">
      <w:pPr>
        <w:spacing w:line="480" w:lineRule="exact"/>
        <w:ind w:firstLineChars="200" w:firstLine="560"/>
        <w:rPr>
          <w:rFonts w:ascii="仿宋" w:eastAsia="仿宋" w:hAnsi="仿宋"/>
          <w:snapToGrid w:val="0"/>
          <w:sz w:val="28"/>
          <w:szCs w:val="28"/>
        </w:rPr>
      </w:pPr>
      <w:r w:rsidRPr="001072FF">
        <w:rPr>
          <w:rFonts w:ascii="仿宋" w:eastAsia="仿宋" w:hAnsi="仿宋" w:hint="eastAsia"/>
          <w:snapToGrid w:val="0"/>
          <w:sz w:val="28"/>
          <w:szCs w:val="28"/>
        </w:rPr>
        <w:t>3.5</w:t>
      </w:r>
      <w:r w:rsidR="001F6057">
        <w:rPr>
          <w:rFonts w:ascii="仿宋" w:eastAsia="仿宋" w:hAnsi="仿宋" w:hint="eastAsia"/>
          <w:snapToGrid w:val="0"/>
          <w:sz w:val="28"/>
          <w:szCs w:val="28"/>
        </w:rPr>
        <w:t xml:space="preserve"> </w:t>
      </w:r>
      <w:r w:rsidRPr="001072FF">
        <w:rPr>
          <w:rFonts w:ascii="仿宋" w:eastAsia="仿宋" w:hAnsi="仿宋" w:hint="eastAsia"/>
          <w:snapToGrid w:val="0"/>
          <w:sz w:val="28"/>
          <w:szCs w:val="28"/>
        </w:rPr>
        <w:t>科研经费：项目立项后，广东省药学会将项目经费转入立项单位。</w:t>
      </w:r>
      <w:r w:rsidRPr="001072FF">
        <w:rPr>
          <w:rFonts w:ascii="仿宋" w:eastAsia="仿宋" w:hAnsi="仿宋" w:hint="eastAsia"/>
          <w:b/>
          <w:snapToGrid w:val="0"/>
          <w:sz w:val="28"/>
          <w:szCs w:val="28"/>
        </w:rPr>
        <w:t>根据国家财务审计政策，立项单位在收取科研基金时必须提供省财政厅税务发票。</w:t>
      </w:r>
      <w:r w:rsidRPr="001072FF">
        <w:rPr>
          <w:rFonts w:ascii="仿宋" w:eastAsia="仿宋" w:hAnsi="仿宋" w:hint="eastAsia"/>
          <w:snapToGrid w:val="0"/>
          <w:sz w:val="28"/>
          <w:szCs w:val="28"/>
        </w:rPr>
        <w:t>由立项单位监督管理经费的使用，保证专款专用。</w:t>
      </w:r>
    </w:p>
    <w:p w:rsidR="00F611CD" w:rsidRPr="001072FF" w:rsidRDefault="00122D39" w:rsidP="00773EFD">
      <w:pPr>
        <w:spacing w:line="480" w:lineRule="exact"/>
        <w:ind w:firstLineChars="200" w:firstLine="560"/>
        <w:rPr>
          <w:rFonts w:ascii="仿宋" w:eastAsia="仿宋" w:hAnsi="仿宋"/>
          <w:b/>
          <w:snapToGrid w:val="0"/>
          <w:sz w:val="28"/>
          <w:szCs w:val="28"/>
        </w:rPr>
      </w:pPr>
      <w:r w:rsidRPr="001072FF">
        <w:rPr>
          <w:rFonts w:ascii="仿宋" w:eastAsia="仿宋" w:hAnsi="仿宋" w:hint="eastAsia"/>
          <w:snapToGrid w:val="0"/>
          <w:sz w:val="28"/>
          <w:szCs w:val="28"/>
        </w:rPr>
        <w:t>3.6</w:t>
      </w:r>
      <w:r w:rsidR="001F6057">
        <w:rPr>
          <w:rFonts w:ascii="仿宋" w:eastAsia="仿宋" w:hAnsi="仿宋" w:hint="eastAsia"/>
          <w:snapToGrid w:val="0"/>
          <w:sz w:val="28"/>
          <w:szCs w:val="28"/>
        </w:rPr>
        <w:t xml:space="preserve"> </w:t>
      </w:r>
      <w:r w:rsidRPr="001072FF">
        <w:rPr>
          <w:rFonts w:ascii="仿宋" w:eastAsia="仿宋" w:hAnsi="仿宋" w:hint="eastAsia"/>
          <w:snapToGrid w:val="0"/>
          <w:sz w:val="28"/>
          <w:szCs w:val="28"/>
        </w:rPr>
        <w:t>结题：项目研究期间，</w:t>
      </w:r>
      <w:r w:rsidRPr="001072FF">
        <w:rPr>
          <w:rFonts w:ascii="仿宋" w:eastAsia="仿宋" w:hAnsi="仿宋" w:hint="eastAsia"/>
          <w:b/>
          <w:snapToGrid w:val="0"/>
          <w:sz w:val="28"/>
          <w:szCs w:val="28"/>
        </w:rPr>
        <w:t>须在本会主办的《今日药学》杂志发表研究论文一篇</w:t>
      </w:r>
      <w:r w:rsidRPr="001072FF">
        <w:rPr>
          <w:rFonts w:ascii="仿宋" w:eastAsia="仿宋" w:hAnsi="仿宋" w:hint="eastAsia"/>
          <w:snapToGrid w:val="0"/>
          <w:sz w:val="28"/>
          <w:szCs w:val="28"/>
        </w:rPr>
        <w:t>（以录用通知为准）。项目完成后，立项单位应向评委会提交项目结题报告与单位财务部门出具的经费使用清单，由评委会负责评审。评审通过后的项目结题报告应分别交赞助单位及药学会备案。</w:t>
      </w:r>
      <w:r w:rsidRPr="001072FF">
        <w:rPr>
          <w:rFonts w:ascii="仿宋" w:eastAsia="仿宋" w:hAnsi="仿宋" w:hint="eastAsia"/>
          <w:b/>
          <w:snapToGrid w:val="0"/>
          <w:sz w:val="28"/>
          <w:szCs w:val="28"/>
        </w:rPr>
        <w:t>凡未提交项目结题报告或其内容不真实的，本会保留追究责任。</w:t>
      </w:r>
    </w:p>
    <w:p w:rsidR="00F611CD" w:rsidRPr="001072FF" w:rsidRDefault="00122D39" w:rsidP="00773EFD">
      <w:pPr>
        <w:spacing w:line="480" w:lineRule="exact"/>
        <w:ind w:firstLineChars="200" w:firstLine="560"/>
        <w:rPr>
          <w:rFonts w:ascii="仿宋" w:eastAsia="仿宋" w:hAnsi="仿宋"/>
          <w:sz w:val="28"/>
          <w:szCs w:val="28"/>
        </w:rPr>
      </w:pPr>
      <w:r w:rsidRPr="001072FF">
        <w:rPr>
          <w:rFonts w:ascii="仿宋" w:eastAsia="仿宋" w:hAnsi="仿宋" w:hint="eastAsia"/>
          <w:snapToGrid w:val="0"/>
          <w:sz w:val="28"/>
          <w:szCs w:val="28"/>
        </w:rPr>
        <w:t>3.7</w:t>
      </w:r>
      <w:r w:rsidR="001F6057">
        <w:rPr>
          <w:rFonts w:ascii="仿宋" w:eastAsia="仿宋" w:hAnsi="仿宋" w:hint="eastAsia"/>
          <w:snapToGrid w:val="0"/>
          <w:sz w:val="28"/>
          <w:szCs w:val="28"/>
        </w:rPr>
        <w:t xml:space="preserve"> </w:t>
      </w:r>
      <w:r w:rsidRPr="001072FF">
        <w:rPr>
          <w:rFonts w:ascii="仿宋" w:eastAsia="仿宋" w:hAnsi="仿宋" w:hint="eastAsia"/>
          <w:snapToGrid w:val="0"/>
          <w:sz w:val="28"/>
          <w:szCs w:val="28"/>
        </w:rPr>
        <w:t>知识产权：科研项目成果的知识产权属于研究者所有，但赞助单位可以在其资料中无偿引用该研究成果。</w:t>
      </w:r>
    </w:p>
    <w:sectPr w:rsidR="00F611CD" w:rsidRPr="001072FF" w:rsidSect="001072FF">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A74" w:rsidRDefault="00B80A74" w:rsidP="006945A2">
      <w:r>
        <w:separator/>
      </w:r>
    </w:p>
  </w:endnote>
  <w:endnote w:type="continuationSeparator" w:id="0">
    <w:p w:rsidR="00B80A74" w:rsidRDefault="00B80A74" w:rsidP="00694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Regular">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Meiryo">
    <w:panose1 w:val="020B0604030504040204"/>
    <w:charset w:val="80"/>
    <w:family w:val="swiss"/>
    <w:pitch w:val="variable"/>
    <w:sig w:usb0="E10102FF" w:usb1="EAC7FFFF" w:usb2="0001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A74" w:rsidRDefault="00B80A74" w:rsidP="006945A2">
      <w:r>
        <w:separator/>
      </w:r>
    </w:p>
  </w:footnote>
  <w:footnote w:type="continuationSeparator" w:id="0">
    <w:p w:rsidR="00B80A74" w:rsidRDefault="00B80A74" w:rsidP="006945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F4F341"/>
    <w:multiLevelType w:val="singleLevel"/>
    <w:tmpl w:val="EFF4F341"/>
    <w:lvl w:ilvl="0">
      <w:start w:val="1"/>
      <w:numFmt w:val="chineseCounting"/>
      <w:suff w:val="space"/>
      <w:lvlText w:val="（%1）"/>
      <w:lvlJc w:val="left"/>
      <w:pPr>
        <w:ind w:left="14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mZWY0ZmViMDEzZGE3YjJmMTI5YTg2NjQ5YmJiYTAifQ=="/>
  </w:docVars>
  <w:rsids>
    <w:rsidRoot w:val="7CEF3A8E"/>
    <w:rsid w:val="7CEF3A8E"/>
    <w:rsid w:val="8DC7F176"/>
    <w:rsid w:val="FFBF20F1"/>
    <w:rsid w:val="001072FF"/>
    <w:rsid w:val="00122D39"/>
    <w:rsid w:val="00191608"/>
    <w:rsid w:val="001F6057"/>
    <w:rsid w:val="0037045C"/>
    <w:rsid w:val="004137C6"/>
    <w:rsid w:val="004479D4"/>
    <w:rsid w:val="004603E5"/>
    <w:rsid w:val="006945A2"/>
    <w:rsid w:val="00773EFD"/>
    <w:rsid w:val="0079049E"/>
    <w:rsid w:val="00B500BB"/>
    <w:rsid w:val="00B80A74"/>
    <w:rsid w:val="00D9376D"/>
    <w:rsid w:val="00F611CD"/>
    <w:rsid w:val="00F8108F"/>
    <w:rsid w:val="3D994F42"/>
    <w:rsid w:val="3EB794AA"/>
    <w:rsid w:val="5F272FF5"/>
    <w:rsid w:val="7BF56552"/>
    <w:rsid w:val="7CEF3A8E"/>
    <w:rsid w:val="7FBD5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adjustRightInd w:val="0"/>
      <w:snapToGrid w:val="0"/>
      <w:spacing w:line="240" w:lineRule="atLeast"/>
      <w:jc w:val="left"/>
      <w:textAlignment w:val="baseline"/>
    </w:pPr>
    <w:rPr>
      <w:kern w:val="0"/>
      <w:sz w:val="18"/>
    </w:rPr>
  </w:style>
  <w:style w:type="paragraph" w:styleId="a4">
    <w:name w:val="Normal (Web)"/>
    <w:basedOn w:val="a"/>
    <w:qFormat/>
    <w:pPr>
      <w:spacing w:beforeAutospacing="1" w:afterAutospacing="1"/>
      <w:jc w:val="left"/>
    </w:pPr>
    <w:rPr>
      <w:kern w:val="0"/>
      <w:sz w:val="24"/>
    </w:rPr>
  </w:style>
  <w:style w:type="character" w:styleId="a5">
    <w:name w:val="page number"/>
    <w:basedOn w:val="a0"/>
    <w:qFormat/>
  </w:style>
  <w:style w:type="character" w:styleId="a6">
    <w:name w:val="Emphasis"/>
    <w:basedOn w:val="a0"/>
    <w:qFormat/>
    <w:rPr>
      <w:i/>
    </w:rPr>
  </w:style>
  <w:style w:type="paragraph" w:styleId="a7">
    <w:name w:val="header"/>
    <w:basedOn w:val="a"/>
    <w:link w:val="Char"/>
    <w:rsid w:val="006945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6945A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adjustRightInd w:val="0"/>
      <w:snapToGrid w:val="0"/>
      <w:spacing w:line="240" w:lineRule="atLeast"/>
      <w:jc w:val="left"/>
      <w:textAlignment w:val="baseline"/>
    </w:pPr>
    <w:rPr>
      <w:kern w:val="0"/>
      <w:sz w:val="18"/>
    </w:rPr>
  </w:style>
  <w:style w:type="paragraph" w:styleId="a4">
    <w:name w:val="Normal (Web)"/>
    <w:basedOn w:val="a"/>
    <w:qFormat/>
    <w:pPr>
      <w:spacing w:beforeAutospacing="1" w:afterAutospacing="1"/>
      <w:jc w:val="left"/>
    </w:pPr>
    <w:rPr>
      <w:kern w:val="0"/>
      <w:sz w:val="24"/>
    </w:rPr>
  </w:style>
  <w:style w:type="character" w:styleId="a5">
    <w:name w:val="page number"/>
    <w:basedOn w:val="a0"/>
    <w:qFormat/>
  </w:style>
  <w:style w:type="character" w:styleId="a6">
    <w:name w:val="Emphasis"/>
    <w:basedOn w:val="a0"/>
    <w:qFormat/>
    <w:rPr>
      <w:i/>
    </w:rPr>
  </w:style>
  <w:style w:type="paragraph" w:styleId="a7">
    <w:name w:val="header"/>
    <w:basedOn w:val="a"/>
    <w:link w:val="Char"/>
    <w:rsid w:val="006945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6945A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209</Words>
  <Characters>1195</Characters>
  <Application>Microsoft Office Word</Application>
  <DocSecurity>0</DocSecurity>
  <Lines>9</Lines>
  <Paragraphs>2</Paragraphs>
  <ScaleCrop>false</ScaleCrop>
  <Company>微软中国</Company>
  <LinksUpToDate>false</LinksUpToDate>
  <CharactersWithSpaces>1402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温炳钦</dc:creator>
  <cp:lastModifiedBy>Windows 用户</cp:lastModifiedBy>
  <cp:revision>10</cp:revision>
  <dcterms:created xsi:type="dcterms:W3CDTF">2023-03-28T02:15:00Z</dcterms:created>
  <dcterms:modified xsi:type="dcterms:W3CDTF">2023-07-19T02:00:00Z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71FCD2E02C271CDA069B886416979D82</vt:lpwstr>
  </property>
</Properties>
</file>