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90811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</w:p>
    <w:p w14:paraId="653C574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  <w:t>医疗机构静脉用药调配中心</w:t>
      </w:r>
    </w:p>
    <w:p w14:paraId="1FC00E54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  <w:lang w:val="en-US" w:eastAsia="zh-CN"/>
        </w:rPr>
        <w:t>验收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  <w:t>评估申请表（202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  <w:t>版）</w:t>
      </w:r>
    </w:p>
    <w:p w14:paraId="4161189C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</w:p>
    <w:p w14:paraId="48EAC407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vertAlign w:val="baseline"/>
        </w:rPr>
      </w:pPr>
    </w:p>
    <w:p w14:paraId="7325EC6D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44C6E974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tbl>
      <w:tblPr>
        <w:tblStyle w:val="3"/>
        <w:tblW w:w="84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38"/>
        <w:gridCol w:w="4695"/>
      </w:tblGrid>
      <w:tr w14:paraId="24933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738" w:type="dxa"/>
            <w:shd w:val="clear" w:color="auto" w:fill="FFFFFF"/>
            <w:vAlign w:val="top"/>
          </w:tcPr>
          <w:p w14:paraId="291DBC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医疗机构名称</w:t>
            </w:r>
          </w:p>
        </w:tc>
        <w:tc>
          <w:tcPr>
            <w:tcW w:w="4695" w:type="dxa"/>
            <w:tcBorders>
              <w:bottom w:val="single" w:color="auto" w:sz="4" w:space="0"/>
            </w:tcBorders>
            <w:shd w:val="clear" w:color="auto" w:fill="FFFFFF"/>
            <w:vAlign w:val="center"/>
          </w:tcPr>
          <w:p w14:paraId="6EE30006"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0659A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738" w:type="dxa"/>
            <w:shd w:val="clear" w:color="auto" w:fill="FFFFFF"/>
            <w:vAlign w:val="top"/>
          </w:tcPr>
          <w:p w14:paraId="258DE4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医疗机构地址</w:t>
            </w:r>
          </w:p>
        </w:tc>
        <w:tc>
          <w:tcPr>
            <w:tcW w:w="46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37F3578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2F2D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738" w:type="dxa"/>
            <w:shd w:val="clear" w:color="auto" w:fill="FFFFFF"/>
            <w:vAlign w:val="top"/>
          </w:tcPr>
          <w:p w14:paraId="06A03F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静配中心主管部门</w:t>
            </w:r>
          </w:p>
        </w:tc>
        <w:tc>
          <w:tcPr>
            <w:tcW w:w="46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DE65F50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FA80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738" w:type="dxa"/>
            <w:shd w:val="clear" w:color="auto" w:fill="FFFFFF"/>
            <w:vAlign w:val="top"/>
          </w:tcPr>
          <w:p w14:paraId="44458E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设计企业</w:t>
            </w:r>
          </w:p>
        </w:tc>
        <w:tc>
          <w:tcPr>
            <w:tcW w:w="46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0110A40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A529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738" w:type="dxa"/>
            <w:shd w:val="clear" w:color="auto" w:fill="FFFFFF"/>
            <w:vAlign w:val="top"/>
          </w:tcPr>
          <w:p w14:paraId="7853C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施工企业</w:t>
            </w:r>
          </w:p>
        </w:tc>
        <w:tc>
          <w:tcPr>
            <w:tcW w:w="46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109D746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3A5210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738" w:type="dxa"/>
            <w:shd w:val="clear" w:color="auto" w:fill="FFFFFF"/>
            <w:vAlign w:val="top"/>
          </w:tcPr>
          <w:p w14:paraId="1A20D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静配中心负责人</w:t>
            </w:r>
          </w:p>
        </w:tc>
        <w:tc>
          <w:tcPr>
            <w:tcW w:w="46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6BE0E84D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4643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738" w:type="dxa"/>
            <w:shd w:val="clear" w:color="auto" w:fill="FFFFFF"/>
            <w:vAlign w:val="top"/>
          </w:tcPr>
          <w:p w14:paraId="12EE95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联系人</w:t>
            </w:r>
          </w:p>
        </w:tc>
        <w:tc>
          <w:tcPr>
            <w:tcW w:w="46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2491D41F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093D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738" w:type="dxa"/>
            <w:shd w:val="clear" w:color="auto" w:fill="FFFFFF"/>
            <w:vAlign w:val="top"/>
          </w:tcPr>
          <w:p w14:paraId="1807F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6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18D7F3D3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431EEF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738" w:type="dxa"/>
            <w:shd w:val="clear" w:color="auto" w:fill="FFFFFF"/>
            <w:vAlign w:val="top"/>
          </w:tcPr>
          <w:p w14:paraId="37314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20" w:leftChars="200" w:right="342" w:rightChars="163" w:firstLine="0" w:firstLineChars="0"/>
              <w:jc w:val="distribute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申请日期</w:t>
            </w:r>
          </w:p>
        </w:tc>
        <w:tc>
          <w:tcPr>
            <w:tcW w:w="4695" w:type="dxa"/>
            <w:tcBorders>
              <w:top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5563A75A">
            <w:pPr>
              <w:jc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7DBB5E92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黑体" w:hAnsi="宋体" w:eastAsia="黑体" w:cs="黑体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br w:type="page"/>
      </w:r>
    </w:p>
    <w:tbl>
      <w:tblPr>
        <w:tblStyle w:val="3"/>
        <w:tblW w:w="8955" w:type="dxa"/>
        <w:tblInd w:w="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1266"/>
        <w:gridCol w:w="626"/>
        <w:gridCol w:w="2175"/>
        <w:gridCol w:w="1889"/>
        <w:gridCol w:w="285"/>
        <w:gridCol w:w="76"/>
        <w:gridCol w:w="2054"/>
      </w:tblGrid>
      <w:tr w14:paraId="32574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72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9C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人员配备</w:t>
            </w:r>
          </w:p>
        </w:tc>
      </w:tr>
      <w:tr w14:paraId="2AC02E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72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CE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静配中心负责人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6EC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姓名：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7C5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职称：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3B0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学历：</w:t>
            </w:r>
          </w:p>
        </w:tc>
      </w:tr>
      <w:tr w14:paraId="13084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72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3E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药学技术人员人数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9C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人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9E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其他专业技术人员</w:t>
            </w:r>
          </w:p>
          <w:p w14:paraId="06097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14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人</w:t>
            </w:r>
          </w:p>
        </w:tc>
      </w:tr>
      <w:tr w14:paraId="5D9AD8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72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9A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医嘱审核药师人数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2CB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人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99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工勤人员人数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A8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人</w:t>
            </w:r>
          </w:p>
        </w:tc>
      </w:tr>
      <w:tr w14:paraId="0C053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72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EDF4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   址</w:t>
            </w:r>
          </w:p>
        </w:tc>
      </w:tr>
      <w:tr w14:paraId="6E73C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72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D231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设置地点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8A53AB">
            <w:pPr>
              <w:rPr>
                <w:rFonts w:hint="eastAsia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2EDB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所在楼层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B6BBB5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3F2C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72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EA6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总面积（m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ED84995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749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洁净区面积（m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1850A7B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EB3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66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2A5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非洁净控制区面积（m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BF4768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4AC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辅助工作区面积（m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4BC199">
            <w:pPr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34B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200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680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紧邻的上层或下层是否厨房、感染病病区、传染病病区。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3970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17F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静配中心洁净区与非洁净控制区空调系统新风口与厨房、感染病区、传染病病区的排风口是否在同一建筑物的同一立面。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DD83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79210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00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11F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调配服务范围</w:t>
            </w:r>
          </w:p>
        </w:tc>
      </w:tr>
      <w:tr w14:paraId="1B34D1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936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61F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门诊调配□   住院调配□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急诊调配□</w:t>
            </w:r>
          </w:p>
        </w:tc>
      </w:tr>
      <w:tr w14:paraId="2DCA97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936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75C9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危害药物□   肠外营养液□   抗生素□   普通药物□</w:t>
            </w:r>
          </w:p>
        </w:tc>
      </w:tr>
      <w:tr w14:paraId="7D0C8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936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869B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其他调配</w:t>
            </w: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有□（请注明：                        ）   无□</w:t>
            </w:r>
          </w:p>
        </w:tc>
      </w:tr>
      <w:tr w14:paraId="28C98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936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F0C0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日均调配输液量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44EC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瓶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7AA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最大配液批次输液量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AA8B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瓶/袋</w:t>
            </w:r>
          </w:p>
        </w:tc>
      </w:tr>
      <w:tr w14:paraId="29C0C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936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E9D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拟日均调配输液量</w:t>
            </w:r>
          </w:p>
          <w:p w14:paraId="4D91A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（5年内最大值）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89E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瓶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EA5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拟最大配液批次输液量（5年内最大值）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7ECD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瓶/袋</w:t>
            </w:r>
          </w:p>
        </w:tc>
      </w:tr>
      <w:tr w14:paraId="25FFE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936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4A5F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13"/>
                <w:lang w:val="en-US" w:eastAsia="zh-CN" w:bidi="ar"/>
              </w:rPr>
              <w:t>洁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13"/>
                <w:lang w:val="en-US" w:eastAsia="zh-CN" w:bidi="ar"/>
              </w:rPr>
              <w:t>净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13"/>
                <w:lang w:val="en-US" w:eastAsia="zh-CN" w:bidi="ar"/>
              </w:rPr>
              <w:t>环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13"/>
                <w:lang w:val="en-US" w:eastAsia="zh-CN" w:bidi="ar"/>
              </w:rPr>
              <w:t>境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13"/>
                <w:lang w:val="en-US" w:eastAsia="zh-CN" w:bidi="ar"/>
              </w:rPr>
              <w:t>与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13"/>
                <w:lang w:val="en-US" w:eastAsia="zh-CN" w:bidi="ar"/>
              </w:rPr>
              <w:t>条</w:t>
            </w: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13"/>
                <w:lang w:val="en-US" w:eastAsia="zh-CN" w:bidi="ar"/>
              </w:rPr>
              <w:t>件</w:t>
            </w:r>
          </w:p>
        </w:tc>
      </w:tr>
      <w:tr w14:paraId="2F482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17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CD5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采风口周围30m内易造成的污染源*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F1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有□   无□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4E68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采风口与排风口不在同一平面（方向）</w:t>
            </w: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46A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2D641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17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FEF2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采风口离地面高度</w:t>
            </w:r>
          </w:p>
          <w:p w14:paraId="7835F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≥3m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53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122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洁净区梁下高度（m）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31E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3699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17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2C2E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抗生素和危害药品调配区</w:t>
            </w:r>
          </w:p>
        </w:tc>
        <w:tc>
          <w:tcPr>
            <w:tcW w:w="64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8FCC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Style w:val="5"/>
                <w:rFonts w:hint="eastAsia"/>
                <w:lang w:val="en-US" w:eastAsia="zh-CN" w:bidi="ar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抗生素和危害药品调配操作间□   二次更衣室□</w:t>
            </w:r>
            <w:r>
              <w:rPr>
                <w:rStyle w:val="5"/>
                <w:rFonts w:hint="eastAsia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/>
                <w:lang w:val="en-US" w:eastAsia="zh-CN" w:bidi="ar"/>
              </w:rPr>
              <w:t>洗衣洁具间□   一次更衣室□</w:t>
            </w:r>
          </w:p>
        </w:tc>
      </w:tr>
      <w:tr w14:paraId="74412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17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7F10F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普通输液和肠外营养液调配区</w:t>
            </w:r>
          </w:p>
        </w:tc>
        <w:tc>
          <w:tcPr>
            <w:tcW w:w="64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0EBC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Style w:val="5"/>
                <w:rFonts w:hint="eastAsia"/>
                <w:lang w:val="en-US" w:eastAsia="zh-CN" w:bidi="ar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普通输液和肠外营养液调配操作间□   二次更衣室□</w:t>
            </w:r>
          </w:p>
          <w:p w14:paraId="62F060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Style w:val="5"/>
                <w:rFonts w:hint="eastAsia"/>
                <w:lang w:val="en-US" w:eastAsia="zh-CN" w:bidi="ar"/>
              </w:rPr>
            </w:pPr>
            <w:r>
              <w:rPr>
                <w:rStyle w:val="5"/>
                <w:rFonts w:hint="eastAsia"/>
                <w:lang w:val="en-US" w:eastAsia="zh-CN" w:bidi="ar"/>
              </w:rPr>
              <w:t>洗衣洁具间□   一次更衣室□</w:t>
            </w:r>
          </w:p>
        </w:tc>
      </w:tr>
      <w:tr w14:paraId="39F039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900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60FD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一次更衣室、洗衣洁具间净化级别是否D级（十万级）标准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54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9B16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二次更衣室、调配操作间净化级别是否C级（万级）标准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C4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6B710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60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44F7A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抗生素和危害药品调配操作间、普通输液和肠外营养液调配操作间分别使用独立空调系统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34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0CB1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有独立危害药品调配操作间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7E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是□   否□</w:t>
            </w:r>
          </w:p>
        </w:tc>
      </w:tr>
      <w:tr w14:paraId="49EFC8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00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C5F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仪器设备</w:t>
            </w:r>
          </w:p>
        </w:tc>
      </w:tr>
      <w:tr w14:paraId="61B56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00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934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水平层流台数量（台）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64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752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水平层流台</w:t>
            </w:r>
          </w:p>
          <w:p w14:paraId="5E695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生产企业、型号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70948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4C87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00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635F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生物安全柜数量（台）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A7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06B9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生物安全柜</w:t>
            </w:r>
          </w:p>
          <w:p w14:paraId="74A6D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生产企业、型号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97CA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0C6D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00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9A2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配备自动化设备</w:t>
            </w:r>
          </w:p>
        </w:tc>
        <w:tc>
          <w:tcPr>
            <w:tcW w:w="64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D7B7E"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贴签机□  自动摆药机□  分拣机□  配液机器人□</w:t>
            </w:r>
          </w:p>
          <w:p w14:paraId="77D9D4D4"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其他：</w:t>
            </w:r>
          </w:p>
        </w:tc>
      </w:tr>
      <w:tr w14:paraId="1D279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00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EA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药品储存面积</w:t>
            </w:r>
          </w:p>
        </w:tc>
      </w:tr>
      <w:tr w14:paraId="5180C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40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68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专用药库总面积（ｍ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647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70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693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65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E3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专用常温库面积（ｍ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C9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47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专用阴凉库面积（ｍ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）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F4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40C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577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5C7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专用冷藏库面积（ｍ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E1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E6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专用输液库面积（ｍ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superscript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  <w:t>）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60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8FB8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602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AE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资料清单1（随申请表提供电子版）</w:t>
            </w:r>
          </w:p>
        </w:tc>
      </w:tr>
      <w:tr w14:paraId="59C36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00" w:hRule="atLeast"/>
        </w:trPr>
        <w:tc>
          <w:tcPr>
            <w:tcW w:w="18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4D0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1、暖通系统深化设计图纸（竣工图）</w:t>
            </w:r>
          </w:p>
        </w:tc>
        <w:tc>
          <w:tcPr>
            <w:tcW w:w="28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D01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《设计说明》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D13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《洁净区空调系统送风管道平面图纸》</w:t>
            </w:r>
          </w:p>
        </w:tc>
        <w:tc>
          <w:tcPr>
            <w:tcW w:w="24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A2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《洁净区空调系统回风管道平面图纸》</w:t>
            </w:r>
          </w:p>
        </w:tc>
      </w:tr>
      <w:tr w14:paraId="08858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62" w:hRule="atLeast"/>
        </w:trPr>
        <w:tc>
          <w:tcPr>
            <w:tcW w:w="1850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170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85B9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《洁净区空调系统排风管道平面图纸》</w:t>
            </w:r>
          </w:p>
        </w:tc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6D8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《洁净区空调系统大样图纸》</w:t>
            </w:r>
          </w:p>
        </w:tc>
        <w:tc>
          <w:tcPr>
            <w:tcW w:w="24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67E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89B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973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E0A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给排水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系统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深化设计图纸（竣工图）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81E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《设计说明》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197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给排水深化设计图纸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》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EC9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DF13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00" w:hRule="atLeast"/>
        </w:trPr>
        <w:tc>
          <w:tcPr>
            <w:tcW w:w="247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65A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3、电气专业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深化设计图纸（竣工图）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4EC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《设计说明》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315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《照明平面图纸》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9CC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《插座平面图纸》</w:t>
            </w:r>
          </w:p>
        </w:tc>
      </w:tr>
      <w:tr w14:paraId="0260A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00" w:hRule="atLeast"/>
        </w:trPr>
        <w:tc>
          <w:tcPr>
            <w:tcW w:w="2476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C3B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5A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《弱电平面图纸》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459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D1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 w14:paraId="7A69C8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00" w:hRule="atLeast"/>
        </w:trPr>
        <w:tc>
          <w:tcPr>
            <w:tcW w:w="247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A27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4、装修专业深化设计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图纸（竣工图）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B30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《设计说明》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B70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装修材料表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》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97D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《施工大样图》</w:t>
            </w:r>
          </w:p>
        </w:tc>
      </w:tr>
      <w:tr w14:paraId="677BE4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60" w:hRule="atLeast"/>
        </w:trPr>
        <w:tc>
          <w:tcPr>
            <w:tcW w:w="2476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4AEA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98A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《吊顶材料布置图》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45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《地板材料布置图》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610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《墙与吊顶节点图》</w:t>
            </w:r>
          </w:p>
        </w:tc>
      </w:tr>
      <w:tr w14:paraId="5D3E6B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00" w:hRule="atLeast"/>
        </w:trPr>
        <w:tc>
          <w:tcPr>
            <w:tcW w:w="2476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E08F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298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《墙与地面节点图》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7DE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《墙板拐角（包括阳角和阴角）节点图》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F7B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《传递窗做法图》</w:t>
            </w:r>
          </w:p>
        </w:tc>
      </w:tr>
      <w:tr w14:paraId="31047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00" w:hRule="atLeast"/>
        </w:trPr>
        <w:tc>
          <w:tcPr>
            <w:tcW w:w="2476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1C98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343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《观察窗节点图》</w:t>
            </w:r>
          </w:p>
        </w:tc>
        <w:tc>
          <w:tcPr>
            <w:tcW w:w="22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244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《门表》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C9F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D15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33" w:hRule="atLeast"/>
        </w:trPr>
        <w:tc>
          <w:tcPr>
            <w:tcW w:w="895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E7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资料清单2（现场提供）</w:t>
            </w:r>
          </w:p>
        </w:tc>
      </w:tr>
      <w:tr w14:paraId="2B16F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33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09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人员名单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F2F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人员资质材料</w:t>
            </w:r>
          </w:p>
        </w:tc>
        <w:tc>
          <w:tcPr>
            <w:tcW w:w="2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66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人员健康档案</w:t>
            </w: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D4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岗前培训计划、教材</w:t>
            </w:r>
          </w:p>
        </w:tc>
      </w:tr>
      <w:tr w14:paraId="596B0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33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95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岗前培训记录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97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岗前培训考核成绩</w:t>
            </w:r>
          </w:p>
        </w:tc>
        <w:tc>
          <w:tcPr>
            <w:tcW w:w="2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D2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静配中心制度文件</w:t>
            </w: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58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静配中心岗位职责</w:t>
            </w:r>
          </w:p>
        </w:tc>
      </w:tr>
      <w:tr w14:paraId="04C1A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833" w:hRule="atLeast"/>
        </w:trPr>
        <w:tc>
          <w:tcPr>
            <w:tcW w:w="2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6B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静配中心操作规程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80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应急预案管理制度及演练记录</w:t>
            </w:r>
          </w:p>
        </w:tc>
        <w:tc>
          <w:tcPr>
            <w:tcW w:w="2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CA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工程竣工验收文件</w:t>
            </w: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02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仪器、设施设备等的合格证、说明书</w:t>
            </w:r>
          </w:p>
        </w:tc>
      </w:tr>
      <w:tr w14:paraId="1373ED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930" w:hRule="atLeast"/>
        </w:trPr>
        <w:tc>
          <w:tcPr>
            <w:tcW w:w="895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FE5C2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*附近30米范围内无污染源（包括但不限于停车场、锅炉房、垃圾场、报废物资存放点、大型维修工房，梧桐树、异木棉等易产生污染物的植物等）；与市政交通干道之间距离不宜小于50米</w:t>
            </w:r>
          </w:p>
          <w:p w14:paraId="551BB51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44672DE4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3B35DE1B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7AE829F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D3F6D9A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6EA4385B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2A78BE98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60BB5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2" w:hRule="atLeast"/>
          <w:jc w:val="center"/>
        </w:trPr>
        <w:tc>
          <w:tcPr>
            <w:tcW w:w="584" w:type="dxa"/>
            <w:noWrap w:val="0"/>
            <w:textDirection w:val="tbRlV"/>
            <w:vAlign w:val="center"/>
          </w:tcPr>
          <w:p w14:paraId="528150B4">
            <w:pPr>
              <w:ind w:left="113" w:right="113"/>
              <w:jc w:val="center"/>
              <w:rPr>
                <w:rFonts w:hint="eastAsia" w:ascii="宋体"/>
                <w:sz w:val="24"/>
              </w:rPr>
            </w:pPr>
            <w:bookmarkStart w:id="0" w:name="_GoBack"/>
            <w:r>
              <w:rPr>
                <w:rFonts w:hint="eastAsia" w:ascii="宋体"/>
                <w:sz w:val="24"/>
              </w:rPr>
              <w:t>申请单位保证</w:t>
            </w:r>
          </w:p>
        </w:tc>
        <w:tc>
          <w:tcPr>
            <w:tcW w:w="8371" w:type="dxa"/>
            <w:gridSpan w:val="7"/>
            <w:noWrap w:val="0"/>
            <w:vAlign w:val="top"/>
          </w:tcPr>
          <w:p w14:paraId="7F42B873"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  <w:p w14:paraId="4B9CA217">
            <w:pPr>
              <w:spacing w:line="400" w:lineRule="exact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以上内容及所有提交资料均真实、准确。</w:t>
            </w:r>
          </w:p>
          <w:p w14:paraId="73CBCA65">
            <w:pPr>
              <w:jc w:val="left"/>
              <w:rPr>
                <w:rFonts w:hint="eastAsia" w:ascii="宋体"/>
                <w:sz w:val="24"/>
              </w:rPr>
            </w:pPr>
          </w:p>
          <w:p w14:paraId="3486E4B0">
            <w:pPr>
              <w:ind w:right="48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   </w:t>
            </w:r>
          </w:p>
          <w:p w14:paraId="72D8548F">
            <w:pPr>
              <w:ind w:right="480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</w:t>
            </w:r>
            <w:r>
              <w:rPr>
                <w:rFonts w:hint="eastAsia" w:ascii="宋体"/>
                <w:b/>
                <w:sz w:val="24"/>
              </w:rPr>
              <w:t>盖章（签字）</w:t>
            </w:r>
          </w:p>
          <w:p w14:paraId="188213BE">
            <w:pPr>
              <w:ind w:right="480" w:firstLine="5783" w:firstLineChars="24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年     月    日</w:t>
            </w:r>
          </w:p>
        </w:tc>
      </w:tr>
      <w:tr w14:paraId="0CA1C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9" w:hRule="atLeast"/>
          <w:jc w:val="center"/>
        </w:trPr>
        <w:tc>
          <w:tcPr>
            <w:tcW w:w="584" w:type="dxa"/>
            <w:noWrap w:val="0"/>
            <w:textDirection w:val="tbRlV"/>
            <w:vAlign w:val="center"/>
          </w:tcPr>
          <w:p w14:paraId="74086039">
            <w:pPr>
              <w:ind w:left="113" w:right="113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评估专家意见</w:t>
            </w:r>
          </w:p>
        </w:tc>
        <w:tc>
          <w:tcPr>
            <w:tcW w:w="8371" w:type="dxa"/>
            <w:gridSpan w:val="7"/>
            <w:noWrap w:val="0"/>
            <w:vAlign w:val="top"/>
          </w:tcPr>
          <w:p w14:paraId="21989A97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14E3745D">
            <w:pPr>
              <w:ind w:right="480"/>
              <w:rPr>
                <w:rFonts w:hint="eastAsia" w:ascii="宋体"/>
                <w:sz w:val="24"/>
              </w:rPr>
            </w:pPr>
          </w:p>
          <w:p w14:paraId="73211836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4571AC33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624EC1D2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215CCFC9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0790FD70">
            <w:pPr>
              <w:ind w:right="480"/>
              <w:jc w:val="both"/>
              <w:rPr>
                <w:rFonts w:ascii="宋体"/>
                <w:sz w:val="24"/>
              </w:rPr>
            </w:pPr>
          </w:p>
          <w:p w14:paraId="61860217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5823093F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1A216B31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0F7DF170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406D70BE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05B36812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784D6DA2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55D1A575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5C917279">
            <w:pPr>
              <w:ind w:right="480"/>
              <w:jc w:val="both"/>
              <w:rPr>
                <w:rFonts w:hint="eastAsia" w:ascii="宋体"/>
                <w:sz w:val="24"/>
              </w:rPr>
            </w:pPr>
          </w:p>
          <w:p w14:paraId="19990FB9">
            <w:pPr>
              <w:wordWrap w:val="0"/>
              <w:ind w:right="240" w:firstLine="5783" w:firstLineChars="2400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签字（组长）   </w:t>
            </w:r>
          </w:p>
          <w:p w14:paraId="08381BEE">
            <w:pPr>
              <w:wordWrap w:val="0"/>
              <w:ind w:right="240" w:firstLine="5783" w:firstLineChars="2400"/>
              <w:rPr>
                <w:rFonts w:hint="eastAsia" w:ascii="宋体"/>
                <w:b/>
                <w:sz w:val="24"/>
              </w:rPr>
            </w:pPr>
          </w:p>
          <w:p w14:paraId="74230E99">
            <w:pPr>
              <w:wordWrap w:val="0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 xml:space="preserve">                                            年     月    日    </w:t>
            </w:r>
          </w:p>
        </w:tc>
      </w:tr>
      <w:tr w14:paraId="37238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8" w:hRule="atLeast"/>
          <w:jc w:val="center"/>
        </w:trPr>
        <w:tc>
          <w:tcPr>
            <w:tcW w:w="584" w:type="dxa"/>
            <w:noWrap w:val="0"/>
            <w:textDirection w:val="tbRlV"/>
            <w:vAlign w:val="center"/>
          </w:tcPr>
          <w:p w14:paraId="6AEF63FF">
            <w:pPr>
              <w:ind w:left="113" w:right="113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评估结论</w:t>
            </w:r>
          </w:p>
        </w:tc>
        <w:tc>
          <w:tcPr>
            <w:tcW w:w="8371" w:type="dxa"/>
            <w:gridSpan w:val="7"/>
            <w:noWrap w:val="0"/>
            <w:vAlign w:val="top"/>
          </w:tcPr>
          <w:p w14:paraId="3BDA4E3E">
            <w:pPr>
              <w:jc w:val="left"/>
              <w:rPr>
                <w:rFonts w:hint="eastAsia" w:ascii="宋体"/>
                <w:sz w:val="24"/>
              </w:rPr>
            </w:pPr>
          </w:p>
          <w:p w14:paraId="253E5D5A">
            <w:pPr>
              <w:jc w:val="left"/>
              <w:rPr>
                <w:rFonts w:ascii="宋体"/>
                <w:sz w:val="24"/>
              </w:rPr>
            </w:pPr>
          </w:p>
          <w:p w14:paraId="46208BD0">
            <w:pPr>
              <w:jc w:val="left"/>
              <w:rPr>
                <w:rFonts w:hint="eastAsia" w:ascii="宋体"/>
                <w:sz w:val="24"/>
              </w:rPr>
            </w:pPr>
          </w:p>
          <w:p w14:paraId="63FB60D5">
            <w:pPr>
              <w:ind w:right="480"/>
              <w:jc w:val="center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</w:t>
            </w:r>
            <w:r>
              <w:rPr>
                <w:rFonts w:hint="eastAsia" w:ascii="宋体"/>
                <w:b/>
                <w:sz w:val="24"/>
              </w:rPr>
              <w:t>盖章（签字）</w:t>
            </w:r>
          </w:p>
          <w:p w14:paraId="311E087F">
            <w:pPr>
              <w:ind w:right="480" w:firstLine="5783" w:firstLineChars="2400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年    月    日</w:t>
            </w:r>
          </w:p>
        </w:tc>
      </w:tr>
      <w:bookmarkEnd w:id="0"/>
    </w:tbl>
    <w:p w14:paraId="22379FCF"/>
    <w:sectPr>
      <w:pgSz w:w="11906" w:h="16838"/>
      <w:pgMar w:top="1440" w:right="86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NhMDcwOWNlY2ZlOGY3ZDNkMWYwYmFkZWNkYjQ1YzgifQ=="/>
  </w:docVars>
  <w:rsids>
    <w:rsidRoot w:val="7E5771F6"/>
    <w:rsid w:val="07120D4A"/>
    <w:rsid w:val="119D34E8"/>
    <w:rsid w:val="16012433"/>
    <w:rsid w:val="288D3427"/>
    <w:rsid w:val="2B735B98"/>
    <w:rsid w:val="2F261EE0"/>
    <w:rsid w:val="3A936E76"/>
    <w:rsid w:val="401A063A"/>
    <w:rsid w:val="47007DA0"/>
    <w:rsid w:val="4D33671D"/>
    <w:rsid w:val="529B0814"/>
    <w:rsid w:val="64357761"/>
    <w:rsid w:val="67B3407C"/>
    <w:rsid w:val="6AE21ACF"/>
    <w:rsid w:val="6D6974FE"/>
    <w:rsid w:val="6FFE1AE2"/>
    <w:rsid w:val="7E5771F6"/>
    <w:rsid w:val="7FF34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character" w:customStyle="1" w:styleId="5">
    <w:name w:val="font41"/>
    <w:basedOn w:val="4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8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7">
    <w:name w:val="font51"/>
    <w:basedOn w:val="4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8">
    <w:name w:val="font61"/>
    <w:basedOn w:val="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9">
    <w:name w:val="font71"/>
    <w:basedOn w:val="4"/>
    <w:qFormat/>
    <w:uiPriority w:val="0"/>
    <w:rPr>
      <w:rFonts w:hint="default" w:ascii="Arial" w:hAnsi="Arial" w:cs="Arial"/>
      <w:b/>
      <w:bCs/>
      <w:color w:val="000000"/>
      <w:sz w:val="24"/>
      <w:szCs w:val="24"/>
      <w:u w:val="none"/>
    </w:rPr>
  </w:style>
  <w:style w:type="character" w:customStyle="1" w:styleId="10">
    <w:name w:val="font91"/>
    <w:basedOn w:val="4"/>
    <w:uiPriority w:val="0"/>
    <w:rPr>
      <w:rFonts w:ascii="方正书宋_GBK" w:hAnsi="方正书宋_GBK" w:eastAsia="方正书宋_GBK" w:cs="方正书宋_GBK"/>
      <w:color w:val="000000"/>
      <w:sz w:val="24"/>
      <w:szCs w:val="24"/>
      <w:u w:val="none"/>
    </w:rPr>
  </w:style>
  <w:style w:type="character" w:customStyle="1" w:styleId="11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10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  <w:vertAlign w:val="superscript"/>
    </w:rPr>
  </w:style>
  <w:style w:type="character" w:customStyle="1" w:styleId="13">
    <w:name w:val="font31"/>
    <w:basedOn w:val="4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1282</Words>
  <Characters>1294</Characters>
  <Lines>0</Lines>
  <Paragraphs>0</Paragraphs>
  <TotalTime>6</TotalTime>
  <ScaleCrop>false</ScaleCrop>
  <LinksUpToDate>false</LinksUpToDate>
  <CharactersWithSpaces>1455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2024-11-03T07:33:00Z</dcterms:created>
  <dc:creator>yw</dc:creator>
  <cp:lastModifiedBy>彭shuhui</cp:lastModifiedBy>
  <dcterms:modified xsi:type="dcterms:W3CDTF">2025-01-26T05:44:32Z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A123DB270AFA47B7BD06C3F5148F0140_13</vt:lpwstr>
  </property>
  <property fmtid="{D5CDD505-2E9C-101B-9397-08002B2CF9AE}" pid="4" name="KSOTemplateDocerSaveRecord">
    <vt:lpwstr>eyJoZGlkIjoiOTQ2OGE2N2JlN2UzODQ3ZTI5ZTliNjljNWM3ODNmYjUiLCJ1c2VySWQiOiIzMjgyNjc3NDgifQ==</vt:lpwstr>
  </property>
</Properties>
</file>